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69" w:rsidRDefault="00230769" w:rsidP="00230769">
      <w:pPr>
        <w:keepNext/>
        <w:keepLines/>
        <w:widowControl w:val="0"/>
        <w:autoSpaceDE w:val="0"/>
        <w:autoSpaceDN w:val="0"/>
        <w:adjustRightInd w:val="0"/>
        <w:spacing w:after="0" w:line="220" w:lineRule="exact"/>
        <w:ind w:left="120"/>
        <w:jc w:val="center"/>
        <w:rPr>
          <w:rFonts w:ascii="Times New Roman" w:hAnsi="Times New Roman" w:cs="Times New Roman"/>
          <w:b/>
          <w:bCs/>
        </w:rPr>
      </w:pPr>
      <w:r>
        <w:rPr>
          <w:rFonts w:ascii="Times New Roman" w:hAnsi="Times New Roman" w:cs="Times New Roman"/>
          <w:b/>
          <w:bCs/>
        </w:rPr>
        <w:t>ZARZĄDZENIE</w:t>
      </w:r>
    </w:p>
    <w:p w:rsidR="00230769" w:rsidRDefault="00230769" w:rsidP="00230769">
      <w:pPr>
        <w:keepNext/>
        <w:keepLines/>
        <w:widowControl w:val="0"/>
        <w:autoSpaceDE w:val="0"/>
        <w:autoSpaceDN w:val="0"/>
        <w:adjustRightInd w:val="0"/>
        <w:spacing w:after="234" w:line="220" w:lineRule="exact"/>
        <w:ind w:left="120"/>
        <w:jc w:val="center"/>
        <w:rPr>
          <w:rFonts w:ascii="Times New Roman" w:hAnsi="Times New Roman" w:cs="Times New Roman"/>
          <w:b/>
          <w:bCs/>
        </w:rPr>
      </w:pPr>
    </w:p>
    <w:p w:rsidR="00230769" w:rsidRDefault="00230769" w:rsidP="00230769">
      <w:pPr>
        <w:keepNext/>
        <w:keepLines/>
        <w:widowControl w:val="0"/>
        <w:autoSpaceDE w:val="0"/>
        <w:autoSpaceDN w:val="0"/>
        <w:adjustRightInd w:val="0"/>
        <w:spacing w:after="234" w:line="220" w:lineRule="exact"/>
        <w:ind w:left="120"/>
        <w:jc w:val="center"/>
        <w:rPr>
          <w:rFonts w:ascii="Times New Roman" w:hAnsi="Times New Roman" w:cs="Times New Roman"/>
          <w:b/>
          <w:bCs/>
        </w:rPr>
      </w:pPr>
      <w:r>
        <w:rPr>
          <w:rFonts w:ascii="Times New Roman" w:hAnsi="Times New Roman" w:cs="Times New Roman"/>
          <w:b/>
          <w:bCs/>
        </w:rPr>
        <w:t>REGIONALNEGO DYREKTORA OCHRONY ŚRODOWISKA W SZCZECINIE</w:t>
      </w:r>
    </w:p>
    <w:p w:rsidR="00230769" w:rsidRDefault="00230769" w:rsidP="00230769">
      <w:pPr>
        <w:widowControl w:val="0"/>
        <w:autoSpaceDE w:val="0"/>
        <w:autoSpaceDN w:val="0"/>
        <w:adjustRightInd w:val="0"/>
        <w:spacing w:after="218" w:line="220" w:lineRule="exact"/>
        <w:ind w:left="120"/>
        <w:jc w:val="center"/>
        <w:rPr>
          <w:rFonts w:ascii="Times New Roman" w:hAnsi="Times New Roman" w:cs="Times New Roman"/>
        </w:rPr>
      </w:pPr>
      <w:r>
        <w:rPr>
          <w:rFonts w:ascii="Times New Roman" w:hAnsi="Times New Roman" w:cs="Times New Roman"/>
        </w:rPr>
        <w:t>z dnia ……………..2022 r.</w:t>
      </w:r>
    </w:p>
    <w:p w:rsidR="00230769" w:rsidRDefault="00230769" w:rsidP="00230769">
      <w:pPr>
        <w:keepNext/>
        <w:keepLines/>
        <w:widowControl w:val="0"/>
        <w:autoSpaceDE w:val="0"/>
        <w:autoSpaceDN w:val="0"/>
        <w:adjustRightInd w:val="0"/>
        <w:spacing w:after="413" w:line="245" w:lineRule="exact"/>
        <w:ind w:left="120"/>
        <w:jc w:val="center"/>
        <w:rPr>
          <w:rFonts w:ascii="Times New Roman" w:hAnsi="Times New Roman" w:cs="Times New Roman"/>
          <w:b/>
          <w:bCs/>
        </w:rPr>
      </w:pPr>
      <w:r>
        <w:rPr>
          <w:rFonts w:ascii="Times New Roman" w:hAnsi="Times New Roman" w:cs="Times New Roman"/>
          <w:b/>
          <w:bCs/>
        </w:rPr>
        <w:t>zmieniające zarządzenie w sprawie ustanowienia planu zadań ochronnych</w:t>
      </w:r>
      <w:r>
        <w:rPr>
          <w:rFonts w:ascii="Times New Roman" w:hAnsi="Times New Roman" w:cs="Times New Roman"/>
          <w:b/>
          <w:bCs/>
        </w:rPr>
        <w:br/>
        <w:t>dla obszaru Natura 2000 Jeziora Szczecineckie PLH320009</w:t>
      </w:r>
    </w:p>
    <w:p w:rsidR="00230769" w:rsidRDefault="00230769" w:rsidP="00230769">
      <w:pPr>
        <w:widowControl w:val="0"/>
        <w:autoSpaceDE w:val="0"/>
        <w:autoSpaceDN w:val="0"/>
        <w:adjustRightInd w:val="0"/>
        <w:spacing w:after="0"/>
        <w:ind w:firstLine="380"/>
        <w:rPr>
          <w:rFonts w:ascii="Times New Roman" w:hAnsi="Times New Roman" w:cs="Times New Roman"/>
        </w:rPr>
      </w:pPr>
      <w:r>
        <w:rPr>
          <w:rFonts w:ascii="Times New Roman" w:hAnsi="Times New Roman" w:cs="Times New Roman"/>
        </w:rPr>
        <w:t>Na podstawie art. 28 ust. 5 ustawy z dnia 16 kwietnia 2004 r. o ochronie przyrody (Dz. U. z 202</w:t>
      </w:r>
      <w:r w:rsidR="00FC3596">
        <w:rPr>
          <w:rFonts w:ascii="Times New Roman" w:hAnsi="Times New Roman" w:cs="Times New Roman"/>
        </w:rPr>
        <w:t>2</w:t>
      </w:r>
      <w:r>
        <w:rPr>
          <w:rFonts w:ascii="Times New Roman" w:hAnsi="Times New Roman" w:cs="Times New Roman"/>
        </w:rPr>
        <w:t xml:space="preserve"> r., poz. </w:t>
      </w:r>
      <w:r w:rsidR="00FC3596">
        <w:rPr>
          <w:rFonts w:ascii="Times New Roman" w:hAnsi="Times New Roman" w:cs="Times New Roman"/>
        </w:rPr>
        <w:t>916</w:t>
      </w:r>
      <w:r>
        <w:rPr>
          <w:rFonts w:ascii="Times New Roman" w:hAnsi="Times New Roman" w:cs="Times New Roman"/>
        </w:rPr>
        <w:t>) zarządza się, co następuje:</w:t>
      </w:r>
    </w:p>
    <w:p w:rsidR="001B1497" w:rsidRDefault="001B1497" w:rsidP="001B1497">
      <w:pPr>
        <w:widowControl w:val="0"/>
        <w:autoSpaceDE w:val="0"/>
        <w:autoSpaceDN w:val="0"/>
        <w:adjustRightInd w:val="0"/>
        <w:spacing w:after="0"/>
        <w:ind w:right="160" w:firstLine="380"/>
        <w:jc w:val="both"/>
        <w:rPr>
          <w:rFonts w:ascii="Times New Roman" w:hAnsi="Times New Roman" w:cs="Times New Roman"/>
        </w:rPr>
      </w:pPr>
      <w:r>
        <w:rPr>
          <w:rFonts w:ascii="Times New Roman" w:hAnsi="Times New Roman" w:cs="Times New Roman"/>
          <w:b/>
          <w:bCs/>
          <w:color w:val="000000"/>
          <w:highlight w:val="white"/>
        </w:rPr>
        <w:t xml:space="preserve">§ 1. </w:t>
      </w:r>
      <w:r>
        <w:rPr>
          <w:rFonts w:ascii="Times New Roman" w:hAnsi="Times New Roman" w:cs="Times New Roman"/>
        </w:rPr>
        <w:t xml:space="preserve">W zarządzeniu Regionalnego Dyrektora Ochrony Środowiska w Szczecinie z dnia 31 marca 2014 r. w sprawie ustanowienia planu zadań ochronnych dla obszaru Natura 2000 Jeziora Szczecineckie </w:t>
      </w:r>
      <w:r w:rsidR="00DC0586">
        <w:rPr>
          <w:rFonts w:ascii="Times New Roman" w:hAnsi="Times New Roman" w:cs="Times New Roman"/>
        </w:rPr>
        <w:t xml:space="preserve">PLH320009 </w:t>
      </w:r>
      <w:r>
        <w:rPr>
          <w:rFonts w:ascii="Times New Roman" w:hAnsi="Times New Roman" w:cs="Times New Roman"/>
        </w:rPr>
        <w:t xml:space="preserve">(Dz. Urz. Woj. Zachodniopomorskiego, poz. 1652 z </w:t>
      </w:r>
      <w:proofErr w:type="spellStart"/>
      <w:r>
        <w:rPr>
          <w:rFonts w:ascii="Times New Roman" w:hAnsi="Times New Roman" w:cs="Times New Roman"/>
        </w:rPr>
        <w:t>późn</w:t>
      </w:r>
      <w:proofErr w:type="spellEnd"/>
      <w:r>
        <w:rPr>
          <w:rFonts w:ascii="Times New Roman" w:hAnsi="Times New Roman" w:cs="Times New Roman"/>
        </w:rPr>
        <w:t>. zm.) wprowadza się następujące zmiany:</w:t>
      </w:r>
    </w:p>
    <w:p w:rsidR="001B1497" w:rsidRDefault="001B1497" w:rsidP="001B1497">
      <w:pPr>
        <w:widowControl w:val="0"/>
        <w:numPr>
          <w:ilvl w:val="0"/>
          <w:numId w:val="1"/>
        </w:numPr>
        <w:tabs>
          <w:tab w:val="left" w:pos="524"/>
          <w:tab w:val="left" w:pos="2766"/>
          <w:tab w:val="right" w:pos="6070"/>
          <w:tab w:val="left" w:pos="6260"/>
          <w:tab w:val="right" w:pos="8522"/>
        </w:tabs>
        <w:autoSpaceDE w:val="0"/>
        <w:autoSpaceDN w:val="0"/>
        <w:adjustRightInd w:val="0"/>
        <w:spacing w:after="0"/>
        <w:ind w:left="180"/>
        <w:jc w:val="both"/>
        <w:rPr>
          <w:rFonts w:ascii="Times New Roman" w:hAnsi="Times New Roman" w:cs="Times New Roman"/>
        </w:rPr>
      </w:pPr>
      <w:r>
        <w:rPr>
          <w:rFonts w:ascii="Times New Roman" w:hAnsi="Times New Roman" w:cs="Times New Roman"/>
        </w:rPr>
        <w:t xml:space="preserve"> w załącznik</w:t>
      </w:r>
      <w:r w:rsidR="000E1EA7">
        <w:rPr>
          <w:rFonts w:ascii="Times New Roman" w:hAnsi="Times New Roman" w:cs="Times New Roman"/>
        </w:rPr>
        <w:t>u</w:t>
      </w:r>
      <w:r>
        <w:rPr>
          <w:rFonts w:ascii="Times New Roman" w:hAnsi="Times New Roman" w:cs="Times New Roman"/>
        </w:rPr>
        <w:t xml:space="preserve"> nr 3 do zarządzenia: </w:t>
      </w:r>
    </w:p>
    <w:tbl>
      <w:tblPr>
        <w:tblStyle w:val="Tabela-Siatka"/>
        <w:tblpPr w:leftFromText="141" w:rightFromText="141" w:vertAnchor="text" w:horzAnchor="page" w:tblpX="938" w:tblpY="465"/>
        <w:tblW w:w="9781" w:type="dxa"/>
        <w:tblLook w:val="04A0"/>
      </w:tblPr>
      <w:tblGrid>
        <w:gridCol w:w="492"/>
        <w:gridCol w:w="1693"/>
        <w:gridCol w:w="2498"/>
        <w:gridCol w:w="2315"/>
        <w:gridCol w:w="2783"/>
      </w:tblGrid>
      <w:tr w:rsidR="001B1497" w:rsidRPr="00763EBB" w:rsidTr="005E70D8">
        <w:trPr>
          <w:tblHeader/>
        </w:trPr>
        <w:tc>
          <w:tcPr>
            <w:tcW w:w="492" w:type="dxa"/>
            <w:vMerge w:val="restart"/>
            <w:vAlign w:val="center"/>
          </w:tcPr>
          <w:p w:rsidR="001B1497" w:rsidRPr="001B1497" w:rsidRDefault="001B1497"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t>L.p.</w:t>
            </w:r>
          </w:p>
        </w:tc>
        <w:tc>
          <w:tcPr>
            <w:tcW w:w="1693" w:type="dxa"/>
            <w:vMerge w:val="restart"/>
            <w:vAlign w:val="center"/>
          </w:tcPr>
          <w:p w:rsidR="001B1497" w:rsidRPr="001B1497" w:rsidRDefault="001B1497"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8"/>
                <w:szCs w:val="18"/>
              </w:rPr>
              <w:t>Przedmiot ochrony</w:t>
            </w:r>
          </w:p>
        </w:tc>
        <w:tc>
          <w:tcPr>
            <w:tcW w:w="4813" w:type="dxa"/>
            <w:gridSpan w:val="2"/>
            <w:vAlign w:val="center"/>
          </w:tcPr>
          <w:p w:rsidR="001B1497" w:rsidRPr="001B1497" w:rsidRDefault="001B1497" w:rsidP="00AE3751">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8"/>
                <w:szCs w:val="18"/>
              </w:rPr>
              <w:t>Zagrożenia</w:t>
            </w:r>
          </w:p>
        </w:tc>
        <w:tc>
          <w:tcPr>
            <w:tcW w:w="2783" w:type="dxa"/>
            <w:vMerge w:val="restart"/>
            <w:vAlign w:val="center"/>
          </w:tcPr>
          <w:p w:rsidR="001B1497" w:rsidRPr="001B1497" w:rsidRDefault="001B1497"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t>Opis zagrożenia</w:t>
            </w:r>
          </w:p>
        </w:tc>
      </w:tr>
      <w:tr w:rsidR="001B1497" w:rsidRPr="00763EBB" w:rsidTr="005E70D8">
        <w:trPr>
          <w:tblHeader/>
        </w:trPr>
        <w:tc>
          <w:tcPr>
            <w:tcW w:w="492" w:type="dxa"/>
            <w:vMerge/>
          </w:tcPr>
          <w:p w:rsidR="001B1497" w:rsidRPr="008178B6" w:rsidRDefault="001B1497" w:rsidP="00AE3751">
            <w:pPr>
              <w:keepNext/>
              <w:keepLines/>
              <w:widowControl w:val="0"/>
              <w:autoSpaceDE w:val="0"/>
              <w:autoSpaceDN w:val="0"/>
              <w:adjustRightInd w:val="0"/>
              <w:spacing w:after="120"/>
              <w:rPr>
                <w:rFonts w:ascii="Times New Roman" w:hAnsi="Times New Roman" w:cs="Times New Roman"/>
                <w:bCs/>
                <w:sz w:val="16"/>
                <w:szCs w:val="16"/>
              </w:rPr>
            </w:pPr>
          </w:p>
        </w:tc>
        <w:tc>
          <w:tcPr>
            <w:tcW w:w="1693" w:type="dxa"/>
            <w:vMerge/>
          </w:tcPr>
          <w:p w:rsidR="001B1497" w:rsidRPr="008178B6" w:rsidRDefault="001B1497" w:rsidP="00AE3751">
            <w:pPr>
              <w:keepNext/>
              <w:keepLines/>
              <w:widowControl w:val="0"/>
              <w:autoSpaceDE w:val="0"/>
              <w:autoSpaceDN w:val="0"/>
              <w:adjustRightInd w:val="0"/>
              <w:spacing w:after="120"/>
              <w:rPr>
                <w:rFonts w:ascii="Times New Roman" w:hAnsi="Times New Roman" w:cs="Times New Roman"/>
                <w:bCs/>
                <w:sz w:val="16"/>
                <w:szCs w:val="16"/>
              </w:rPr>
            </w:pPr>
          </w:p>
        </w:tc>
        <w:tc>
          <w:tcPr>
            <w:tcW w:w="2498" w:type="dxa"/>
            <w:vAlign w:val="center"/>
          </w:tcPr>
          <w:p w:rsidR="001B1497" w:rsidRPr="001B1497" w:rsidRDefault="001B1497" w:rsidP="00AE3751">
            <w:pPr>
              <w:jc w:val="center"/>
              <w:rPr>
                <w:rFonts w:ascii="Times New Roman" w:hAnsi="Times New Roman" w:cs="Times New Roman"/>
                <w:b/>
                <w:bCs/>
                <w:sz w:val="16"/>
                <w:szCs w:val="16"/>
              </w:rPr>
            </w:pPr>
            <w:r w:rsidRPr="001B1497">
              <w:rPr>
                <w:rFonts w:ascii="Times New Roman" w:hAnsi="Times New Roman" w:cs="Times New Roman"/>
                <w:b/>
                <w:bCs/>
                <w:sz w:val="16"/>
                <w:szCs w:val="16"/>
              </w:rPr>
              <w:t>Istniejące</w:t>
            </w:r>
          </w:p>
        </w:tc>
        <w:tc>
          <w:tcPr>
            <w:tcW w:w="2315" w:type="dxa"/>
            <w:vAlign w:val="center"/>
          </w:tcPr>
          <w:p w:rsidR="001B1497" w:rsidRPr="001B1497" w:rsidRDefault="001B1497" w:rsidP="00AE3751">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6"/>
                <w:szCs w:val="16"/>
              </w:rPr>
              <w:t>Potencjalne</w:t>
            </w:r>
          </w:p>
        </w:tc>
        <w:tc>
          <w:tcPr>
            <w:tcW w:w="2783" w:type="dxa"/>
            <w:vMerge/>
          </w:tcPr>
          <w:p w:rsidR="001B1497" w:rsidRPr="008178B6" w:rsidRDefault="001B1497" w:rsidP="00AE3751">
            <w:pPr>
              <w:keepNext/>
              <w:keepLines/>
              <w:widowControl w:val="0"/>
              <w:autoSpaceDE w:val="0"/>
              <w:autoSpaceDN w:val="0"/>
              <w:adjustRightInd w:val="0"/>
              <w:spacing w:after="120"/>
              <w:jc w:val="both"/>
              <w:rPr>
                <w:rFonts w:ascii="Times New Roman" w:hAnsi="Times New Roman" w:cs="Times New Roman"/>
                <w:bCs/>
                <w:sz w:val="16"/>
                <w:szCs w:val="16"/>
              </w:rPr>
            </w:pPr>
          </w:p>
        </w:tc>
      </w:tr>
      <w:tr w:rsidR="001B1497" w:rsidRPr="00763EBB" w:rsidTr="005E70D8">
        <w:trPr>
          <w:tblHeader/>
        </w:trPr>
        <w:tc>
          <w:tcPr>
            <w:tcW w:w="492" w:type="dxa"/>
            <w:vMerge w:val="restart"/>
          </w:tcPr>
          <w:p w:rsidR="00DD7060" w:rsidRDefault="00DD7060" w:rsidP="00AE3751">
            <w:pPr>
              <w:keepNext/>
              <w:keepLines/>
              <w:widowControl w:val="0"/>
              <w:autoSpaceDE w:val="0"/>
              <w:autoSpaceDN w:val="0"/>
              <w:adjustRightInd w:val="0"/>
              <w:spacing w:after="120"/>
              <w:jc w:val="center"/>
              <w:rPr>
                <w:rFonts w:ascii="Times New Roman" w:hAnsi="Times New Roman" w:cs="Times New Roman"/>
                <w:bCs/>
                <w:sz w:val="16"/>
                <w:szCs w:val="16"/>
              </w:rPr>
            </w:pPr>
          </w:p>
          <w:p w:rsidR="001B1497" w:rsidRPr="008178B6" w:rsidRDefault="001B1497" w:rsidP="00AE3751">
            <w:pPr>
              <w:keepNext/>
              <w:keepLines/>
              <w:widowControl w:val="0"/>
              <w:autoSpaceDE w:val="0"/>
              <w:autoSpaceDN w:val="0"/>
              <w:adjustRightInd w:val="0"/>
              <w:spacing w:after="120"/>
              <w:jc w:val="center"/>
              <w:rPr>
                <w:rFonts w:ascii="Times New Roman" w:hAnsi="Times New Roman" w:cs="Times New Roman"/>
                <w:bCs/>
                <w:sz w:val="16"/>
                <w:szCs w:val="16"/>
              </w:rPr>
            </w:pPr>
            <w:r>
              <w:rPr>
                <w:rFonts w:ascii="Times New Roman" w:hAnsi="Times New Roman" w:cs="Times New Roman"/>
                <w:bCs/>
                <w:sz w:val="16"/>
                <w:szCs w:val="16"/>
              </w:rPr>
              <w:t>16</w:t>
            </w:r>
          </w:p>
        </w:tc>
        <w:tc>
          <w:tcPr>
            <w:tcW w:w="1693" w:type="dxa"/>
            <w:vMerge w:val="restart"/>
          </w:tcPr>
          <w:p w:rsidR="001B1497" w:rsidRPr="008178B6" w:rsidRDefault="001B1497" w:rsidP="00AE3751">
            <w:pPr>
              <w:keepNext/>
              <w:keepLines/>
              <w:widowControl w:val="0"/>
              <w:autoSpaceDE w:val="0"/>
              <w:autoSpaceDN w:val="0"/>
              <w:adjustRightInd w:val="0"/>
              <w:spacing w:after="120"/>
              <w:rPr>
                <w:rFonts w:ascii="Times New Roman" w:hAnsi="Times New Roman" w:cs="Times New Roman"/>
                <w:bCs/>
                <w:sz w:val="16"/>
                <w:szCs w:val="16"/>
              </w:rPr>
            </w:pPr>
            <w:r w:rsidRPr="008178B6">
              <w:rPr>
                <w:rFonts w:ascii="Times New Roman" w:hAnsi="Times New Roman" w:cs="Times New Roman"/>
                <w:bCs/>
                <w:sz w:val="16"/>
                <w:szCs w:val="16"/>
              </w:rPr>
              <w:t xml:space="preserve">Traszka grzebieniasta </w:t>
            </w:r>
            <w:proofErr w:type="spellStart"/>
            <w:r w:rsidRPr="008178B6">
              <w:rPr>
                <w:rFonts w:ascii="Times New Roman" w:hAnsi="Times New Roman" w:cs="Times New Roman"/>
                <w:bCs/>
                <w:i/>
                <w:sz w:val="16"/>
                <w:szCs w:val="16"/>
              </w:rPr>
              <w:t>Triturus</w:t>
            </w:r>
            <w:proofErr w:type="spellEnd"/>
            <w:r w:rsidRPr="008178B6">
              <w:rPr>
                <w:rFonts w:ascii="Times New Roman" w:hAnsi="Times New Roman" w:cs="Times New Roman"/>
                <w:bCs/>
                <w:i/>
                <w:sz w:val="16"/>
                <w:szCs w:val="16"/>
              </w:rPr>
              <w:t xml:space="preserve"> </w:t>
            </w:r>
            <w:proofErr w:type="spellStart"/>
            <w:r w:rsidRPr="008178B6">
              <w:rPr>
                <w:rFonts w:ascii="Times New Roman" w:hAnsi="Times New Roman" w:cs="Times New Roman"/>
                <w:bCs/>
                <w:i/>
                <w:sz w:val="16"/>
                <w:szCs w:val="16"/>
              </w:rPr>
              <w:t>cristatus</w:t>
            </w:r>
            <w:proofErr w:type="spellEnd"/>
            <w:r w:rsidRPr="008178B6">
              <w:rPr>
                <w:rFonts w:ascii="Times New Roman" w:hAnsi="Times New Roman" w:cs="Times New Roman"/>
                <w:bCs/>
                <w:i/>
                <w:sz w:val="16"/>
                <w:szCs w:val="16"/>
              </w:rPr>
              <w:t xml:space="preserve"> (</w:t>
            </w:r>
            <w:proofErr w:type="spellStart"/>
            <w:r w:rsidRPr="008178B6">
              <w:rPr>
                <w:rFonts w:ascii="Times New Roman" w:hAnsi="Times New Roman" w:cs="Times New Roman"/>
                <w:bCs/>
                <w:i/>
                <w:sz w:val="16"/>
                <w:szCs w:val="16"/>
              </w:rPr>
              <w:t>Triturus</w:t>
            </w:r>
            <w:proofErr w:type="spellEnd"/>
            <w:r w:rsidRPr="008178B6">
              <w:rPr>
                <w:rFonts w:ascii="Times New Roman" w:hAnsi="Times New Roman" w:cs="Times New Roman"/>
                <w:bCs/>
                <w:i/>
                <w:sz w:val="16"/>
                <w:szCs w:val="16"/>
              </w:rPr>
              <w:t xml:space="preserve"> </w:t>
            </w:r>
            <w:proofErr w:type="spellStart"/>
            <w:r w:rsidRPr="008178B6">
              <w:rPr>
                <w:rFonts w:ascii="Times New Roman" w:hAnsi="Times New Roman" w:cs="Times New Roman"/>
                <w:bCs/>
                <w:i/>
                <w:sz w:val="16"/>
                <w:szCs w:val="16"/>
              </w:rPr>
              <w:t>cristatus</w:t>
            </w:r>
            <w:proofErr w:type="spellEnd"/>
            <w:r w:rsidRPr="008178B6">
              <w:rPr>
                <w:rFonts w:ascii="Times New Roman" w:hAnsi="Times New Roman" w:cs="Times New Roman"/>
                <w:bCs/>
                <w:i/>
                <w:sz w:val="16"/>
                <w:szCs w:val="16"/>
              </w:rPr>
              <w:t xml:space="preserve"> </w:t>
            </w:r>
            <w:proofErr w:type="spellStart"/>
            <w:r w:rsidRPr="008178B6">
              <w:rPr>
                <w:rFonts w:ascii="Times New Roman" w:hAnsi="Times New Roman" w:cs="Times New Roman"/>
                <w:bCs/>
                <w:i/>
                <w:sz w:val="16"/>
                <w:szCs w:val="16"/>
              </w:rPr>
              <w:t>cristatus</w:t>
            </w:r>
            <w:proofErr w:type="spellEnd"/>
            <w:r w:rsidRPr="008178B6">
              <w:rPr>
                <w:rFonts w:ascii="Times New Roman" w:hAnsi="Times New Roman" w:cs="Times New Roman"/>
                <w:bCs/>
                <w:i/>
                <w:sz w:val="16"/>
                <w:szCs w:val="16"/>
              </w:rPr>
              <w:t>)</w:t>
            </w:r>
          </w:p>
        </w:tc>
        <w:tc>
          <w:tcPr>
            <w:tcW w:w="2498" w:type="dxa"/>
          </w:tcPr>
          <w:p w:rsidR="001B1497" w:rsidRDefault="001B1497" w:rsidP="00AE3751">
            <w:pPr>
              <w:spacing w:line="276" w:lineRule="auto"/>
              <w:rPr>
                <w:rFonts w:ascii="Times New Roman" w:eastAsia="DejaVu Sans" w:hAnsi="Times New Roman" w:cs="Times New Roman"/>
                <w:sz w:val="16"/>
                <w:szCs w:val="16"/>
              </w:rPr>
            </w:pPr>
            <w:r w:rsidRPr="008178B6">
              <w:rPr>
                <w:rFonts w:ascii="Times New Roman" w:hAnsi="Times New Roman" w:cs="Times New Roman"/>
                <w:bCs/>
                <w:sz w:val="16"/>
                <w:szCs w:val="16"/>
              </w:rPr>
              <w:t>1)</w:t>
            </w:r>
            <w:r w:rsidRPr="008178B6">
              <w:rPr>
                <w:rFonts w:ascii="Times New Roman" w:hAnsi="Times New Roman" w:cs="Times New Roman"/>
                <w:sz w:val="16"/>
                <w:szCs w:val="16"/>
              </w:rPr>
              <w:t xml:space="preserve"> K02.01. Biotyczne i abiotyczne procesy naturalne (z wyłączeniem katastrof </w:t>
            </w:r>
            <w:r w:rsidRPr="008178B6">
              <w:rPr>
                <w:rFonts w:ascii="Times New Roman" w:eastAsia="DejaVu Sans" w:hAnsi="Times New Roman" w:cs="Times New Roman"/>
                <w:sz w:val="16"/>
                <w:szCs w:val="16"/>
              </w:rPr>
              <w:t>naturalnych). Ewolucja biocenotyczna, sukcesja.</w:t>
            </w:r>
          </w:p>
          <w:p w:rsidR="00053408" w:rsidRPr="008178B6" w:rsidRDefault="00053408" w:rsidP="00AE3751">
            <w:pPr>
              <w:spacing w:line="276" w:lineRule="auto"/>
              <w:rPr>
                <w:rFonts w:ascii="Times New Roman" w:eastAsia="DejaVu Sans" w:hAnsi="Times New Roman" w:cs="Times New Roman"/>
                <w:sz w:val="16"/>
                <w:szCs w:val="16"/>
              </w:rPr>
            </w:pPr>
          </w:p>
          <w:p w:rsidR="001B1497" w:rsidRPr="008178B6" w:rsidRDefault="001B1497" w:rsidP="00AE3751">
            <w:pPr>
              <w:spacing w:line="276" w:lineRule="auto"/>
              <w:rPr>
                <w:rFonts w:ascii="Times New Roman" w:hAnsi="Times New Roman" w:cs="Times New Roman"/>
                <w:sz w:val="16"/>
                <w:szCs w:val="16"/>
              </w:rPr>
            </w:pPr>
            <w:r w:rsidRPr="008178B6">
              <w:rPr>
                <w:rFonts w:ascii="Times New Roman" w:hAnsi="Times New Roman" w:cs="Times New Roman"/>
                <w:sz w:val="16"/>
                <w:szCs w:val="16"/>
              </w:rPr>
              <w:t xml:space="preserve">2) K01.02. Biotyczne i abiotyczne procesy naturalne (z wyłączeniem katastrof </w:t>
            </w:r>
            <w:r w:rsidRPr="008178B6">
              <w:rPr>
                <w:rFonts w:ascii="Times New Roman" w:eastAsia="DejaVu Sans" w:hAnsi="Times New Roman" w:cs="Times New Roman"/>
                <w:sz w:val="16"/>
                <w:szCs w:val="16"/>
              </w:rPr>
              <w:t xml:space="preserve">naturalnych). Abiotyczne (powolne) procesy naturalne </w:t>
            </w:r>
            <w:r w:rsidR="00BA784C">
              <w:rPr>
                <w:rFonts w:ascii="Times New Roman" w:eastAsia="DejaVu Sans" w:hAnsi="Times New Roman" w:cs="Times New Roman"/>
                <w:sz w:val="16"/>
                <w:szCs w:val="16"/>
              </w:rPr>
              <w:t>–</w:t>
            </w:r>
            <w:r w:rsidRPr="008178B6">
              <w:rPr>
                <w:rFonts w:ascii="Times New Roman" w:eastAsia="DejaVu Sans" w:hAnsi="Times New Roman" w:cs="Times New Roman"/>
                <w:sz w:val="16"/>
                <w:szCs w:val="16"/>
              </w:rPr>
              <w:t xml:space="preserve"> zamulanie</w:t>
            </w:r>
            <w:r w:rsidR="00BA784C">
              <w:rPr>
                <w:rFonts w:ascii="Times New Roman" w:eastAsia="DejaVu Sans" w:hAnsi="Times New Roman" w:cs="Times New Roman"/>
                <w:sz w:val="16"/>
                <w:szCs w:val="16"/>
              </w:rPr>
              <w:t xml:space="preserve">. </w:t>
            </w:r>
          </w:p>
        </w:tc>
        <w:tc>
          <w:tcPr>
            <w:tcW w:w="2315" w:type="dxa"/>
          </w:tcPr>
          <w:p w:rsidR="001B1497" w:rsidRPr="008178B6" w:rsidRDefault="001B1497" w:rsidP="00AE3751">
            <w:pPr>
              <w:keepNext/>
              <w:keepLines/>
              <w:widowControl w:val="0"/>
              <w:autoSpaceDE w:val="0"/>
              <w:autoSpaceDN w:val="0"/>
              <w:adjustRightInd w:val="0"/>
              <w:spacing w:after="120"/>
              <w:jc w:val="both"/>
              <w:rPr>
                <w:rFonts w:ascii="Times New Roman" w:hAnsi="Times New Roman" w:cs="Times New Roman"/>
                <w:bCs/>
                <w:sz w:val="16"/>
                <w:szCs w:val="16"/>
                <w:highlight w:val="yellow"/>
              </w:rPr>
            </w:pPr>
          </w:p>
        </w:tc>
        <w:tc>
          <w:tcPr>
            <w:tcW w:w="2783" w:type="dxa"/>
          </w:tcPr>
          <w:p w:rsidR="00B90BB8" w:rsidRDefault="001B1497" w:rsidP="0088204F">
            <w:pPr>
              <w:keepNext/>
              <w:keepLines/>
              <w:widowControl w:val="0"/>
              <w:autoSpaceDE w:val="0"/>
              <w:autoSpaceDN w:val="0"/>
              <w:adjustRightInd w:val="0"/>
              <w:spacing w:after="120" w:line="276" w:lineRule="auto"/>
              <w:rPr>
                <w:rStyle w:val="markedcontent"/>
                <w:rFonts w:ascii="Times New Roman" w:hAnsi="Times New Roman" w:cs="Times New Roman"/>
                <w:sz w:val="16"/>
                <w:szCs w:val="16"/>
              </w:rPr>
            </w:pPr>
            <w:r w:rsidRPr="008178B6">
              <w:rPr>
                <w:rFonts w:ascii="Times New Roman" w:hAnsi="Times New Roman" w:cs="Times New Roman"/>
                <w:bCs/>
                <w:sz w:val="16"/>
                <w:szCs w:val="16"/>
              </w:rPr>
              <w:t xml:space="preserve">1), 2) </w:t>
            </w:r>
            <w:r w:rsidR="007C7C4C" w:rsidRPr="007C7C4C">
              <w:rPr>
                <w:rStyle w:val="markedcontent"/>
                <w:rFonts w:ascii="Times New Roman" w:hAnsi="Times New Roman" w:cs="Times New Roman"/>
                <w:sz w:val="16"/>
                <w:szCs w:val="16"/>
              </w:rPr>
              <w:t>Pogorszenie warunków rozrodu płazów na</w:t>
            </w:r>
            <w:r w:rsidR="00B22A9C">
              <w:rPr>
                <w:rFonts w:ascii="Times New Roman" w:hAnsi="Times New Roman" w:cs="Times New Roman"/>
                <w:sz w:val="16"/>
                <w:szCs w:val="16"/>
              </w:rPr>
              <w:t xml:space="preserve"> </w:t>
            </w:r>
            <w:r w:rsidR="007C7C4C" w:rsidRPr="007C7C4C">
              <w:rPr>
                <w:rStyle w:val="markedcontent"/>
                <w:rFonts w:ascii="Times New Roman" w:hAnsi="Times New Roman" w:cs="Times New Roman"/>
                <w:sz w:val="16"/>
                <w:szCs w:val="16"/>
              </w:rPr>
              <w:t>skutek nadmiernego zacienienia oraz</w:t>
            </w:r>
            <w:r w:rsidR="0080619F">
              <w:rPr>
                <w:rFonts w:ascii="Times New Roman" w:hAnsi="Times New Roman" w:cs="Times New Roman"/>
                <w:sz w:val="16"/>
                <w:szCs w:val="16"/>
              </w:rPr>
              <w:t xml:space="preserve"> </w:t>
            </w:r>
            <w:r w:rsidR="007C7C4C" w:rsidRPr="007C7C4C">
              <w:rPr>
                <w:rStyle w:val="markedcontent"/>
                <w:rFonts w:ascii="Times New Roman" w:hAnsi="Times New Roman" w:cs="Times New Roman"/>
                <w:sz w:val="16"/>
                <w:szCs w:val="16"/>
              </w:rPr>
              <w:t>wypłycania zbiorników wodnych w wyniku</w:t>
            </w:r>
            <w:r w:rsidR="00B22A9C">
              <w:rPr>
                <w:rFonts w:ascii="Times New Roman" w:hAnsi="Times New Roman" w:cs="Times New Roman"/>
                <w:sz w:val="16"/>
                <w:szCs w:val="16"/>
              </w:rPr>
              <w:t xml:space="preserve"> </w:t>
            </w:r>
            <w:r w:rsidR="007C7C4C" w:rsidRPr="007C7C4C">
              <w:rPr>
                <w:rStyle w:val="markedcontent"/>
                <w:rFonts w:ascii="Times New Roman" w:hAnsi="Times New Roman" w:cs="Times New Roman"/>
                <w:sz w:val="16"/>
                <w:szCs w:val="16"/>
              </w:rPr>
              <w:t>zarastania roślinnością</w:t>
            </w:r>
            <w:r w:rsidR="00B90BB8">
              <w:rPr>
                <w:rStyle w:val="markedcontent"/>
                <w:rFonts w:ascii="Times New Roman" w:hAnsi="Times New Roman" w:cs="Times New Roman"/>
                <w:sz w:val="16"/>
                <w:szCs w:val="16"/>
              </w:rPr>
              <w:t xml:space="preserve">, zanikanie zbiorników wskutek </w:t>
            </w:r>
            <w:r w:rsidR="00B22A9C">
              <w:rPr>
                <w:rStyle w:val="markedcontent"/>
                <w:rFonts w:ascii="Times New Roman" w:hAnsi="Times New Roman" w:cs="Times New Roman"/>
                <w:sz w:val="16"/>
                <w:szCs w:val="16"/>
              </w:rPr>
              <w:t>zamulenia</w:t>
            </w:r>
            <w:r w:rsidR="00F17AC0">
              <w:rPr>
                <w:rStyle w:val="markedcontent"/>
                <w:rFonts w:ascii="Times New Roman" w:hAnsi="Times New Roman" w:cs="Times New Roman"/>
                <w:sz w:val="16"/>
                <w:szCs w:val="16"/>
              </w:rPr>
              <w:t xml:space="preserve">. </w:t>
            </w:r>
          </w:p>
          <w:p w:rsidR="007C7C4C" w:rsidRPr="008178B6" w:rsidRDefault="00B22A9C" w:rsidP="00AE3751">
            <w:pPr>
              <w:keepNext/>
              <w:keepLines/>
              <w:widowControl w:val="0"/>
              <w:autoSpaceDE w:val="0"/>
              <w:autoSpaceDN w:val="0"/>
              <w:adjustRightInd w:val="0"/>
              <w:spacing w:after="120" w:line="276" w:lineRule="auto"/>
              <w:jc w:val="both"/>
              <w:rPr>
                <w:rFonts w:ascii="Times New Roman" w:hAnsi="Times New Roman" w:cs="Times New Roman"/>
                <w:bCs/>
                <w:sz w:val="16"/>
                <w:szCs w:val="16"/>
                <w:highlight w:val="yellow"/>
              </w:rPr>
            </w:pPr>
            <w:r>
              <w:rPr>
                <w:rStyle w:val="markedcontent"/>
                <w:rFonts w:ascii="Times New Roman" w:hAnsi="Times New Roman" w:cs="Times New Roman"/>
                <w:sz w:val="16"/>
                <w:szCs w:val="16"/>
              </w:rPr>
              <w:t xml:space="preserve"> </w:t>
            </w:r>
            <w:r w:rsidR="00BA784C">
              <w:rPr>
                <w:rStyle w:val="markedcontent"/>
                <w:rFonts w:ascii="Times New Roman" w:hAnsi="Times New Roman" w:cs="Times New Roman"/>
                <w:sz w:val="16"/>
                <w:szCs w:val="16"/>
              </w:rPr>
              <w:br/>
            </w:r>
          </w:p>
        </w:tc>
      </w:tr>
      <w:tr w:rsidR="001B1497" w:rsidRPr="00156729" w:rsidTr="005E70D8">
        <w:trPr>
          <w:tblHeader/>
        </w:trPr>
        <w:tc>
          <w:tcPr>
            <w:tcW w:w="492" w:type="dxa"/>
            <w:vMerge/>
          </w:tcPr>
          <w:p w:rsidR="001B1497" w:rsidRPr="008178B6" w:rsidRDefault="001B1497" w:rsidP="00AE3751">
            <w:pPr>
              <w:keepNext/>
              <w:keepLines/>
              <w:widowControl w:val="0"/>
              <w:autoSpaceDE w:val="0"/>
              <w:autoSpaceDN w:val="0"/>
              <w:adjustRightInd w:val="0"/>
              <w:spacing w:after="120"/>
              <w:rPr>
                <w:rFonts w:ascii="Times New Roman" w:hAnsi="Times New Roman" w:cs="Times New Roman"/>
                <w:bCs/>
                <w:sz w:val="16"/>
                <w:szCs w:val="16"/>
              </w:rPr>
            </w:pPr>
          </w:p>
        </w:tc>
        <w:tc>
          <w:tcPr>
            <w:tcW w:w="1693" w:type="dxa"/>
            <w:vMerge/>
          </w:tcPr>
          <w:p w:rsidR="001B1497" w:rsidRPr="008178B6" w:rsidRDefault="001B1497" w:rsidP="00AE3751">
            <w:pPr>
              <w:keepNext/>
              <w:keepLines/>
              <w:widowControl w:val="0"/>
              <w:autoSpaceDE w:val="0"/>
              <w:autoSpaceDN w:val="0"/>
              <w:adjustRightInd w:val="0"/>
              <w:spacing w:after="120"/>
              <w:rPr>
                <w:rFonts w:ascii="Times New Roman" w:hAnsi="Times New Roman" w:cs="Times New Roman"/>
                <w:bCs/>
                <w:sz w:val="16"/>
                <w:szCs w:val="16"/>
              </w:rPr>
            </w:pPr>
          </w:p>
        </w:tc>
        <w:tc>
          <w:tcPr>
            <w:tcW w:w="2498" w:type="dxa"/>
          </w:tcPr>
          <w:p w:rsidR="001B1497" w:rsidRPr="008178B6" w:rsidRDefault="001B1497" w:rsidP="00AE3751">
            <w:pPr>
              <w:keepNext/>
              <w:keepLines/>
              <w:widowControl w:val="0"/>
              <w:autoSpaceDE w:val="0"/>
              <w:autoSpaceDN w:val="0"/>
              <w:adjustRightInd w:val="0"/>
              <w:spacing w:after="120" w:line="302" w:lineRule="exact"/>
              <w:jc w:val="both"/>
              <w:rPr>
                <w:rFonts w:ascii="Times New Roman" w:hAnsi="Times New Roman" w:cs="Times New Roman"/>
                <w:b/>
                <w:bCs/>
                <w:sz w:val="16"/>
                <w:szCs w:val="16"/>
              </w:rPr>
            </w:pPr>
          </w:p>
        </w:tc>
        <w:tc>
          <w:tcPr>
            <w:tcW w:w="2315" w:type="dxa"/>
          </w:tcPr>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1) E01.03 Zabudowa rozproszona</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2) F02 Rybołówstwo i zbieranie zasobów wodnych</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3) F06 Inne formy polowania, łowienia ryb i kolekcjonowania, nie wymienione powyżej</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4) H01.05 Rozproszone zanieczyszczenie wód powierzchniowych z powodu działalności związanej z rolnictwem i leśnictwem</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5) J02.01 Zasypywanie terenu, melioracje i osuszanie - ogólnie</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6) J02.02 Usuwanie osadów (mułu...)</w:t>
            </w:r>
          </w:p>
          <w:p w:rsidR="001B1497" w:rsidRPr="008178B6" w:rsidRDefault="001B1497" w:rsidP="00AE3751">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7) J03.02.01 Zmniejszenie migracji / bariery dla migracji</w:t>
            </w:r>
          </w:p>
        </w:tc>
        <w:tc>
          <w:tcPr>
            <w:tcW w:w="2783" w:type="dxa"/>
          </w:tcPr>
          <w:p w:rsidR="001B1497" w:rsidRPr="008178B6" w:rsidRDefault="001B1497"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1), 7) Powstawanie nowej zabudowy (zabudowa jednorodzinna i rekreacyjna) w pobliżu siedlisk gatunku, stanowiącej barierę ekologiczną lokalnych szlaków migracji sezonowych, ograniczającą przemieszczanie się i dostępność do miejsc zimowania.</w:t>
            </w:r>
          </w:p>
          <w:p w:rsidR="001B1497" w:rsidRPr="008178B6" w:rsidRDefault="001B1497"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8178B6">
              <w:rPr>
                <w:rFonts w:ascii="Times New Roman" w:hAnsi="Times New Roman" w:cs="Times New Roman"/>
                <w:bCs/>
                <w:sz w:val="16"/>
                <w:szCs w:val="16"/>
              </w:rPr>
              <w:t>2), 3) Zarybianie oczek wodnych (gospodarka rybacka lub/i kłusownictwo rybackie).</w:t>
            </w:r>
          </w:p>
          <w:p w:rsidR="001B1497" w:rsidRPr="008178B6" w:rsidRDefault="00E36346"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Pr>
                <w:rFonts w:ascii="Times New Roman" w:hAnsi="Times New Roman" w:cs="Times New Roman"/>
                <w:bCs/>
                <w:sz w:val="16"/>
                <w:szCs w:val="16"/>
              </w:rPr>
              <w:t>4</w:t>
            </w:r>
            <w:r w:rsidR="001B1497" w:rsidRPr="008178B6">
              <w:rPr>
                <w:rFonts w:ascii="Times New Roman" w:hAnsi="Times New Roman" w:cs="Times New Roman"/>
                <w:bCs/>
                <w:sz w:val="16"/>
                <w:szCs w:val="16"/>
              </w:rPr>
              <w:t>) Eutrofizacja siedlisk w wyniku zanieczyszczeń i spływu biogenów z pól uprawnych.</w:t>
            </w:r>
          </w:p>
          <w:p w:rsidR="001B1497" w:rsidRPr="008178B6" w:rsidRDefault="00E36346"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Pr>
                <w:rFonts w:ascii="Times New Roman" w:hAnsi="Times New Roman" w:cs="Times New Roman"/>
                <w:bCs/>
                <w:sz w:val="16"/>
                <w:szCs w:val="16"/>
              </w:rPr>
              <w:t>5</w:t>
            </w:r>
            <w:r w:rsidR="001B1497" w:rsidRPr="008178B6">
              <w:rPr>
                <w:rFonts w:ascii="Times New Roman" w:hAnsi="Times New Roman" w:cs="Times New Roman"/>
                <w:bCs/>
                <w:sz w:val="16"/>
                <w:szCs w:val="16"/>
              </w:rPr>
              <w:t>) Wszelkie przesuszenie terenu, zapobieganie zabagnianiu terenu, zanik oczek wodnych w wyniku odwadniania (konserwacja i pogłębianie rowów i cieków), zasypywanie.</w:t>
            </w:r>
          </w:p>
          <w:p w:rsidR="001B1497" w:rsidRPr="008178B6" w:rsidRDefault="00E36346"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Pr>
                <w:rFonts w:ascii="Times New Roman" w:hAnsi="Times New Roman" w:cs="Times New Roman"/>
                <w:bCs/>
                <w:sz w:val="16"/>
                <w:szCs w:val="16"/>
              </w:rPr>
              <w:t>6</w:t>
            </w:r>
            <w:r w:rsidR="001B1497" w:rsidRPr="008178B6">
              <w:rPr>
                <w:rFonts w:ascii="Times New Roman" w:hAnsi="Times New Roman" w:cs="Times New Roman"/>
                <w:bCs/>
                <w:sz w:val="16"/>
                <w:szCs w:val="16"/>
              </w:rPr>
              <w:t>) Odmulanie oczek wodnych i przekształcanie ich charakteru.</w:t>
            </w:r>
          </w:p>
        </w:tc>
      </w:tr>
    </w:tbl>
    <w:p w:rsidR="001B1497" w:rsidRDefault="001B1497" w:rsidP="001B1497">
      <w:pPr>
        <w:pStyle w:val="Akapitzlist"/>
        <w:widowControl w:val="0"/>
        <w:numPr>
          <w:ilvl w:val="0"/>
          <w:numId w:val="38"/>
        </w:numPr>
        <w:tabs>
          <w:tab w:val="left" w:pos="524"/>
          <w:tab w:val="left" w:pos="2766"/>
          <w:tab w:val="right" w:pos="6070"/>
          <w:tab w:val="left" w:pos="6260"/>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wiersz lp. 16 otrzymuje brzmienie: </w:t>
      </w:r>
    </w:p>
    <w:p w:rsidR="001B1497" w:rsidRDefault="001B1497" w:rsidP="00230769">
      <w:pPr>
        <w:widowControl w:val="0"/>
        <w:autoSpaceDE w:val="0"/>
        <w:autoSpaceDN w:val="0"/>
        <w:adjustRightInd w:val="0"/>
        <w:spacing w:after="0"/>
        <w:ind w:firstLine="380"/>
        <w:rPr>
          <w:rFonts w:ascii="Times New Roman" w:hAnsi="Times New Roman" w:cs="Times New Roman"/>
        </w:rPr>
      </w:pPr>
    </w:p>
    <w:p w:rsidR="003A4E7B" w:rsidRDefault="003A4E7B" w:rsidP="00230769">
      <w:pPr>
        <w:widowControl w:val="0"/>
        <w:autoSpaceDE w:val="0"/>
        <w:autoSpaceDN w:val="0"/>
        <w:adjustRightInd w:val="0"/>
        <w:spacing w:after="0"/>
        <w:ind w:firstLine="380"/>
        <w:rPr>
          <w:rFonts w:ascii="Times New Roman" w:hAnsi="Times New Roman" w:cs="Times New Roman"/>
        </w:rPr>
      </w:pPr>
    </w:p>
    <w:p w:rsidR="003A4E7B" w:rsidRDefault="003A4E7B" w:rsidP="00230769">
      <w:pPr>
        <w:widowControl w:val="0"/>
        <w:autoSpaceDE w:val="0"/>
        <w:autoSpaceDN w:val="0"/>
        <w:adjustRightInd w:val="0"/>
        <w:spacing w:after="0"/>
        <w:ind w:firstLine="380"/>
        <w:rPr>
          <w:rFonts w:ascii="Times New Roman" w:hAnsi="Times New Roman" w:cs="Times New Roman"/>
        </w:rPr>
      </w:pPr>
    </w:p>
    <w:p w:rsidR="00352F84" w:rsidRDefault="00352F84" w:rsidP="00352F84">
      <w:pPr>
        <w:pStyle w:val="Akapitzlist"/>
        <w:widowControl w:val="0"/>
        <w:numPr>
          <w:ilvl w:val="0"/>
          <w:numId w:val="38"/>
        </w:numPr>
        <w:tabs>
          <w:tab w:val="left" w:pos="524"/>
          <w:tab w:val="left" w:pos="2766"/>
          <w:tab w:val="right" w:pos="6070"/>
          <w:tab w:val="left" w:pos="6260"/>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wiersz lp. 17 otrzymuje brzmienie: </w:t>
      </w:r>
    </w:p>
    <w:tbl>
      <w:tblPr>
        <w:tblStyle w:val="Tabela-Siatka"/>
        <w:tblW w:w="9781" w:type="dxa"/>
        <w:tblInd w:w="-459" w:type="dxa"/>
        <w:tblLook w:val="04A0"/>
      </w:tblPr>
      <w:tblGrid>
        <w:gridCol w:w="492"/>
        <w:gridCol w:w="1692"/>
        <w:gridCol w:w="2352"/>
        <w:gridCol w:w="2433"/>
        <w:gridCol w:w="2812"/>
      </w:tblGrid>
      <w:tr w:rsidR="00AE3751" w:rsidRPr="002671EF" w:rsidTr="00AE3751">
        <w:tc>
          <w:tcPr>
            <w:tcW w:w="492" w:type="dxa"/>
            <w:vMerge w:val="restart"/>
            <w:vAlign w:val="center"/>
          </w:tcPr>
          <w:p w:rsidR="00AE3751" w:rsidRPr="001B1497" w:rsidRDefault="00AE3751"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t>L.p.</w:t>
            </w:r>
          </w:p>
        </w:tc>
        <w:tc>
          <w:tcPr>
            <w:tcW w:w="1692" w:type="dxa"/>
            <w:vMerge w:val="restart"/>
            <w:vAlign w:val="center"/>
          </w:tcPr>
          <w:p w:rsidR="00AE3751" w:rsidRPr="001B1497" w:rsidRDefault="00AE3751"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8"/>
                <w:szCs w:val="18"/>
              </w:rPr>
              <w:t>Przedmiot ochrony</w:t>
            </w:r>
          </w:p>
        </w:tc>
        <w:tc>
          <w:tcPr>
            <w:tcW w:w="4785" w:type="dxa"/>
            <w:gridSpan w:val="2"/>
            <w:vAlign w:val="center"/>
          </w:tcPr>
          <w:p w:rsidR="00AE3751" w:rsidRPr="001B1497" w:rsidRDefault="00AE3751" w:rsidP="00AE3751">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8"/>
                <w:szCs w:val="18"/>
              </w:rPr>
              <w:t>Zagrożenia</w:t>
            </w:r>
          </w:p>
        </w:tc>
        <w:tc>
          <w:tcPr>
            <w:tcW w:w="2812" w:type="dxa"/>
            <w:vMerge w:val="restart"/>
            <w:vAlign w:val="center"/>
          </w:tcPr>
          <w:p w:rsidR="00AE3751" w:rsidRPr="001B1497" w:rsidRDefault="00AE3751" w:rsidP="00AE3751">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t>Opis zagrożenia</w:t>
            </w:r>
          </w:p>
        </w:tc>
      </w:tr>
      <w:tr w:rsidR="00AE3751" w:rsidRPr="002671EF" w:rsidTr="005E70D8">
        <w:tc>
          <w:tcPr>
            <w:tcW w:w="492" w:type="dxa"/>
            <w:vMerge/>
          </w:tcPr>
          <w:p w:rsidR="00AE3751" w:rsidRDefault="00AE3751" w:rsidP="00AE3751">
            <w:pPr>
              <w:keepNext/>
              <w:keepLines/>
              <w:widowControl w:val="0"/>
              <w:autoSpaceDE w:val="0"/>
              <w:autoSpaceDN w:val="0"/>
              <w:adjustRightInd w:val="0"/>
              <w:spacing w:after="120" w:line="302" w:lineRule="exact"/>
              <w:jc w:val="both"/>
              <w:rPr>
                <w:rFonts w:ascii="Times New Roman" w:hAnsi="Times New Roman" w:cs="Times New Roman"/>
                <w:bCs/>
                <w:sz w:val="16"/>
                <w:szCs w:val="16"/>
              </w:rPr>
            </w:pPr>
          </w:p>
        </w:tc>
        <w:tc>
          <w:tcPr>
            <w:tcW w:w="1692" w:type="dxa"/>
            <w:vMerge/>
          </w:tcPr>
          <w:p w:rsidR="00AE3751" w:rsidRPr="00AE3751" w:rsidRDefault="00AE3751" w:rsidP="00AE3751">
            <w:pPr>
              <w:keepNext/>
              <w:keepLines/>
              <w:widowControl w:val="0"/>
              <w:autoSpaceDE w:val="0"/>
              <w:autoSpaceDN w:val="0"/>
              <w:adjustRightInd w:val="0"/>
              <w:spacing w:after="120"/>
              <w:rPr>
                <w:rFonts w:ascii="Times New Roman" w:hAnsi="Times New Roman" w:cs="Times New Roman"/>
                <w:bCs/>
                <w:sz w:val="16"/>
                <w:szCs w:val="16"/>
              </w:rPr>
            </w:pPr>
          </w:p>
        </w:tc>
        <w:tc>
          <w:tcPr>
            <w:tcW w:w="2352" w:type="dxa"/>
            <w:vAlign w:val="center"/>
          </w:tcPr>
          <w:p w:rsidR="00AE3751" w:rsidRPr="001B1497" w:rsidRDefault="00AE3751" w:rsidP="003A4E7B">
            <w:pPr>
              <w:jc w:val="center"/>
              <w:rPr>
                <w:rFonts w:ascii="Times New Roman" w:hAnsi="Times New Roman" w:cs="Times New Roman"/>
                <w:b/>
                <w:bCs/>
                <w:sz w:val="16"/>
                <w:szCs w:val="16"/>
              </w:rPr>
            </w:pPr>
            <w:r w:rsidRPr="001B1497">
              <w:rPr>
                <w:rFonts w:ascii="Times New Roman" w:hAnsi="Times New Roman" w:cs="Times New Roman"/>
                <w:b/>
                <w:bCs/>
                <w:sz w:val="16"/>
                <w:szCs w:val="16"/>
              </w:rPr>
              <w:t>Istniejące</w:t>
            </w:r>
          </w:p>
        </w:tc>
        <w:tc>
          <w:tcPr>
            <w:tcW w:w="2433" w:type="dxa"/>
            <w:vAlign w:val="center"/>
          </w:tcPr>
          <w:p w:rsidR="00AE3751" w:rsidRPr="001B1497" w:rsidRDefault="00AE3751" w:rsidP="003A4E7B">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6"/>
                <w:szCs w:val="16"/>
              </w:rPr>
              <w:t>Potencjalne</w:t>
            </w:r>
          </w:p>
        </w:tc>
        <w:tc>
          <w:tcPr>
            <w:tcW w:w="2812" w:type="dxa"/>
            <w:vMerge/>
          </w:tcPr>
          <w:p w:rsidR="00AE3751" w:rsidRPr="00AE3751" w:rsidRDefault="00AE3751" w:rsidP="00AE3751">
            <w:pPr>
              <w:keepNext/>
              <w:keepLines/>
              <w:widowControl w:val="0"/>
              <w:autoSpaceDE w:val="0"/>
              <w:autoSpaceDN w:val="0"/>
              <w:adjustRightInd w:val="0"/>
              <w:spacing w:after="120"/>
              <w:jc w:val="both"/>
              <w:rPr>
                <w:rFonts w:ascii="Times New Roman" w:hAnsi="Times New Roman" w:cs="Times New Roman"/>
                <w:bCs/>
                <w:sz w:val="16"/>
                <w:szCs w:val="16"/>
              </w:rPr>
            </w:pPr>
          </w:p>
        </w:tc>
      </w:tr>
      <w:tr w:rsidR="00352F84" w:rsidRPr="002671EF" w:rsidTr="005E70D8">
        <w:tc>
          <w:tcPr>
            <w:tcW w:w="492" w:type="dxa"/>
            <w:vMerge w:val="restart"/>
          </w:tcPr>
          <w:p w:rsidR="00AE3751" w:rsidRDefault="00AE3751" w:rsidP="00E1149E">
            <w:pPr>
              <w:keepNext/>
              <w:keepLines/>
              <w:widowControl w:val="0"/>
              <w:autoSpaceDE w:val="0"/>
              <w:autoSpaceDN w:val="0"/>
              <w:adjustRightInd w:val="0"/>
              <w:spacing w:after="120" w:line="302" w:lineRule="exact"/>
              <w:jc w:val="both"/>
              <w:rPr>
                <w:rFonts w:ascii="Times New Roman" w:hAnsi="Times New Roman" w:cs="Times New Roman"/>
                <w:bCs/>
                <w:sz w:val="16"/>
                <w:szCs w:val="16"/>
              </w:rPr>
            </w:pPr>
          </w:p>
          <w:p w:rsidR="00352F84" w:rsidRPr="00AE3751" w:rsidRDefault="00352F84" w:rsidP="00E1149E">
            <w:pPr>
              <w:keepNext/>
              <w:keepLines/>
              <w:widowControl w:val="0"/>
              <w:autoSpaceDE w:val="0"/>
              <w:autoSpaceDN w:val="0"/>
              <w:adjustRightInd w:val="0"/>
              <w:spacing w:after="120" w:line="302" w:lineRule="exact"/>
              <w:jc w:val="both"/>
              <w:rPr>
                <w:rFonts w:ascii="Times New Roman" w:hAnsi="Times New Roman" w:cs="Times New Roman"/>
                <w:bCs/>
                <w:sz w:val="16"/>
                <w:szCs w:val="16"/>
              </w:rPr>
            </w:pPr>
            <w:r w:rsidRPr="00AE3751">
              <w:rPr>
                <w:rFonts w:ascii="Times New Roman" w:hAnsi="Times New Roman" w:cs="Times New Roman"/>
                <w:bCs/>
                <w:sz w:val="16"/>
                <w:szCs w:val="16"/>
              </w:rPr>
              <w:t xml:space="preserve">17. </w:t>
            </w:r>
          </w:p>
        </w:tc>
        <w:tc>
          <w:tcPr>
            <w:tcW w:w="1692" w:type="dxa"/>
            <w:vMerge w:val="restart"/>
          </w:tcPr>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 xml:space="preserve">1088 Kumak nizinny </w:t>
            </w:r>
            <w:proofErr w:type="spellStart"/>
            <w:r w:rsidRPr="00AE3751">
              <w:rPr>
                <w:rFonts w:ascii="Times New Roman" w:hAnsi="Times New Roman" w:cs="Times New Roman"/>
                <w:bCs/>
                <w:i/>
                <w:sz w:val="16"/>
                <w:szCs w:val="16"/>
              </w:rPr>
              <w:t>Bombina</w:t>
            </w:r>
            <w:proofErr w:type="spellEnd"/>
            <w:r w:rsidRPr="00AE3751">
              <w:rPr>
                <w:rFonts w:ascii="Times New Roman" w:hAnsi="Times New Roman" w:cs="Times New Roman"/>
                <w:bCs/>
                <w:i/>
                <w:sz w:val="16"/>
                <w:szCs w:val="16"/>
              </w:rPr>
              <w:t xml:space="preserve"> </w:t>
            </w:r>
            <w:proofErr w:type="spellStart"/>
            <w:r w:rsidRPr="00AE3751">
              <w:rPr>
                <w:rFonts w:ascii="Times New Roman" w:hAnsi="Times New Roman" w:cs="Times New Roman"/>
                <w:bCs/>
                <w:i/>
                <w:sz w:val="16"/>
                <w:szCs w:val="16"/>
              </w:rPr>
              <w:t>bombina</w:t>
            </w:r>
            <w:proofErr w:type="spellEnd"/>
            <w:r w:rsidRPr="00AE3751">
              <w:rPr>
                <w:rFonts w:ascii="Times New Roman" w:hAnsi="Times New Roman" w:cs="Times New Roman"/>
                <w:bCs/>
                <w:i/>
                <w:sz w:val="16"/>
                <w:szCs w:val="16"/>
              </w:rPr>
              <w:tab/>
            </w:r>
          </w:p>
        </w:tc>
        <w:tc>
          <w:tcPr>
            <w:tcW w:w="2352" w:type="dxa"/>
          </w:tcPr>
          <w:p w:rsidR="00352F84" w:rsidRPr="00AE3751" w:rsidRDefault="00352F84" w:rsidP="00352F84">
            <w:pPr>
              <w:keepNext/>
              <w:keepLines/>
              <w:widowControl w:val="0"/>
              <w:autoSpaceDE w:val="0"/>
              <w:autoSpaceDN w:val="0"/>
              <w:adjustRightInd w:val="0"/>
              <w:spacing w:after="120" w:line="276" w:lineRule="auto"/>
              <w:jc w:val="both"/>
              <w:rPr>
                <w:rFonts w:ascii="Times New Roman" w:hAnsi="Times New Roman" w:cs="Times New Roman"/>
                <w:bCs/>
                <w:sz w:val="16"/>
                <w:szCs w:val="16"/>
              </w:rPr>
            </w:pPr>
            <w:r w:rsidRPr="00AE3751">
              <w:rPr>
                <w:rFonts w:ascii="Times New Roman" w:hAnsi="Times New Roman" w:cs="Times New Roman"/>
                <w:bCs/>
                <w:sz w:val="16"/>
                <w:szCs w:val="16"/>
              </w:rPr>
              <w:t>1) D01.02 Drogi i autostrady</w:t>
            </w:r>
            <w:r w:rsidRPr="00AE3751">
              <w:rPr>
                <w:rFonts w:ascii="Times New Roman" w:hAnsi="Times New Roman" w:cs="Times New Roman"/>
                <w:bCs/>
                <w:sz w:val="16"/>
                <w:szCs w:val="16"/>
              </w:rPr>
              <w:tab/>
            </w:r>
          </w:p>
          <w:p w:rsidR="00352F84" w:rsidRPr="00AE3751" w:rsidRDefault="00352F84" w:rsidP="00FD41F4">
            <w:pPr>
              <w:keepNext/>
              <w:keepLines/>
              <w:widowControl w:val="0"/>
              <w:autoSpaceDE w:val="0"/>
              <w:autoSpaceDN w:val="0"/>
              <w:adjustRightInd w:val="0"/>
              <w:spacing w:after="120" w:line="276" w:lineRule="auto"/>
              <w:rPr>
                <w:rFonts w:ascii="Times New Roman" w:eastAsia="DejaVu Sans" w:hAnsi="Times New Roman" w:cs="Times New Roman"/>
                <w:sz w:val="16"/>
                <w:szCs w:val="16"/>
              </w:rPr>
            </w:pPr>
            <w:r w:rsidRPr="00AE3751">
              <w:rPr>
                <w:rFonts w:ascii="Times New Roman" w:hAnsi="Times New Roman" w:cs="Times New Roman"/>
                <w:bCs/>
                <w:sz w:val="16"/>
                <w:szCs w:val="16"/>
              </w:rPr>
              <w:t xml:space="preserve">2) </w:t>
            </w:r>
            <w:r w:rsidRPr="00AE3751">
              <w:rPr>
                <w:rFonts w:ascii="Times New Roman" w:hAnsi="Times New Roman" w:cs="Times New Roman"/>
                <w:sz w:val="16"/>
                <w:szCs w:val="16"/>
              </w:rPr>
              <w:t xml:space="preserve">K02.01. Biotyczne i abiotyczne procesy naturalne (z wyłączeniem katastrof </w:t>
            </w:r>
            <w:r w:rsidRPr="00AE3751">
              <w:rPr>
                <w:rFonts w:ascii="Times New Roman" w:eastAsia="DejaVu Sans" w:hAnsi="Times New Roman" w:cs="Times New Roman"/>
                <w:sz w:val="16"/>
                <w:szCs w:val="16"/>
              </w:rPr>
              <w:t>naturalnych). Ewolucja biocenotyczna, sukcesja.</w:t>
            </w:r>
          </w:p>
          <w:p w:rsidR="00352F84" w:rsidRPr="00AE3751" w:rsidRDefault="00352F84" w:rsidP="00AE3751">
            <w:pPr>
              <w:keepNext/>
              <w:keepLines/>
              <w:widowControl w:val="0"/>
              <w:autoSpaceDE w:val="0"/>
              <w:autoSpaceDN w:val="0"/>
              <w:adjustRightInd w:val="0"/>
              <w:spacing w:after="120" w:line="276" w:lineRule="auto"/>
              <w:jc w:val="both"/>
              <w:rPr>
                <w:rFonts w:ascii="Times New Roman" w:eastAsia="DejaVu Sans" w:hAnsi="Times New Roman" w:cs="Times New Roman"/>
                <w:sz w:val="16"/>
                <w:szCs w:val="16"/>
              </w:rPr>
            </w:pPr>
            <w:r w:rsidRPr="00AE3751">
              <w:rPr>
                <w:rFonts w:ascii="Times New Roman" w:hAnsi="Times New Roman" w:cs="Times New Roman"/>
                <w:bCs/>
                <w:sz w:val="16"/>
                <w:szCs w:val="16"/>
              </w:rPr>
              <w:t xml:space="preserve">3) </w:t>
            </w:r>
            <w:r w:rsidRPr="00AE3751">
              <w:rPr>
                <w:rFonts w:ascii="Times New Roman" w:eastAsia="DejaVu Sans" w:hAnsi="Times New Roman" w:cs="Times New Roman"/>
                <w:sz w:val="16"/>
                <w:szCs w:val="16"/>
              </w:rPr>
              <w:t>M01.02. Zmiana klimatu - susze i zmniejszenie opadów</w:t>
            </w:r>
          </w:p>
        </w:tc>
        <w:tc>
          <w:tcPr>
            <w:tcW w:w="2433" w:type="dxa"/>
          </w:tcPr>
          <w:p w:rsidR="00352F84" w:rsidRPr="00AE3751" w:rsidRDefault="00352F84" w:rsidP="00E1149E">
            <w:pPr>
              <w:keepNext/>
              <w:keepLines/>
              <w:widowControl w:val="0"/>
              <w:autoSpaceDE w:val="0"/>
              <w:autoSpaceDN w:val="0"/>
              <w:adjustRightInd w:val="0"/>
              <w:spacing w:after="120" w:line="276" w:lineRule="auto"/>
              <w:jc w:val="both"/>
              <w:rPr>
                <w:rFonts w:ascii="Times New Roman" w:hAnsi="Times New Roman" w:cs="Times New Roman"/>
                <w:bCs/>
                <w:sz w:val="16"/>
                <w:szCs w:val="16"/>
              </w:rPr>
            </w:pPr>
          </w:p>
        </w:tc>
        <w:tc>
          <w:tcPr>
            <w:tcW w:w="2812" w:type="dxa"/>
          </w:tcPr>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1) Zagrożenie śmiertelności w wyniku kolizji z pojazdami na drodze gminnej w miejscowości Brzeźno.</w:t>
            </w:r>
          </w:p>
          <w:p w:rsidR="00352F84" w:rsidRPr="00AE3751" w:rsidRDefault="00352F84" w:rsidP="0088204F">
            <w:pPr>
              <w:keepNext/>
              <w:keepLines/>
              <w:widowControl w:val="0"/>
              <w:autoSpaceDE w:val="0"/>
              <w:autoSpaceDN w:val="0"/>
              <w:adjustRightInd w:val="0"/>
              <w:spacing w:after="120" w:line="276" w:lineRule="auto"/>
              <w:rPr>
                <w:rStyle w:val="markedcontent"/>
                <w:rFonts w:ascii="Times New Roman" w:hAnsi="Times New Roman" w:cs="Times New Roman"/>
                <w:sz w:val="16"/>
                <w:szCs w:val="16"/>
              </w:rPr>
            </w:pPr>
            <w:r w:rsidRPr="00AE3751">
              <w:rPr>
                <w:rFonts w:ascii="Times New Roman" w:hAnsi="Times New Roman" w:cs="Times New Roman"/>
                <w:bCs/>
                <w:sz w:val="16"/>
                <w:szCs w:val="16"/>
              </w:rPr>
              <w:t xml:space="preserve">2) </w:t>
            </w:r>
            <w:r w:rsidRPr="00AE3751">
              <w:rPr>
                <w:rStyle w:val="markedcontent"/>
                <w:rFonts w:ascii="Times New Roman" w:hAnsi="Times New Roman" w:cs="Times New Roman"/>
                <w:sz w:val="16"/>
                <w:szCs w:val="16"/>
              </w:rPr>
              <w:t>Pogorszenie warunków rozrodu płazów na</w:t>
            </w:r>
            <w:r w:rsidRPr="00AE3751">
              <w:rPr>
                <w:rFonts w:ascii="Times New Roman" w:hAnsi="Times New Roman" w:cs="Times New Roman"/>
                <w:sz w:val="16"/>
                <w:szCs w:val="16"/>
              </w:rPr>
              <w:t xml:space="preserve"> </w:t>
            </w:r>
            <w:r w:rsidRPr="00AE3751">
              <w:rPr>
                <w:rStyle w:val="markedcontent"/>
                <w:rFonts w:ascii="Times New Roman" w:hAnsi="Times New Roman" w:cs="Times New Roman"/>
                <w:sz w:val="16"/>
                <w:szCs w:val="16"/>
              </w:rPr>
              <w:t>skutek zarastania zbiorników krzewami i drzewami.</w:t>
            </w:r>
          </w:p>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sz w:val="16"/>
                <w:szCs w:val="16"/>
              </w:rPr>
            </w:pPr>
            <w:r w:rsidRPr="00AE3751">
              <w:rPr>
                <w:rStyle w:val="markedcontent"/>
                <w:rFonts w:ascii="Times New Roman" w:hAnsi="Times New Roman" w:cs="Times New Roman"/>
                <w:sz w:val="16"/>
                <w:szCs w:val="16"/>
              </w:rPr>
              <w:t xml:space="preserve">3) Wysychanie zbiorników wskutek zmian klimatycznych. </w:t>
            </w:r>
          </w:p>
        </w:tc>
      </w:tr>
      <w:tr w:rsidR="00352F84" w:rsidRPr="002671EF" w:rsidTr="005E70D8">
        <w:trPr>
          <w:trHeight w:val="4779"/>
        </w:trPr>
        <w:tc>
          <w:tcPr>
            <w:tcW w:w="492" w:type="dxa"/>
            <w:vMerge/>
          </w:tcPr>
          <w:p w:rsidR="00352F84" w:rsidRPr="00AE3751" w:rsidRDefault="00352F84" w:rsidP="00E1149E">
            <w:pPr>
              <w:keepNext/>
              <w:keepLines/>
              <w:widowControl w:val="0"/>
              <w:autoSpaceDE w:val="0"/>
              <w:autoSpaceDN w:val="0"/>
              <w:adjustRightInd w:val="0"/>
              <w:spacing w:after="120" w:line="302" w:lineRule="exact"/>
              <w:jc w:val="both"/>
              <w:rPr>
                <w:rFonts w:ascii="Times New Roman" w:hAnsi="Times New Roman" w:cs="Times New Roman"/>
                <w:b/>
                <w:bCs/>
                <w:sz w:val="16"/>
                <w:szCs w:val="16"/>
              </w:rPr>
            </w:pPr>
          </w:p>
        </w:tc>
        <w:tc>
          <w:tcPr>
            <w:tcW w:w="1692" w:type="dxa"/>
            <w:vMerge/>
          </w:tcPr>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p>
        </w:tc>
        <w:tc>
          <w:tcPr>
            <w:tcW w:w="2352" w:type="dxa"/>
          </w:tcPr>
          <w:p w:rsidR="00352F84" w:rsidRPr="00AE3751" w:rsidRDefault="00352F84" w:rsidP="00E1149E">
            <w:pPr>
              <w:keepNext/>
              <w:keepLines/>
              <w:widowControl w:val="0"/>
              <w:autoSpaceDE w:val="0"/>
              <w:autoSpaceDN w:val="0"/>
              <w:adjustRightInd w:val="0"/>
              <w:spacing w:after="120" w:line="276" w:lineRule="auto"/>
              <w:jc w:val="both"/>
              <w:rPr>
                <w:rFonts w:ascii="Times New Roman" w:hAnsi="Times New Roman" w:cs="Times New Roman"/>
                <w:bCs/>
                <w:sz w:val="16"/>
                <w:szCs w:val="16"/>
              </w:rPr>
            </w:pPr>
          </w:p>
        </w:tc>
        <w:tc>
          <w:tcPr>
            <w:tcW w:w="2433" w:type="dxa"/>
          </w:tcPr>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1) E01.03 Zabudowa rozproszona</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2) F02 Rybołówstwo i zbieranie zasobów wodnych</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3) F06 Inne formy polowania,</w:t>
            </w:r>
            <w:r w:rsidRPr="00AE3751">
              <w:rPr>
                <w:sz w:val="16"/>
                <w:szCs w:val="16"/>
              </w:rPr>
              <w:t xml:space="preserve"> </w:t>
            </w:r>
            <w:r w:rsidRPr="00AE3751">
              <w:rPr>
                <w:rFonts w:ascii="Times New Roman" w:hAnsi="Times New Roman" w:cs="Times New Roman"/>
                <w:bCs/>
                <w:sz w:val="16"/>
                <w:szCs w:val="16"/>
              </w:rPr>
              <w:t>łowienia ryb i kolekcjonowania, nie wymienione powyżej</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4) H01.05 Rozproszone zanieczyszczenie wód powierzchniowych z powodu działalności związanej z rolnictwem i leśnictwem</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5) J02.01 Zasypywanie terenu, melioracje i osuszanie - ogólnie</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6) J02.02 Usuwanie osadów (mułu...)</w:t>
            </w:r>
          </w:p>
          <w:p w:rsidR="00352F84" w:rsidRPr="00AE3751" w:rsidRDefault="00352F84" w:rsidP="00E1149E">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7) J03.02.01 Zmniejszenie migracji / bariery dla migracji</w:t>
            </w:r>
          </w:p>
        </w:tc>
        <w:tc>
          <w:tcPr>
            <w:tcW w:w="2812" w:type="dxa"/>
          </w:tcPr>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1), 7) Powstawanie nowej zabudowy (zabudowa jednorodzinna i rekreacyjna) w pobliżu siedlisk gatunku, stanowiącej barierę ekologiczną lokalnych szlaków migracji sezonowych, ograniczającą przemieszczanie się i dostępność do miejsc zimowania.</w:t>
            </w:r>
          </w:p>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2), 3) Zarybianie oczek wodnych (gospodarka rybacka lub/i kłusownictwo rybackie).</w:t>
            </w:r>
          </w:p>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4) Eutrofizacja siedlisk w wyniku zanieczyszczeń i spływu biogenów z pól uprawnych.</w:t>
            </w:r>
          </w:p>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5) Wszelkie przesuszenie terenu, zapobieganie zabagnianiu terenu, zanik oczek wodnych w wyniku odwadniania (konserwacja i pogłębianie rowów i cieków), zasypywanie.</w:t>
            </w:r>
          </w:p>
          <w:p w:rsidR="00352F84" w:rsidRPr="00AE3751" w:rsidRDefault="00352F84"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AE3751">
              <w:rPr>
                <w:rFonts w:ascii="Times New Roman" w:hAnsi="Times New Roman" w:cs="Times New Roman"/>
                <w:bCs/>
                <w:sz w:val="16"/>
                <w:szCs w:val="16"/>
              </w:rPr>
              <w:t>6) Odmulanie oczek wodnych i przekształcanie ich charakteru.</w:t>
            </w:r>
          </w:p>
        </w:tc>
      </w:tr>
    </w:tbl>
    <w:p w:rsidR="007B278E" w:rsidRDefault="007B278E" w:rsidP="007B278E">
      <w:pPr>
        <w:pStyle w:val="Akapitzlist"/>
        <w:widowControl w:val="0"/>
        <w:numPr>
          <w:ilvl w:val="0"/>
          <w:numId w:val="38"/>
        </w:numPr>
        <w:tabs>
          <w:tab w:val="left" w:pos="524"/>
          <w:tab w:val="left" w:pos="2766"/>
          <w:tab w:val="right" w:pos="6070"/>
          <w:tab w:val="left" w:pos="6260"/>
          <w:tab w:val="right" w:pos="8522"/>
        </w:tabs>
        <w:autoSpaceDE w:val="0"/>
        <w:autoSpaceDN w:val="0"/>
        <w:adjustRightInd w:val="0"/>
        <w:spacing w:after="0"/>
        <w:jc w:val="both"/>
        <w:rPr>
          <w:rFonts w:ascii="Times New Roman" w:hAnsi="Times New Roman" w:cs="Times New Roman"/>
        </w:rPr>
      </w:pPr>
      <w:r w:rsidRPr="007B278E">
        <w:rPr>
          <w:rFonts w:ascii="Times New Roman" w:hAnsi="Times New Roman" w:cs="Times New Roman"/>
        </w:rPr>
        <w:t xml:space="preserve">wiersz lp. 19 otrzymuje brzmienie: </w:t>
      </w:r>
    </w:p>
    <w:tbl>
      <w:tblPr>
        <w:tblStyle w:val="Tabela-Siatka"/>
        <w:tblW w:w="9640" w:type="dxa"/>
        <w:tblInd w:w="-318" w:type="dxa"/>
        <w:tblLook w:val="04A0"/>
      </w:tblPr>
      <w:tblGrid>
        <w:gridCol w:w="492"/>
        <w:gridCol w:w="1576"/>
        <w:gridCol w:w="2327"/>
        <w:gridCol w:w="2437"/>
        <w:gridCol w:w="2808"/>
      </w:tblGrid>
      <w:tr w:rsidR="003A4E7B" w:rsidRPr="00FA6B5F" w:rsidTr="005E70D8">
        <w:tc>
          <w:tcPr>
            <w:tcW w:w="492" w:type="dxa"/>
            <w:vMerge w:val="restart"/>
            <w:vAlign w:val="center"/>
          </w:tcPr>
          <w:p w:rsidR="003A4E7B" w:rsidRPr="001B1497" w:rsidRDefault="003A4E7B" w:rsidP="00E1149E">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lastRenderedPageBreak/>
              <w:t>L.p.</w:t>
            </w:r>
          </w:p>
        </w:tc>
        <w:tc>
          <w:tcPr>
            <w:tcW w:w="1576" w:type="dxa"/>
            <w:vMerge w:val="restart"/>
            <w:vAlign w:val="center"/>
          </w:tcPr>
          <w:p w:rsidR="003A4E7B" w:rsidRPr="001B1497" w:rsidRDefault="003A4E7B" w:rsidP="00E1149E">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8"/>
                <w:szCs w:val="18"/>
              </w:rPr>
              <w:t>Przedmiot ochrony</w:t>
            </w:r>
          </w:p>
        </w:tc>
        <w:tc>
          <w:tcPr>
            <w:tcW w:w="4764" w:type="dxa"/>
            <w:gridSpan w:val="2"/>
            <w:vAlign w:val="center"/>
          </w:tcPr>
          <w:p w:rsidR="003A4E7B" w:rsidRPr="001B1497" w:rsidRDefault="003A4E7B" w:rsidP="00E1149E">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8"/>
                <w:szCs w:val="18"/>
              </w:rPr>
              <w:t>Zagrożenia</w:t>
            </w:r>
          </w:p>
        </w:tc>
        <w:tc>
          <w:tcPr>
            <w:tcW w:w="2808" w:type="dxa"/>
            <w:vMerge w:val="restart"/>
            <w:vAlign w:val="center"/>
          </w:tcPr>
          <w:p w:rsidR="003A4E7B" w:rsidRPr="001B1497" w:rsidRDefault="003A4E7B" w:rsidP="00E1149E">
            <w:pPr>
              <w:keepNext/>
              <w:keepLines/>
              <w:widowControl w:val="0"/>
              <w:autoSpaceDE w:val="0"/>
              <w:autoSpaceDN w:val="0"/>
              <w:adjustRightInd w:val="0"/>
              <w:spacing w:after="120"/>
              <w:jc w:val="center"/>
              <w:rPr>
                <w:rFonts w:ascii="Times New Roman" w:hAnsi="Times New Roman" w:cs="Times New Roman"/>
                <w:b/>
                <w:bCs/>
                <w:sz w:val="16"/>
                <w:szCs w:val="16"/>
              </w:rPr>
            </w:pPr>
            <w:r w:rsidRPr="001B1497">
              <w:rPr>
                <w:rFonts w:ascii="Times New Roman" w:hAnsi="Times New Roman" w:cs="Times New Roman"/>
                <w:b/>
                <w:bCs/>
                <w:sz w:val="16"/>
                <w:szCs w:val="16"/>
              </w:rPr>
              <w:t>Opis zagrożenia</w:t>
            </w:r>
          </w:p>
        </w:tc>
      </w:tr>
      <w:tr w:rsidR="003A4E7B" w:rsidRPr="00FA6B5F" w:rsidTr="0088204F">
        <w:trPr>
          <w:trHeight w:val="222"/>
        </w:trPr>
        <w:tc>
          <w:tcPr>
            <w:tcW w:w="492" w:type="dxa"/>
            <w:vMerge/>
          </w:tcPr>
          <w:p w:rsidR="003A4E7B" w:rsidRDefault="003A4E7B" w:rsidP="003A4E7B">
            <w:pPr>
              <w:keepNext/>
              <w:keepLines/>
              <w:widowControl w:val="0"/>
              <w:autoSpaceDE w:val="0"/>
              <w:autoSpaceDN w:val="0"/>
              <w:adjustRightInd w:val="0"/>
              <w:spacing w:after="120" w:line="302" w:lineRule="exact"/>
              <w:jc w:val="center"/>
              <w:rPr>
                <w:rFonts w:ascii="Times New Roman" w:hAnsi="Times New Roman" w:cs="Times New Roman"/>
                <w:bCs/>
                <w:sz w:val="16"/>
                <w:szCs w:val="16"/>
              </w:rPr>
            </w:pPr>
          </w:p>
        </w:tc>
        <w:tc>
          <w:tcPr>
            <w:tcW w:w="1576" w:type="dxa"/>
            <w:vMerge/>
          </w:tcPr>
          <w:p w:rsidR="003A4E7B" w:rsidRPr="003A4E7B" w:rsidRDefault="003A4E7B" w:rsidP="00E1149E">
            <w:pPr>
              <w:keepNext/>
              <w:keepLines/>
              <w:widowControl w:val="0"/>
              <w:autoSpaceDE w:val="0"/>
              <w:autoSpaceDN w:val="0"/>
              <w:adjustRightInd w:val="0"/>
              <w:spacing w:after="120"/>
              <w:rPr>
                <w:rFonts w:ascii="Times New Roman" w:hAnsi="Times New Roman" w:cs="Times New Roman"/>
                <w:bCs/>
                <w:sz w:val="16"/>
                <w:szCs w:val="16"/>
              </w:rPr>
            </w:pPr>
          </w:p>
        </w:tc>
        <w:tc>
          <w:tcPr>
            <w:tcW w:w="2327" w:type="dxa"/>
            <w:vAlign w:val="center"/>
          </w:tcPr>
          <w:p w:rsidR="003A4E7B" w:rsidRPr="001B1497" w:rsidRDefault="003A4E7B" w:rsidP="00E1149E">
            <w:pPr>
              <w:jc w:val="center"/>
              <w:rPr>
                <w:rFonts w:ascii="Times New Roman" w:hAnsi="Times New Roman" w:cs="Times New Roman"/>
                <w:b/>
                <w:bCs/>
                <w:sz w:val="16"/>
                <w:szCs w:val="16"/>
              </w:rPr>
            </w:pPr>
            <w:r w:rsidRPr="001B1497">
              <w:rPr>
                <w:rFonts w:ascii="Times New Roman" w:hAnsi="Times New Roman" w:cs="Times New Roman"/>
                <w:b/>
                <w:bCs/>
                <w:sz w:val="16"/>
                <w:szCs w:val="16"/>
              </w:rPr>
              <w:t>Istniejące</w:t>
            </w:r>
          </w:p>
        </w:tc>
        <w:tc>
          <w:tcPr>
            <w:tcW w:w="2437" w:type="dxa"/>
            <w:vAlign w:val="center"/>
          </w:tcPr>
          <w:p w:rsidR="003A4E7B" w:rsidRPr="001B1497" w:rsidRDefault="003A4E7B" w:rsidP="00E1149E">
            <w:pPr>
              <w:keepNext/>
              <w:keepLines/>
              <w:widowControl w:val="0"/>
              <w:autoSpaceDE w:val="0"/>
              <w:autoSpaceDN w:val="0"/>
              <w:adjustRightInd w:val="0"/>
              <w:spacing w:after="120"/>
              <w:jc w:val="center"/>
              <w:rPr>
                <w:rFonts w:ascii="Times New Roman" w:hAnsi="Times New Roman" w:cs="Times New Roman"/>
                <w:b/>
                <w:bCs/>
                <w:sz w:val="16"/>
                <w:szCs w:val="16"/>
                <w:highlight w:val="yellow"/>
              </w:rPr>
            </w:pPr>
            <w:r w:rsidRPr="001B1497">
              <w:rPr>
                <w:rFonts w:ascii="Times New Roman" w:hAnsi="Times New Roman" w:cs="Times New Roman"/>
                <w:b/>
                <w:bCs/>
                <w:sz w:val="16"/>
                <w:szCs w:val="16"/>
              </w:rPr>
              <w:t>Potencjalne</w:t>
            </w:r>
          </w:p>
        </w:tc>
        <w:tc>
          <w:tcPr>
            <w:tcW w:w="2808" w:type="dxa"/>
            <w:vMerge/>
          </w:tcPr>
          <w:p w:rsidR="003A4E7B" w:rsidRPr="003A4E7B" w:rsidRDefault="003A4E7B" w:rsidP="00E1149E">
            <w:pPr>
              <w:keepNext/>
              <w:keepLines/>
              <w:widowControl w:val="0"/>
              <w:autoSpaceDE w:val="0"/>
              <w:autoSpaceDN w:val="0"/>
              <w:adjustRightInd w:val="0"/>
              <w:spacing w:after="120"/>
              <w:rPr>
                <w:rFonts w:ascii="Times New Roman" w:hAnsi="Times New Roman" w:cs="Times New Roman"/>
                <w:bCs/>
                <w:sz w:val="16"/>
                <w:szCs w:val="16"/>
                <w:highlight w:val="yellow"/>
              </w:rPr>
            </w:pPr>
          </w:p>
        </w:tc>
      </w:tr>
      <w:tr w:rsidR="00D776E3" w:rsidRPr="00FA6B5F" w:rsidTr="0088204F">
        <w:trPr>
          <w:trHeight w:val="2452"/>
        </w:trPr>
        <w:tc>
          <w:tcPr>
            <w:tcW w:w="492" w:type="dxa"/>
            <w:vMerge w:val="restart"/>
          </w:tcPr>
          <w:p w:rsidR="003A4E7B" w:rsidRDefault="003A4E7B" w:rsidP="003A4E7B">
            <w:pPr>
              <w:keepNext/>
              <w:keepLines/>
              <w:widowControl w:val="0"/>
              <w:autoSpaceDE w:val="0"/>
              <w:autoSpaceDN w:val="0"/>
              <w:adjustRightInd w:val="0"/>
              <w:spacing w:after="120" w:line="302" w:lineRule="exact"/>
              <w:jc w:val="center"/>
              <w:rPr>
                <w:rFonts w:ascii="Times New Roman" w:hAnsi="Times New Roman" w:cs="Times New Roman"/>
                <w:bCs/>
                <w:sz w:val="16"/>
                <w:szCs w:val="16"/>
              </w:rPr>
            </w:pPr>
          </w:p>
          <w:p w:rsidR="00D776E3" w:rsidRPr="003A4E7B" w:rsidRDefault="003A4E7B" w:rsidP="003A4E7B">
            <w:pPr>
              <w:keepNext/>
              <w:keepLines/>
              <w:widowControl w:val="0"/>
              <w:autoSpaceDE w:val="0"/>
              <w:autoSpaceDN w:val="0"/>
              <w:adjustRightInd w:val="0"/>
              <w:spacing w:after="120" w:line="302" w:lineRule="exact"/>
              <w:jc w:val="center"/>
              <w:rPr>
                <w:rFonts w:ascii="Times New Roman" w:hAnsi="Times New Roman" w:cs="Times New Roman"/>
                <w:bCs/>
                <w:sz w:val="16"/>
                <w:szCs w:val="16"/>
              </w:rPr>
            </w:pPr>
            <w:r w:rsidRPr="003A4E7B">
              <w:rPr>
                <w:rFonts w:ascii="Times New Roman" w:hAnsi="Times New Roman" w:cs="Times New Roman"/>
                <w:bCs/>
                <w:sz w:val="16"/>
                <w:szCs w:val="16"/>
              </w:rPr>
              <w:t>19</w:t>
            </w:r>
            <w:r>
              <w:rPr>
                <w:rFonts w:ascii="Times New Roman" w:hAnsi="Times New Roman" w:cs="Times New Roman"/>
                <w:bCs/>
                <w:sz w:val="16"/>
                <w:szCs w:val="16"/>
              </w:rPr>
              <w:t>.</w:t>
            </w:r>
          </w:p>
        </w:tc>
        <w:tc>
          <w:tcPr>
            <w:tcW w:w="1576" w:type="dxa"/>
            <w:vMerge w:val="restart"/>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 xml:space="preserve">1060 Czerwończyk nieparek </w:t>
            </w:r>
            <w:proofErr w:type="spellStart"/>
            <w:r w:rsidRPr="003A4E7B">
              <w:rPr>
                <w:rFonts w:ascii="Times New Roman" w:hAnsi="Times New Roman" w:cs="Times New Roman"/>
                <w:bCs/>
                <w:i/>
                <w:sz w:val="16"/>
                <w:szCs w:val="16"/>
              </w:rPr>
              <w:t>Lycaena</w:t>
            </w:r>
            <w:proofErr w:type="spellEnd"/>
            <w:r w:rsidRPr="003A4E7B">
              <w:rPr>
                <w:rFonts w:ascii="Times New Roman" w:hAnsi="Times New Roman" w:cs="Times New Roman"/>
                <w:bCs/>
                <w:i/>
                <w:sz w:val="16"/>
                <w:szCs w:val="16"/>
              </w:rPr>
              <w:t xml:space="preserve"> </w:t>
            </w:r>
            <w:proofErr w:type="spellStart"/>
            <w:r w:rsidRPr="003A4E7B">
              <w:rPr>
                <w:rFonts w:ascii="Times New Roman" w:hAnsi="Times New Roman" w:cs="Times New Roman"/>
                <w:bCs/>
                <w:i/>
                <w:sz w:val="16"/>
                <w:szCs w:val="16"/>
              </w:rPr>
              <w:t>dispar</w:t>
            </w:r>
            <w:proofErr w:type="spellEnd"/>
          </w:p>
        </w:tc>
        <w:tc>
          <w:tcPr>
            <w:tcW w:w="2327" w:type="dxa"/>
          </w:tcPr>
          <w:p w:rsidR="005816C2" w:rsidRDefault="00D776E3" w:rsidP="0088204F">
            <w:pPr>
              <w:keepNext/>
              <w:keepLines/>
              <w:widowControl w:val="0"/>
              <w:autoSpaceDE w:val="0"/>
              <w:autoSpaceDN w:val="0"/>
              <w:adjustRightInd w:val="0"/>
              <w:spacing w:after="120" w:line="276" w:lineRule="auto"/>
              <w:rPr>
                <w:rFonts w:ascii="Times New Roman" w:eastAsia="DejaVu Sans" w:hAnsi="Times New Roman" w:cs="Times New Roman"/>
                <w:kern w:val="2"/>
                <w:sz w:val="16"/>
                <w:szCs w:val="16"/>
                <w:lang w:eastAsia="zh-CN"/>
              </w:rPr>
            </w:pPr>
            <w:r w:rsidRPr="003A4E7B">
              <w:rPr>
                <w:rFonts w:ascii="Times New Roman" w:hAnsi="Times New Roman" w:cs="Times New Roman"/>
                <w:bCs/>
                <w:sz w:val="16"/>
                <w:szCs w:val="16"/>
              </w:rPr>
              <w:t>1)</w:t>
            </w:r>
            <w:r w:rsidR="003A4E7B" w:rsidRPr="003A4E7B">
              <w:rPr>
                <w:rFonts w:ascii="Times New Roman" w:hAnsi="Times New Roman" w:cs="Times New Roman"/>
                <w:bCs/>
                <w:sz w:val="16"/>
                <w:szCs w:val="16"/>
              </w:rPr>
              <w:t xml:space="preserve"> </w:t>
            </w:r>
            <w:r w:rsidRPr="003A4E7B">
              <w:rPr>
                <w:rFonts w:ascii="Times New Roman" w:hAnsi="Times New Roman" w:cs="Times New Roman"/>
                <w:bCs/>
                <w:sz w:val="16"/>
                <w:szCs w:val="16"/>
              </w:rPr>
              <w:t xml:space="preserve"> </w:t>
            </w:r>
            <w:r w:rsidR="003A4E7B" w:rsidRPr="003A4E7B">
              <w:rPr>
                <w:rFonts w:ascii="Times New Roman" w:eastAsia="DejaVu Sans" w:hAnsi="Times New Roman" w:cs="Times New Roman"/>
                <w:kern w:val="2"/>
                <w:sz w:val="16"/>
                <w:szCs w:val="16"/>
                <w:lang w:eastAsia="zh-CN"/>
              </w:rPr>
              <w:t xml:space="preserve">K.02.01 </w:t>
            </w:r>
            <w:r w:rsidR="000C4552" w:rsidRPr="003A4E7B">
              <w:rPr>
                <w:rFonts w:ascii="Times New Roman" w:eastAsia="DejaVu Sans" w:hAnsi="Times New Roman" w:cs="Times New Roman"/>
                <w:kern w:val="2"/>
                <w:sz w:val="16"/>
                <w:szCs w:val="16"/>
                <w:lang w:eastAsia="zh-CN"/>
              </w:rPr>
              <w:t>Zmiana</w:t>
            </w:r>
            <w:r w:rsidR="005816C2">
              <w:rPr>
                <w:rFonts w:ascii="Times New Roman" w:eastAsia="DejaVu Sans" w:hAnsi="Times New Roman" w:cs="Times New Roman"/>
                <w:kern w:val="2"/>
                <w:sz w:val="16"/>
                <w:szCs w:val="16"/>
                <w:lang w:eastAsia="zh-CN"/>
              </w:rPr>
              <w:t xml:space="preserve"> składu gatunkowego (sukcesja/). </w:t>
            </w:r>
          </w:p>
          <w:p w:rsidR="00D776E3" w:rsidRPr="003A4E7B" w:rsidRDefault="000C4552"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eastAsia="DejaVu Sans" w:hAnsi="Times New Roman" w:cs="Times New Roman"/>
                <w:kern w:val="2"/>
                <w:sz w:val="16"/>
                <w:szCs w:val="16"/>
                <w:lang w:eastAsia="zh-CN"/>
              </w:rPr>
              <w:br/>
              <w:t xml:space="preserve">2) </w:t>
            </w:r>
            <w:r w:rsidR="003A4E7B" w:rsidRPr="003A4E7B">
              <w:rPr>
                <w:rFonts w:ascii="Times New Roman" w:eastAsia="DejaVu Sans" w:hAnsi="Times New Roman" w:cs="Times New Roman"/>
                <w:kern w:val="2"/>
                <w:sz w:val="16"/>
                <w:szCs w:val="16"/>
                <w:lang w:eastAsia="zh-CN"/>
              </w:rPr>
              <w:t xml:space="preserve">A03.03 </w:t>
            </w:r>
            <w:r w:rsidRPr="003A4E7B">
              <w:rPr>
                <w:rFonts w:ascii="Times New Roman" w:eastAsia="DejaVu Sans" w:hAnsi="Times New Roman" w:cs="Times New Roman"/>
                <w:kern w:val="2"/>
                <w:sz w:val="16"/>
                <w:szCs w:val="16"/>
                <w:lang w:eastAsia="zh-CN"/>
              </w:rPr>
              <w:t xml:space="preserve">Zaniechanie / brak koszenia </w:t>
            </w:r>
          </w:p>
        </w:tc>
        <w:tc>
          <w:tcPr>
            <w:tcW w:w="2437" w:type="dxa"/>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p>
        </w:tc>
        <w:tc>
          <w:tcPr>
            <w:tcW w:w="2808" w:type="dxa"/>
          </w:tcPr>
          <w:p w:rsidR="00D776E3" w:rsidRPr="009A1343" w:rsidRDefault="00D776E3" w:rsidP="0088204F">
            <w:pPr>
              <w:keepNext/>
              <w:keepLines/>
              <w:widowControl w:val="0"/>
              <w:autoSpaceDE w:val="0"/>
              <w:autoSpaceDN w:val="0"/>
              <w:adjustRightInd w:val="0"/>
              <w:spacing w:after="120" w:line="276" w:lineRule="auto"/>
              <w:rPr>
                <w:rFonts w:ascii="Times New Roman" w:eastAsia="DejaVu Sans" w:hAnsi="Times New Roman" w:cs="Times New Roman"/>
                <w:kern w:val="2"/>
                <w:sz w:val="16"/>
                <w:szCs w:val="16"/>
                <w:lang w:eastAsia="zh-CN"/>
              </w:rPr>
            </w:pPr>
            <w:r w:rsidRPr="003A4E7B">
              <w:rPr>
                <w:rFonts w:ascii="Times New Roman" w:hAnsi="Times New Roman" w:cs="Times New Roman"/>
                <w:bCs/>
                <w:sz w:val="16"/>
                <w:szCs w:val="16"/>
              </w:rPr>
              <w:t xml:space="preserve">1) </w:t>
            </w:r>
            <w:r w:rsidR="009A1343" w:rsidRPr="009A1343">
              <w:rPr>
                <w:rStyle w:val="markedcontent"/>
                <w:rFonts w:ascii="Times New Roman" w:hAnsi="Times New Roman" w:cs="Times New Roman"/>
                <w:sz w:val="16"/>
                <w:szCs w:val="16"/>
              </w:rPr>
              <w:t>Ograniczenie motylom dostępu do roślin</w:t>
            </w:r>
            <w:r w:rsidR="009A1343">
              <w:rPr>
                <w:rFonts w:ascii="Times New Roman" w:hAnsi="Times New Roman" w:cs="Times New Roman"/>
                <w:sz w:val="16"/>
                <w:szCs w:val="16"/>
              </w:rPr>
              <w:t xml:space="preserve"> </w:t>
            </w:r>
            <w:r w:rsidR="009A1343" w:rsidRPr="009A1343">
              <w:rPr>
                <w:rStyle w:val="markedcontent"/>
                <w:rFonts w:ascii="Times New Roman" w:hAnsi="Times New Roman" w:cs="Times New Roman"/>
                <w:sz w:val="16"/>
                <w:szCs w:val="16"/>
              </w:rPr>
              <w:t>żywicielskich oraz</w:t>
            </w:r>
            <w:r w:rsidR="0088204F">
              <w:rPr>
                <w:rFonts w:ascii="Times New Roman" w:hAnsi="Times New Roman" w:cs="Times New Roman"/>
                <w:sz w:val="16"/>
                <w:szCs w:val="16"/>
              </w:rPr>
              <w:t xml:space="preserve"> </w:t>
            </w:r>
            <w:r w:rsidR="009A1343">
              <w:rPr>
                <w:rStyle w:val="markedcontent"/>
                <w:rFonts w:ascii="Times New Roman" w:hAnsi="Times New Roman" w:cs="Times New Roman"/>
                <w:sz w:val="16"/>
                <w:szCs w:val="16"/>
              </w:rPr>
              <w:t xml:space="preserve">pogorszenie warunków </w:t>
            </w:r>
            <w:r w:rsidR="009A1343" w:rsidRPr="009A1343">
              <w:rPr>
                <w:rStyle w:val="markedcontent"/>
                <w:rFonts w:ascii="Times New Roman" w:hAnsi="Times New Roman" w:cs="Times New Roman"/>
                <w:sz w:val="16"/>
                <w:szCs w:val="16"/>
              </w:rPr>
              <w:t>mikroklimatycznych na</w:t>
            </w:r>
            <w:r w:rsidR="009A1343" w:rsidRPr="009A1343">
              <w:rPr>
                <w:rFonts w:ascii="Times New Roman" w:hAnsi="Times New Roman" w:cs="Times New Roman"/>
                <w:sz w:val="16"/>
                <w:szCs w:val="16"/>
              </w:rPr>
              <w:br/>
            </w:r>
            <w:r w:rsidR="009A1343" w:rsidRPr="009A1343">
              <w:rPr>
                <w:rStyle w:val="markedcontent"/>
                <w:rFonts w:ascii="Times New Roman" w:hAnsi="Times New Roman" w:cs="Times New Roman"/>
                <w:sz w:val="16"/>
                <w:szCs w:val="16"/>
              </w:rPr>
              <w:t>skutek zmian składu gatunkowego siedlisk (w</w:t>
            </w:r>
            <w:r w:rsidR="009A1343">
              <w:rPr>
                <w:rFonts w:ascii="Times New Roman" w:hAnsi="Times New Roman" w:cs="Times New Roman"/>
                <w:sz w:val="16"/>
                <w:szCs w:val="16"/>
              </w:rPr>
              <w:t xml:space="preserve"> </w:t>
            </w:r>
            <w:r w:rsidR="009A1343" w:rsidRPr="009A1343">
              <w:rPr>
                <w:rStyle w:val="markedcontent"/>
                <w:rFonts w:ascii="Times New Roman" w:hAnsi="Times New Roman" w:cs="Times New Roman"/>
                <w:sz w:val="16"/>
                <w:szCs w:val="16"/>
              </w:rPr>
              <w:t xml:space="preserve">tym </w:t>
            </w:r>
            <w:r w:rsidR="009A1343">
              <w:rPr>
                <w:rStyle w:val="markedcontent"/>
                <w:rFonts w:ascii="Times New Roman" w:hAnsi="Times New Roman" w:cs="Times New Roman"/>
                <w:sz w:val="16"/>
                <w:szCs w:val="16"/>
              </w:rPr>
              <w:t>ekspansja ostów i</w:t>
            </w:r>
            <w:r w:rsidR="009A1343" w:rsidRPr="009A1343">
              <w:rPr>
                <w:rFonts w:ascii="Times New Roman" w:hAnsi="Times New Roman" w:cs="Times New Roman"/>
                <w:sz w:val="16"/>
                <w:szCs w:val="16"/>
              </w:rPr>
              <w:br/>
            </w:r>
            <w:r w:rsidR="009A1343">
              <w:rPr>
                <w:rStyle w:val="markedcontent"/>
                <w:rFonts w:ascii="Times New Roman" w:hAnsi="Times New Roman" w:cs="Times New Roman"/>
                <w:sz w:val="16"/>
                <w:szCs w:val="16"/>
              </w:rPr>
              <w:t xml:space="preserve">trzciny)  </w:t>
            </w:r>
            <w:r w:rsidR="009A1343" w:rsidRPr="009A1343">
              <w:rPr>
                <w:rStyle w:val="markedcontent"/>
                <w:rFonts w:ascii="Times New Roman" w:hAnsi="Times New Roman" w:cs="Times New Roman"/>
                <w:sz w:val="16"/>
                <w:szCs w:val="16"/>
              </w:rPr>
              <w:t>w wyniku sukcesji naturalnej</w:t>
            </w:r>
            <w:r w:rsidR="009A1343">
              <w:rPr>
                <w:rStyle w:val="markedcontent"/>
                <w:rFonts w:ascii="Times New Roman" w:hAnsi="Times New Roman" w:cs="Times New Roman"/>
                <w:sz w:val="16"/>
                <w:szCs w:val="16"/>
              </w:rPr>
              <w:t xml:space="preserve">. </w:t>
            </w:r>
          </w:p>
          <w:p w:rsidR="003A4E7B" w:rsidRPr="003A4E7B" w:rsidRDefault="003A4E7B"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 xml:space="preserve">2) </w:t>
            </w:r>
            <w:r w:rsidRPr="003A4E7B">
              <w:rPr>
                <w:rFonts w:ascii="Times New Roman" w:eastAsia="DejaVu Sans" w:hAnsi="Times New Roman" w:cs="Times New Roman"/>
                <w:kern w:val="2"/>
                <w:sz w:val="16"/>
                <w:szCs w:val="16"/>
                <w:lang w:eastAsia="zh-CN"/>
              </w:rPr>
              <w:t xml:space="preserve">Brak gospodarki łąkarskiej, zaniechanie koszenia </w:t>
            </w:r>
            <w:r>
              <w:rPr>
                <w:rFonts w:ascii="Times New Roman" w:eastAsia="DejaVu Sans" w:hAnsi="Times New Roman" w:cs="Times New Roman"/>
                <w:kern w:val="2"/>
                <w:sz w:val="16"/>
                <w:szCs w:val="16"/>
                <w:lang w:eastAsia="zh-CN"/>
              </w:rPr>
              <w:t xml:space="preserve">powodujące </w:t>
            </w:r>
            <w:r w:rsidRPr="003A4E7B">
              <w:rPr>
                <w:rFonts w:ascii="Times New Roman" w:eastAsia="DejaVu Sans" w:hAnsi="Times New Roman" w:cs="Times New Roman"/>
                <w:kern w:val="2"/>
                <w:sz w:val="16"/>
                <w:szCs w:val="16"/>
                <w:lang w:eastAsia="zh-CN"/>
              </w:rPr>
              <w:t xml:space="preserve"> </w:t>
            </w:r>
            <w:r w:rsidR="00957DE7">
              <w:rPr>
                <w:rFonts w:ascii="Times New Roman" w:eastAsia="DejaVu Sans" w:hAnsi="Times New Roman" w:cs="Times New Roman"/>
                <w:kern w:val="2"/>
                <w:sz w:val="16"/>
                <w:szCs w:val="16"/>
                <w:lang w:eastAsia="zh-CN"/>
              </w:rPr>
              <w:t xml:space="preserve">zanik roślin pokarmowych i </w:t>
            </w:r>
            <w:proofErr w:type="spellStart"/>
            <w:r w:rsidR="00957DE7">
              <w:rPr>
                <w:rFonts w:ascii="Times New Roman" w:eastAsia="DejaVu Sans" w:hAnsi="Times New Roman" w:cs="Times New Roman"/>
                <w:kern w:val="2"/>
                <w:sz w:val="16"/>
                <w:szCs w:val="16"/>
                <w:lang w:eastAsia="zh-CN"/>
              </w:rPr>
              <w:t>nektarodajnych</w:t>
            </w:r>
            <w:proofErr w:type="spellEnd"/>
            <w:r w:rsidR="00957DE7">
              <w:rPr>
                <w:rFonts w:ascii="Times New Roman" w:eastAsia="DejaVu Sans" w:hAnsi="Times New Roman" w:cs="Times New Roman"/>
                <w:kern w:val="2"/>
                <w:sz w:val="16"/>
                <w:szCs w:val="16"/>
                <w:lang w:eastAsia="zh-CN"/>
              </w:rPr>
              <w:t xml:space="preserve">. </w:t>
            </w:r>
            <w:r w:rsidRPr="003A4E7B">
              <w:rPr>
                <w:rFonts w:ascii="Times New Roman" w:eastAsia="DejaVu Sans" w:hAnsi="Times New Roman" w:cs="Times New Roman"/>
                <w:kern w:val="2"/>
                <w:sz w:val="16"/>
                <w:szCs w:val="16"/>
                <w:lang w:eastAsia="zh-CN"/>
              </w:rPr>
              <w:t xml:space="preserve"> </w:t>
            </w:r>
          </w:p>
        </w:tc>
      </w:tr>
      <w:tr w:rsidR="00D776E3" w:rsidRPr="00FA6B5F" w:rsidTr="0088204F">
        <w:trPr>
          <w:trHeight w:val="1864"/>
        </w:trPr>
        <w:tc>
          <w:tcPr>
            <w:tcW w:w="492" w:type="dxa"/>
            <w:vMerge/>
          </w:tcPr>
          <w:p w:rsidR="00D776E3" w:rsidRPr="0012507B" w:rsidRDefault="00D776E3" w:rsidP="00E1149E">
            <w:pPr>
              <w:keepNext/>
              <w:keepLines/>
              <w:widowControl w:val="0"/>
              <w:autoSpaceDE w:val="0"/>
              <w:autoSpaceDN w:val="0"/>
              <w:adjustRightInd w:val="0"/>
              <w:spacing w:after="120" w:line="302" w:lineRule="exact"/>
              <w:jc w:val="both"/>
              <w:rPr>
                <w:rFonts w:ascii="Times New Roman" w:hAnsi="Times New Roman" w:cs="Times New Roman"/>
                <w:b/>
                <w:bCs/>
                <w:sz w:val="18"/>
                <w:szCs w:val="18"/>
              </w:rPr>
            </w:pPr>
          </w:p>
        </w:tc>
        <w:tc>
          <w:tcPr>
            <w:tcW w:w="1576" w:type="dxa"/>
            <w:vMerge/>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p>
        </w:tc>
        <w:tc>
          <w:tcPr>
            <w:tcW w:w="2327" w:type="dxa"/>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p>
        </w:tc>
        <w:tc>
          <w:tcPr>
            <w:tcW w:w="2437" w:type="dxa"/>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1) A02.03 Usuwanie trawy pod grunty orne</w:t>
            </w:r>
          </w:p>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2) E01.03 Zabudowa rozproszona</w:t>
            </w:r>
          </w:p>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3) J02.01 Zasypywanie terenu, melioracje i osuszanie - ogólnie</w:t>
            </w:r>
          </w:p>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4) J03.01 Zmniejszenie lub utrata określonych cech siedliska</w:t>
            </w:r>
          </w:p>
        </w:tc>
        <w:tc>
          <w:tcPr>
            <w:tcW w:w="2808" w:type="dxa"/>
          </w:tcPr>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1), 2), 4) Ograniczanie areału siedlisk gatunku spowodowane zaorywaniem łąk oraz ich zabudową (zabudowa jednorodzinna i rekreacyjna).</w:t>
            </w:r>
          </w:p>
          <w:p w:rsidR="00D776E3" w:rsidRPr="003A4E7B" w:rsidRDefault="00D776E3" w:rsidP="0088204F">
            <w:pPr>
              <w:keepNext/>
              <w:keepLines/>
              <w:widowControl w:val="0"/>
              <w:autoSpaceDE w:val="0"/>
              <w:autoSpaceDN w:val="0"/>
              <w:adjustRightInd w:val="0"/>
              <w:spacing w:after="120" w:line="276" w:lineRule="auto"/>
              <w:rPr>
                <w:rFonts w:ascii="Times New Roman" w:hAnsi="Times New Roman" w:cs="Times New Roman"/>
                <w:bCs/>
                <w:sz w:val="16"/>
                <w:szCs w:val="16"/>
              </w:rPr>
            </w:pPr>
            <w:r w:rsidRPr="003A4E7B">
              <w:rPr>
                <w:rFonts w:ascii="Times New Roman" w:hAnsi="Times New Roman" w:cs="Times New Roman"/>
                <w:bCs/>
                <w:sz w:val="16"/>
                <w:szCs w:val="16"/>
              </w:rPr>
              <w:t>3) Pogorszenie jakości siedlisk spowodowane odwadnianiem wilgotnych łąk, w tym konserwacją i odtwarzaniem rowów odwadniających.</w:t>
            </w:r>
          </w:p>
        </w:tc>
      </w:tr>
    </w:tbl>
    <w:p w:rsidR="00C66BD4" w:rsidRDefault="00C66BD4" w:rsidP="00C66BD4">
      <w:pPr>
        <w:widowControl w:val="0"/>
        <w:tabs>
          <w:tab w:val="left" w:pos="524"/>
          <w:tab w:val="left" w:pos="2766"/>
          <w:tab w:val="right" w:pos="6070"/>
          <w:tab w:val="left" w:pos="6260"/>
          <w:tab w:val="right" w:pos="8522"/>
        </w:tabs>
        <w:autoSpaceDE w:val="0"/>
        <w:autoSpaceDN w:val="0"/>
        <w:adjustRightInd w:val="0"/>
        <w:spacing w:after="0"/>
        <w:jc w:val="both"/>
        <w:rPr>
          <w:rFonts w:ascii="Times New Roman" w:hAnsi="Times New Roman" w:cs="Times New Roman"/>
        </w:rPr>
      </w:pPr>
    </w:p>
    <w:p w:rsidR="00713D27" w:rsidRDefault="00A35847" w:rsidP="00713D27">
      <w:pPr>
        <w:pStyle w:val="Akapitzlist"/>
        <w:widowControl w:val="0"/>
        <w:numPr>
          <w:ilvl w:val="0"/>
          <w:numId w:val="1"/>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sidRPr="00036E67">
        <w:rPr>
          <w:rFonts w:ascii="Times New Roman" w:hAnsi="Times New Roman" w:cs="Times New Roman"/>
        </w:rPr>
        <w:t xml:space="preserve">załącznik nr 4 otrzymuje </w:t>
      </w:r>
      <w:r w:rsidR="00373786">
        <w:rPr>
          <w:rFonts w:ascii="Times New Roman" w:hAnsi="Times New Roman" w:cs="Times New Roman"/>
        </w:rPr>
        <w:t>brzmienie</w:t>
      </w:r>
      <w:r w:rsidR="00230769" w:rsidRPr="00036E67">
        <w:rPr>
          <w:rFonts w:ascii="Times New Roman" w:hAnsi="Times New Roman" w:cs="Times New Roman"/>
        </w:rPr>
        <w:t xml:space="preserve"> określone w załączniku</w:t>
      </w:r>
      <w:r w:rsidR="00373786">
        <w:rPr>
          <w:rFonts w:ascii="Times New Roman" w:hAnsi="Times New Roman" w:cs="Times New Roman"/>
        </w:rPr>
        <w:t xml:space="preserve"> </w:t>
      </w:r>
      <w:r w:rsidR="00373786">
        <w:rPr>
          <w:rFonts w:ascii="Times New Roman" w:hAnsi="Times New Roman" w:cs="Times New Roman"/>
        </w:rPr>
        <w:tab/>
        <w:t>do niniejszego</w:t>
      </w:r>
      <w:r w:rsidR="0088204F">
        <w:rPr>
          <w:rFonts w:ascii="Times New Roman" w:hAnsi="Times New Roman" w:cs="Times New Roman"/>
        </w:rPr>
        <w:t xml:space="preserve"> </w:t>
      </w:r>
      <w:r w:rsidR="00230769" w:rsidRPr="00036E67">
        <w:rPr>
          <w:rFonts w:ascii="Times New Roman" w:hAnsi="Times New Roman" w:cs="Times New Roman"/>
        </w:rPr>
        <w:t>zarządzenia;</w:t>
      </w:r>
    </w:p>
    <w:p w:rsidR="00713D27" w:rsidRPr="00713D27" w:rsidRDefault="00713D27" w:rsidP="00713D27">
      <w:pPr>
        <w:pStyle w:val="Akapitzlist"/>
        <w:widowControl w:val="0"/>
        <w:numPr>
          <w:ilvl w:val="0"/>
          <w:numId w:val="1"/>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sidRPr="00713D27">
        <w:rPr>
          <w:rFonts w:ascii="Times New Roman" w:hAnsi="Times New Roman" w:cs="Times New Roman"/>
        </w:rPr>
        <w:t xml:space="preserve">w </w:t>
      </w:r>
      <w:r w:rsidR="00230769" w:rsidRPr="00713D27">
        <w:rPr>
          <w:rFonts w:ascii="Times New Roman" w:hAnsi="Times New Roman" w:cs="Times New Roman"/>
        </w:rPr>
        <w:t>załącznik</w:t>
      </w:r>
      <w:r w:rsidRPr="00713D27">
        <w:rPr>
          <w:rFonts w:ascii="Times New Roman" w:hAnsi="Times New Roman" w:cs="Times New Roman"/>
        </w:rPr>
        <w:t>u nr 5:</w:t>
      </w:r>
    </w:p>
    <w:tbl>
      <w:tblPr>
        <w:tblStyle w:val="Tabela-Siatka"/>
        <w:tblpPr w:leftFromText="141" w:rightFromText="141" w:vertAnchor="text" w:horzAnchor="margin" w:tblpX="-176" w:tblpY="514"/>
        <w:tblOverlap w:val="never"/>
        <w:tblW w:w="9391" w:type="dxa"/>
        <w:tblLook w:val="04A0"/>
      </w:tblPr>
      <w:tblGrid>
        <w:gridCol w:w="2254"/>
        <w:gridCol w:w="552"/>
        <w:gridCol w:w="2972"/>
        <w:gridCol w:w="1275"/>
        <w:gridCol w:w="2338"/>
      </w:tblGrid>
      <w:tr w:rsidR="00713D27" w:rsidRPr="005E70D8" w:rsidTr="005E70D8">
        <w:tc>
          <w:tcPr>
            <w:tcW w:w="5778" w:type="dxa"/>
            <w:gridSpan w:val="3"/>
            <w:vAlign w:val="center"/>
          </w:tcPr>
          <w:p w:rsidR="00713D27" w:rsidRPr="005E70D8" w:rsidRDefault="00713D27" w:rsidP="005E70D8">
            <w:pPr>
              <w:widowControl w:val="0"/>
              <w:autoSpaceDE w:val="0"/>
              <w:autoSpaceDN w:val="0"/>
              <w:adjustRightInd w:val="0"/>
              <w:spacing w:line="220" w:lineRule="exact"/>
              <w:ind w:left="-426"/>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Działania ochronne</w:t>
            </w:r>
          </w:p>
        </w:tc>
        <w:tc>
          <w:tcPr>
            <w:tcW w:w="1275" w:type="dxa"/>
            <w:vMerge w:val="restart"/>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Obszar wdrażania</w:t>
            </w:r>
          </w:p>
        </w:tc>
        <w:tc>
          <w:tcPr>
            <w:tcW w:w="2338" w:type="dxa"/>
            <w:vMerge w:val="restart"/>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Podmiot odpowiedzialny za wykonanie</w:t>
            </w:r>
          </w:p>
        </w:tc>
      </w:tr>
      <w:tr w:rsidR="00713D27" w:rsidRPr="005E70D8" w:rsidTr="005E70D8">
        <w:tc>
          <w:tcPr>
            <w:tcW w:w="2254" w:type="dxa"/>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Przedmiot ochrony obszaru Natura 2000</w:t>
            </w:r>
          </w:p>
        </w:tc>
        <w:tc>
          <w:tcPr>
            <w:tcW w:w="552" w:type="dxa"/>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Lp.</w:t>
            </w:r>
          </w:p>
        </w:tc>
        <w:tc>
          <w:tcPr>
            <w:tcW w:w="2972" w:type="dxa"/>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r w:rsidRPr="005E70D8">
              <w:rPr>
                <w:rFonts w:ascii="Times New Roman" w:eastAsia="Arial Unicode MS" w:hAnsi="Times New Roman" w:cs="Times New Roman"/>
                <w:b/>
                <w:bCs/>
                <w:sz w:val="16"/>
                <w:szCs w:val="16"/>
              </w:rPr>
              <w:t>Opis zadania ochronnego</w:t>
            </w:r>
          </w:p>
        </w:tc>
        <w:tc>
          <w:tcPr>
            <w:tcW w:w="1275" w:type="dxa"/>
            <w:vMerge/>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p>
        </w:tc>
        <w:tc>
          <w:tcPr>
            <w:tcW w:w="2338" w:type="dxa"/>
            <w:vMerge/>
            <w:vAlign w:val="center"/>
          </w:tcPr>
          <w:p w:rsidR="00713D27" w:rsidRPr="005E70D8" w:rsidRDefault="00713D27" w:rsidP="005E70D8">
            <w:pPr>
              <w:widowControl w:val="0"/>
              <w:autoSpaceDE w:val="0"/>
              <w:autoSpaceDN w:val="0"/>
              <w:adjustRightInd w:val="0"/>
              <w:spacing w:line="220" w:lineRule="exact"/>
              <w:jc w:val="center"/>
              <w:rPr>
                <w:rFonts w:ascii="Times New Roman" w:eastAsia="Arial Unicode MS" w:hAnsi="Times New Roman" w:cs="Times New Roman"/>
                <w:b/>
                <w:bCs/>
                <w:sz w:val="16"/>
                <w:szCs w:val="16"/>
              </w:rPr>
            </w:pPr>
          </w:p>
        </w:tc>
      </w:tr>
      <w:tr w:rsidR="00713D27" w:rsidRPr="005E70D8" w:rsidTr="005E70D8">
        <w:trPr>
          <w:trHeight w:val="438"/>
        </w:trPr>
        <w:tc>
          <w:tcPr>
            <w:tcW w:w="9391" w:type="dxa"/>
            <w:gridSpan w:val="5"/>
            <w:vAlign w:val="center"/>
          </w:tcPr>
          <w:p w:rsidR="00713D27" w:rsidRPr="005E70D8" w:rsidRDefault="00713D27" w:rsidP="005E70D8">
            <w:pPr>
              <w:widowControl w:val="0"/>
              <w:autoSpaceDE w:val="0"/>
              <w:autoSpaceDN w:val="0"/>
              <w:adjustRightInd w:val="0"/>
              <w:spacing w:line="220" w:lineRule="exact"/>
              <w:rPr>
                <w:rFonts w:ascii="Times New Roman" w:eastAsia="Arial Unicode MS" w:hAnsi="Times New Roman" w:cs="Times New Roman"/>
                <w:bCs/>
                <w:i/>
                <w:sz w:val="16"/>
                <w:szCs w:val="16"/>
              </w:rPr>
            </w:pPr>
            <w:r w:rsidRPr="005E70D8">
              <w:rPr>
                <w:rFonts w:ascii="Times New Roman" w:eastAsia="Arial Unicode MS" w:hAnsi="Times New Roman" w:cs="Times New Roman"/>
                <w:bCs/>
                <w:i/>
                <w:sz w:val="16"/>
                <w:szCs w:val="16"/>
              </w:rPr>
              <w:t>Dotyczące ochrony czynnej siedlisk przyrodniczych, gatunków roślin i zwierząt oraz ich siedlisk</w:t>
            </w:r>
          </w:p>
        </w:tc>
      </w:tr>
      <w:tr w:rsidR="00713D27" w:rsidRPr="005E70D8" w:rsidTr="005E70D8">
        <w:trPr>
          <w:trHeight w:val="1146"/>
        </w:trPr>
        <w:tc>
          <w:tcPr>
            <w:tcW w:w="2254" w:type="dxa"/>
          </w:tcPr>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 xml:space="preserve">91D0 Bory i lasy bagienne </w:t>
            </w:r>
            <w:r w:rsidRPr="0088204F">
              <w:rPr>
                <w:rFonts w:ascii="Times New Roman" w:eastAsia="Arial Unicode MS" w:hAnsi="Times New Roman" w:cs="Times New Roman"/>
                <w:bCs/>
                <w:i/>
                <w:sz w:val="16"/>
                <w:szCs w:val="16"/>
              </w:rPr>
              <w:t>(</w:t>
            </w:r>
            <w:proofErr w:type="spellStart"/>
            <w:r w:rsidRPr="0088204F">
              <w:rPr>
                <w:rFonts w:ascii="Times New Roman" w:eastAsia="Arial Unicode MS" w:hAnsi="Times New Roman" w:cs="Times New Roman"/>
                <w:bCs/>
                <w:i/>
                <w:sz w:val="16"/>
                <w:szCs w:val="16"/>
              </w:rPr>
              <w:t>Vaccinio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uliginosi</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Betuletum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pubescentis</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Vaccinio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uliginosi</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Pinetum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Pino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mugo-Sphagnetum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Sphagno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girgensohnii-Pieetum</w:t>
            </w:r>
            <w:proofErr w:type="spellEnd"/>
            <w:r w:rsidRPr="0088204F">
              <w:rPr>
                <w:rFonts w:ascii="Times New Roman" w:eastAsia="Arial Unicode MS" w:hAnsi="Times New Roman" w:cs="Times New Roman"/>
                <w:bCs/>
                <w:i/>
                <w:sz w:val="16"/>
                <w:szCs w:val="16"/>
              </w:rPr>
              <w:t>)</w:t>
            </w:r>
            <w:r w:rsidRPr="005E70D8">
              <w:rPr>
                <w:rFonts w:ascii="Times New Roman" w:eastAsia="Arial Unicode MS" w:hAnsi="Times New Roman" w:cs="Times New Roman"/>
                <w:bCs/>
                <w:sz w:val="16"/>
                <w:szCs w:val="16"/>
              </w:rPr>
              <w:t xml:space="preserve"> i brzozowo- sosnowe bagienne lasy borealne</w:t>
            </w:r>
          </w:p>
          <w:p w:rsidR="00713D27" w:rsidRPr="005E70D8" w:rsidRDefault="00713D27" w:rsidP="0088204F">
            <w:pPr>
              <w:widowControl w:val="0"/>
              <w:autoSpaceDE w:val="0"/>
              <w:autoSpaceDN w:val="0"/>
              <w:adjustRightInd w:val="0"/>
              <w:spacing w:line="276" w:lineRule="auto"/>
              <w:rPr>
                <w:rFonts w:ascii="Times New Roman" w:hAnsi="Times New Roman" w:cs="Times New Roman"/>
                <w:bCs/>
                <w:sz w:val="16"/>
                <w:szCs w:val="16"/>
              </w:rPr>
            </w:pPr>
          </w:p>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hAnsi="Times New Roman" w:cs="Times New Roman"/>
                <w:bCs/>
                <w:sz w:val="16"/>
                <w:szCs w:val="16"/>
              </w:rPr>
              <w:t xml:space="preserve">7140 Torfowiska przejściowe i trzęsawiska (przeważnie z roślinnością z </w:t>
            </w:r>
            <w:proofErr w:type="spellStart"/>
            <w:r w:rsidRPr="005E70D8">
              <w:rPr>
                <w:rFonts w:ascii="Times New Roman" w:hAnsi="Times New Roman" w:cs="Times New Roman"/>
                <w:bCs/>
                <w:i/>
                <w:sz w:val="16"/>
                <w:szCs w:val="16"/>
              </w:rPr>
              <w:t>Scheuchzerio</w:t>
            </w:r>
            <w:proofErr w:type="spellEnd"/>
            <w:r w:rsidRPr="005E70D8">
              <w:rPr>
                <w:rFonts w:ascii="Times New Roman" w:hAnsi="Times New Roman" w:cs="Times New Roman"/>
                <w:bCs/>
                <w:i/>
                <w:sz w:val="16"/>
                <w:szCs w:val="16"/>
              </w:rPr>
              <w:t xml:space="preserve">- </w:t>
            </w:r>
            <w:proofErr w:type="spellStart"/>
            <w:r w:rsidRPr="005E70D8">
              <w:rPr>
                <w:rFonts w:ascii="Times New Roman" w:hAnsi="Times New Roman" w:cs="Times New Roman"/>
                <w:bCs/>
                <w:i/>
                <w:sz w:val="16"/>
                <w:szCs w:val="16"/>
              </w:rPr>
              <w:t>Caricetea</w:t>
            </w:r>
            <w:proofErr w:type="spellEnd"/>
            <w:r w:rsidRPr="005E70D8">
              <w:rPr>
                <w:rFonts w:ascii="Times New Roman" w:hAnsi="Times New Roman" w:cs="Times New Roman"/>
                <w:bCs/>
                <w:sz w:val="16"/>
                <w:szCs w:val="16"/>
              </w:rPr>
              <w:t>)</w:t>
            </w:r>
          </w:p>
        </w:tc>
        <w:tc>
          <w:tcPr>
            <w:tcW w:w="552" w:type="dxa"/>
            <w:vAlign w:val="center"/>
          </w:tcPr>
          <w:p w:rsidR="00713D27" w:rsidRPr="005E70D8" w:rsidRDefault="00713D27" w:rsidP="0088204F">
            <w:pPr>
              <w:widowControl w:val="0"/>
              <w:autoSpaceDE w:val="0"/>
              <w:autoSpaceDN w:val="0"/>
              <w:adjustRightInd w:val="0"/>
              <w:spacing w:line="276" w:lineRule="auto"/>
              <w:jc w:val="center"/>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1</w:t>
            </w:r>
          </w:p>
        </w:tc>
        <w:tc>
          <w:tcPr>
            <w:tcW w:w="2972" w:type="dxa"/>
          </w:tcPr>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 xml:space="preserve">Utrzymanie niedrożności rowów, w tym ewentualna konserwacja przegrody blokującej odpływ wody z borów i brzezin bagiennych oraz regenerujących się </w:t>
            </w:r>
            <w:proofErr w:type="spellStart"/>
            <w:r w:rsidRPr="005E70D8">
              <w:rPr>
                <w:rFonts w:ascii="Times New Roman" w:eastAsia="Arial Unicode MS" w:hAnsi="Times New Roman" w:cs="Times New Roman"/>
                <w:bCs/>
                <w:sz w:val="16"/>
                <w:szCs w:val="16"/>
              </w:rPr>
              <w:t>potorfii</w:t>
            </w:r>
            <w:proofErr w:type="spellEnd"/>
            <w:r w:rsidRPr="005E70D8">
              <w:rPr>
                <w:rFonts w:ascii="Times New Roman" w:eastAsia="Arial Unicode MS" w:hAnsi="Times New Roman" w:cs="Times New Roman"/>
                <w:bCs/>
                <w:sz w:val="16"/>
                <w:szCs w:val="16"/>
              </w:rPr>
              <w:t xml:space="preserve"> torfowiska Wielkie Błoto (1 szt.). </w:t>
            </w:r>
          </w:p>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 xml:space="preserve">Działanie ciągłe w okresie obowiązywania planu zadań ochronnych. </w:t>
            </w:r>
          </w:p>
        </w:tc>
        <w:tc>
          <w:tcPr>
            <w:tcW w:w="1275" w:type="dxa"/>
          </w:tcPr>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Torfowisko Wielkie Błoto, oddz. 76a, c, d</w:t>
            </w:r>
          </w:p>
        </w:tc>
        <w:tc>
          <w:tcPr>
            <w:tcW w:w="2338" w:type="dxa"/>
          </w:tcPr>
          <w:p w:rsidR="00713D27" w:rsidRPr="005E70D8"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5E70D8">
              <w:rPr>
                <w:rFonts w:ascii="Times New Roman" w:eastAsia="Arial Unicode MS" w:hAnsi="Times New Roman" w:cs="Times New Roman"/>
                <w:bCs/>
                <w:sz w:val="16"/>
                <w:szCs w:val="16"/>
              </w:rPr>
              <w:t>Regionalny Dyrektor Ochrony Środowiska w Szczecinie na podstawie porozumienia z Nadleśniczym Nadleśnictwa Szczecinek</w:t>
            </w:r>
          </w:p>
        </w:tc>
      </w:tr>
    </w:tbl>
    <w:p w:rsidR="00F17AC0" w:rsidRPr="00713D27" w:rsidRDefault="00713D27" w:rsidP="00713D27">
      <w:pPr>
        <w:pStyle w:val="Akapitzlist"/>
        <w:widowControl w:val="0"/>
        <w:numPr>
          <w:ilvl w:val="0"/>
          <w:numId w:val="43"/>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sidRPr="00713D27">
        <w:rPr>
          <w:rFonts w:ascii="Times New Roman" w:hAnsi="Times New Roman" w:cs="Times New Roman"/>
        </w:rPr>
        <w:t>wiersz lp. 1 otrzymuje brzmienie:</w:t>
      </w:r>
    </w:p>
    <w:p w:rsidR="00713D27" w:rsidRDefault="00713D27" w:rsidP="00F17AC0">
      <w:pPr>
        <w:widowControl w:val="0"/>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p>
    <w:p w:rsidR="00713D27" w:rsidRPr="00713D27" w:rsidRDefault="00D34977" w:rsidP="00713D27">
      <w:pPr>
        <w:pStyle w:val="Akapitzlist"/>
        <w:widowControl w:val="0"/>
        <w:numPr>
          <w:ilvl w:val="0"/>
          <w:numId w:val="43"/>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713D27">
        <w:rPr>
          <w:rFonts w:ascii="Times New Roman" w:hAnsi="Times New Roman" w:cs="Times New Roman"/>
        </w:rPr>
        <w:t xml:space="preserve">wiersz lp. 2 otrzymuje brzmienie: </w:t>
      </w:r>
    </w:p>
    <w:tbl>
      <w:tblPr>
        <w:tblStyle w:val="Tabela-Siatka"/>
        <w:tblW w:w="0" w:type="auto"/>
        <w:tblInd w:w="-191" w:type="dxa"/>
        <w:tblLook w:val="04A0"/>
      </w:tblPr>
      <w:tblGrid>
        <w:gridCol w:w="2076"/>
        <w:gridCol w:w="552"/>
        <w:gridCol w:w="3188"/>
        <w:gridCol w:w="1278"/>
        <w:gridCol w:w="2528"/>
      </w:tblGrid>
      <w:tr w:rsidR="00713D27" w:rsidRPr="000B7C0F" w:rsidTr="00713D27">
        <w:tc>
          <w:tcPr>
            <w:tcW w:w="5816" w:type="dxa"/>
            <w:gridSpan w:val="3"/>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Działania ochronne</w:t>
            </w:r>
          </w:p>
        </w:tc>
        <w:tc>
          <w:tcPr>
            <w:tcW w:w="1278" w:type="dxa"/>
            <w:vMerge w:val="restart"/>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Obszar wdrażania</w:t>
            </w:r>
          </w:p>
        </w:tc>
        <w:tc>
          <w:tcPr>
            <w:tcW w:w="2528" w:type="dxa"/>
            <w:vMerge w:val="restart"/>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Podmiot odpowiedzialny za wykonanie</w:t>
            </w:r>
          </w:p>
        </w:tc>
      </w:tr>
      <w:tr w:rsidR="00713D27" w:rsidRPr="000B7C0F" w:rsidTr="00713D27">
        <w:tc>
          <w:tcPr>
            <w:tcW w:w="2076" w:type="dxa"/>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Przedmiot ochrony obszaru Natura 2000</w:t>
            </w:r>
          </w:p>
        </w:tc>
        <w:tc>
          <w:tcPr>
            <w:tcW w:w="552" w:type="dxa"/>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Lp.</w:t>
            </w:r>
          </w:p>
        </w:tc>
        <w:tc>
          <w:tcPr>
            <w:tcW w:w="3188" w:type="dxa"/>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t>Opis zadania ochronnego</w:t>
            </w:r>
          </w:p>
        </w:tc>
        <w:tc>
          <w:tcPr>
            <w:tcW w:w="1278" w:type="dxa"/>
            <w:vMerge/>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p>
        </w:tc>
        <w:tc>
          <w:tcPr>
            <w:tcW w:w="2528" w:type="dxa"/>
            <w:vMerge/>
            <w:vAlign w:val="center"/>
          </w:tcPr>
          <w:p w:rsidR="00713D27" w:rsidRPr="000B7C0F" w:rsidRDefault="00713D27" w:rsidP="00064113">
            <w:pPr>
              <w:widowControl w:val="0"/>
              <w:autoSpaceDE w:val="0"/>
              <w:autoSpaceDN w:val="0"/>
              <w:adjustRightInd w:val="0"/>
              <w:spacing w:line="220" w:lineRule="exact"/>
              <w:jc w:val="center"/>
              <w:rPr>
                <w:rFonts w:ascii="Times New Roman" w:eastAsia="Arial Unicode MS" w:hAnsi="Times New Roman" w:cs="Times New Roman"/>
                <w:b/>
                <w:bCs/>
                <w:sz w:val="18"/>
                <w:szCs w:val="18"/>
              </w:rPr>
            </w:pPr>
          </w:p>
        </w:tc>
      </w:tr>
      <w:tr w:rsidR="00713D27" w:rsidRPr="000B7C0F" w:rsidTr="00713D27">
        <w:trPr>
          <w:trHeight w:val="438"/>
        </w:trPr>
        <w:tc>
          <w:tcPr>
            <w:tcW w:w="9622" w:type="dxa"/>
            <w:gridSpan w:val="5"/>
            <w:vAlign w:val="center"/>
          </w:tcPr>
          <w:p w:rsidR="00713D27" w:rsidRPr="00B66083" w:rsidRDefault="00713D27" w:rsidP="00064113">
            <w:pPr>
              <w:widowControl w:val="0"/>
              <w:autoSpaceDE w:val="0"/>
              <w:autoSpaceDN w:val="0"/>
              <w:adjustRightInd w:val="0"/>
              <w:spacing w:line="220" w:lineRule="exact"/>
              <w:rPr>
                <w:rFonts w:ascii="Times New Roman" w:eastAsia="Arial Unicode MS" w:hAnsi="Times New Roman" w:cs="Times New Roman"/>
                <w:bCs/>
                <w:i/>
                <w:sz w:val="18"/>
                <w:szCs w:val="18"/>
              </w:rPr>
            </w:pPr>
            <w:r w:rsidRPr="00B66083">
              <w:rPr>
                <w:rFonts w:ascii="Times New Roman" w:eastAsia="Arial Unicode MS" w:hAnsi="Times New Roman" w:cs="Times New Roman"/>
                <w:bCs/>
                <w:i/>
                <w:sz w:val="18"/>
                <w:szCs w:val="18"/>
              </w:rPr>
              <w:t>Dotyczące ochrony czynnej siedlisk przyrodniczych, gatunków roślin i zwierząt oraz ich siedlisk</w:t>
            </w:r>
          </w:p>
        </w:tc>
      </w:tr>
      <w:tr w:rsidR="00713D27" w:rsidRPr="000B7C0F" w:rsidTr="00713D27">
        <w:tc>
          <w:tcPr>
            <w:tcW w:w="2076" w:type="dxa"/>
          </w:tcPr>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t xml:space="preserve">91D0 Bory i lasy bagienne </w:t>
            </w:r>
            <w:r w:rsidRPr="0088204F">
              <w:rPr>
                <w:rFonts w:ascii="Times New Roman" w:eastAsia="Arial Unicode MS" w:hAnsi="Times New Roman" w:cs="Times New Roman"/>
                <w:bCs/>
                <w:i/>
                <w:sz w:val="16"/>
                <w:szCs w:val="16"/>
              </w:rPr>
              <w:t>(</w:t>
            </w:r>
            <w:proofErr w:type="spellStart"/>
            <w:r w:rsidRPr="0088204F">
              <w:rPr>
                <w:rFonts w:ascii="Times New Roman" w:eastAsia="Arial Unicode MS" w:hAnsi="Times New Roman" w:cs="Times New Roman"/>
                <w:bCs/>
                <w:i/>
                <w:sz w:val="16"/>
                <w:szCs w:val="16"/>
              </w:rPr>
              <w:t>Vaccinio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uliginosi</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Betuletum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pubescentis</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Vaccinio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uliginosi</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Pinetum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Pino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mugo-Sphagnetum</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Sphagno</w:t>
            </w:r>
            <w:proofErr w:type="spellEnd"/>
            <w:r w:rsidRPr="0088204F">
              <w:rPr>
                <w:rFonts w:ascii="Times New Roman" w:eastAsia="Arial Unicode MS" w:hAnsi="Times New Roman" w:cs="Times New Roman"/>
                <w:bCs/>
                <w:i/>
                <w:sz w:val="16"/>
                <w:szCs w:val="16"/>
              </w:rPr>
              <w:t xml:space="preserve"> </w:t>
            </w:r>
            <w:proofErr w:type="spellStart"/>
            <w:r w:rsidRPr="0088204F">
              <w:rPr>
                <w:rFonts w:ascii="Times New Roman" w:eastAsia="Arial Unicode MS" w:hAnsi="Times New Roman" w:cs="Times New Roman"/>
                <w:bCs/>
                <w:i/>
                <w:sz w:val="16"/>
                <w:szCs w:val="16"/>
              </w:rPr>
              <w:t>girgensohnii-</w:t>
            </w:r>
            <w:r w:rsidRPr="0088204F">
              <w:rPr>
                <w:rFonts w:ascii="Times New Roman" w:eastAsia="Arial Unicode MS" w:hAnsi="Times New Roman" w:cs="Times New Roman"/>
                <w:bCs/>
                <w:i/>
                <w:sz w:val="16"/>
                <w:szCs w:val="16"/>
              </w:rPr>
              <w:lastRenderedPageBreak/>
              <w:t>Pieetum</w:t>
            </w:r>
            <w:proofErr w:type="spellEnd"/>
            <w:r w:rsidRPr="0088204F">
              <w:rPr>
                <w:rFonts w:ascii="Times New Roman" w:eastAsia="Arial Unicode MS" w:hAnsi="Times New Roman" w:cs="Times New Roman"/>
                <w:bCs/>
                <w:i/>
                <w:sz w:val="16"/>
                <w:szCs w:val="16"/>
              </w:rPr>
              <w:t>)</w:t>
            </w:r>
            <w:r w:rsidRPr="0088204F">
              <w:rPr>
                <w:rFonts w:ascii="Times New Roman" w:eastAsia="Arial Unicode MS" w:hAnsi="Times New Roman" w:cs="Times New Roman"/>
                <w:bCs/>
                <w:sz w:val="16"/>
                <w:szCs w:val="16"/>
              </w:rPr>
              <w:t xml:space="preserve"> i brzozowo- sosnowe bagienne lasy borealne</w:t>
            </w:r>
          </w:p>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p>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t>3160 Naturalne, dystroficzne zbiorniki wodne</w:t>
            </w:r>
          </w:p>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p>
        </w:tc>
        <w:tc>
          <w:tcPr>
            <w:tcW w:w="552" w:type="dxa"/>
            <w:vAlign w:val="center"/>
          </w:tcPr>
          <w:p w:rsidR="00713D27" w:rsidRPr="0088204F" w:rsidRDefault="00713D27" w:rsidP="0088204F">
            <w:pPr>
              <w:widowControl w:val="0"/>
              <w:autoSpaceDE w:val="0"/>
              <w:autoSpaceDN w:val="0"/>
              <w:adjustRightInd w:val="0"/>
              <w:spacing w:line="276" w:lineRule="auto"/>
              <w:jc w:val="center"/>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lastRenderedPageBreak/>
              <w:t>2</w:t>
            </w:r>
          </w:p>
        </w:tc>
        <w:tc>
          <w:tcPr>
            <w:tcW w:w="3188" w:type="dxa"/>
          </w:tcPr>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t xml:space="preserve">Utrzymanie obecnych niedrożności rowów, w tym ewentualna konserwacja przegród drewniano-ziemnych wybudowanych w kompleksie Brzezińskie Bagna.  Działanie ciągłe w okresie obowiązywania planu zadań ochronnych. </w:t>
            </w:r>
          </w:p>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p>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
                <w:bCs/>
                <w:sz w:val="16"/>
                <w:szCs w:val="16"/>
              </w:rPr>
            </w:pPr>
          </w:p>
        </w:tc>
        <w:tc>
          <w:tcPr>
            <w:tcW w:w="1278" w:type="dxa"/>
          </w:tcPr>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lastRenderedPageBreak/>
              <w:t>Brzezińskie Bagno</w:t>
            </w:r>
          </w:p>
        </w:tc>
        <w:tc>
          <w:tcPr>
            <w:tcW w:w="2528" w:type="dxa"/>
          </w:tcPr>
          <w:p w:rsidR="00713D27" w:rsidRPr="0088204F" w:rsidRDefault="00713D27" w:rsidP="0088204F">
            <w:pPr>
              <w:widowControl w:val="0"/>
              <w:autoSpaceDE w:val="0"/>
              <w:autoSpaceDN w:val="0"/>
              <w:adjustRightInd w:val="0"/>
              <w:spacing w:line="276" w:lineRule="auto"/>
              <w:rPr>
                <w:rFonts w:ascii="Times New Roman" w:eastAsia="Arial Unicode MS" w:hAnsi="Times New Roman" w:cs="Times New Roman"/>
                <w:bCs/>
                <w:sz w:val="16"/>
                <w:szCs w:val="16"/>
              </w:rPr>
            </w:pPr>
            <w:r w:rsidRPr="0088204F">
              <w:rPr>
                <w:rFonts w:ascii="Times New Roman" w:eastAsia="Arial Unicode MS" w:hAnsi="Times New Roman" w:cs="Times New Roman"/>
                <w:bCs/>
                <w:sz w:val="16"/>
                <w:szCs w:val="16"/>
              </w:rPr>
              <w:t>Regionalny Dyrektor Ochrony Środowiska w Szczecinie na podstawie porozumienia z Nadleśniczym Nadleśnictwa Szczecinek</w:t>
            </w:r>
          </w:p>
        </w:tc>
      </w:tr>
    </w:tbl>
    <w:p w:rsidR="00713D27" w:rsidRPr="00713D27" w:rsidRDefault="00713D27" w:rsidP="00713D27">
      <w:pPr>
        <w:widowControl w:val="0"/>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p>
    <w:p w:rsidR="00036E67" w:rsidRDefault="00037553" w:rsidP="00713D27">
      <w:pPr>
        <w:pStyle w:val="Akapitzlist"/>
        <w:widowControl w:val="0"/>
        <w:numPr>
          <w:ilvl w:val="0"/>
          <w:numId w:val="43"/>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5171C5">
        <w:rPr>
          <w:rFonts w:ascii="Times New Roman" w:hAnsi="Times New Roman" w:cs="Times New Roman"/>
        </w:rPr>
        <w:t>uchyla się wiersz lp. 25</w:t>
      </w:r>
      <w:r w:rsidR="00C903F3">
        <w:rPr>
          <w:rFonts w:ascii="Times New Roman" w:hAnsi="Times New Roman" w:cs="Times New Roman"/>
        </w:rPr>
        <w:t>,</w:t>
      </w:r>
    </w:p>
    <w:p w:rsidR="005171C5" w:rsidRDefault="005171C5" w:rsidP="00713D27">
      <w:pPr>
        <w:pStyle w:val="Akapitzlist"/>
        <w:widowControl w:val="0"/>
        <w:numPr>
          <w:ilvl w:val="0"/>
          <w:numId w:val="43"/>
        </w:numPr>
        <w:tabs>
          <w:tab w:val="left" w:pos="548"/>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uchyla się wiersz lp. 28</w:t>
      </w:r>
      <w:r w:rsidR="00C903F3">
        <w:rPr>
          <w:rFonts w:ascii="Times New Roman" w:hAnsi="Times New Roman" w:cs="Times New Roman"/>
        </w:rPr>
        <w:t>,</w:t>
      </w:r>
      <w:r>
        <w:rPr>
          <w:rFonts w:ascii="Times New Roman" w:hAnsi="Times New Roman" w:cs="Times New Roman"/>
        </w:rPr>
        <w:t xml:space="preserve"> </w:t>
      </w:r>
    </w:p>
    <w:p w:rsidR="00C903F3" w:rsidRPr="00C903F3" w:rsidRDefault="00C903F3" w:rsidP="00037553">
      <w:pPr>
        <w:pStyle w:val="Akapitzlist"/>
        <w:widowControl w:val="0"/>
        <w:numPr>
          <w:ilvl w:val="0"/>
          <w:numId w:val="1"/>
        </w:numPr>
        <w:tabs>
          <w:tab w:val="left" w:pos="426"/>
          <w:tab w:val="left" w:pos="2785"/>
          <w:tab w:val="right" w:pos="6070"/>
          <w:tab w:val="left" w:pos="6279"/>
          <w:tab w:val="right" w:pos="8522"/>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uchyla się dotychczasowy załącznik nr 5a. </w:t>
      </w:r>
    </w:p>
    <w:p w:rsidR="00230769" w:rsidRDefault="00230769" w:rsidP="00037553">
      <w:pPr>
        <w:widowControl w:val="0"/>
        <w:autoSpaceDE w:val="0"/>
        <w:autoSpaceDN w:val="0"/>
        <w:adjustRightInd w:val="0"/>
        <w:spacing w:after="258"/>
        <w:jc w:val="both"/>
        <w:rPr>
          <w:rFonts w:ascii="Times New Roman" w:hAnsi="Times New Roman" w:cs="Times New Roman"/>
        </w:rPr>
      </w:pPr>
      <w:r>
        <w:rPr>
          <w:rFonts w:ascii="Times New Roman" w:hAnsi="Times New Roman" w:cs="Times New Roman"/>
          <w:b/>
          <w:bCs/>
          <w:color w:val="000000"/>
          <w:highlight w:val="white"/>
        </w:rPr>
        <w:t xml:space="preserve">§ 2. </w:t>
      </w:r>
      <w:r>
        <w:rPr>
          <w:rFonts w:ascii="Times New Roman" w:hAnsi="Times New Roman" w:cs="Times New Roman"/>
        </w:rPr>
        <w:t>Zarządzenie wchodzi w życie po upływie 14 dni od dnia ogłoszenia.</w:t>
      </w:r>
    </w:p>
    <w:p w:rsidR="00230769" w:rsidRDefault="00230769" w:rsidP="00230769">
      <w:pPr>
        <w:widowControl w:val="0"/>
        <w:autoSpaceDE w:val="0"/>
        <w:autoSpaceDN w:val="0"/>
        <w:adjustRightInd w:val="0"/>
        <w:spacing w:after="258"/>
        <w:ind w:firstLine="380"/>
        <w:jc w:val="both"/>
        <w:rPr>
          <w:rFonts w:ascii="Times New Roman" w:hAnsi="Times New Roman" w:cs="Times New Roman"/>
        </w:rPr>
      </w:pPr>
    </w:p>
    <w:p w:rsidR="00230769" w:rsidRDefault="00230769" w:rsidP="00230769">
      <w:pPr>
        <w:widowControl w:val="0"/>
        <w:autoSpaceDE w:val="0"/>
        <w:autoSpaceDN w:val="0"/>
        <w:adjustRightInd w:val="0"/>
        <w:spacing w:after="258"/>
        <w:ind w:firstLine="380"/>
        <w:jc w:val="both"/>
        <w:rPr>
          <w:rFonts w:ascii="Times New Roman" w:hAnsi="Times New Roman" w:cs="Times New Roman"/>
        </w:rPr>
      </w:pPr>
    </w:p>
    <w:p w:rsidR="00230769" w:rsidRDefault="00230769" w:rsidP="00230769">
      <w:pPr>
        <w:widowControl w:val="0"/>
        <w:autoSpaceDE w:val="0"/>
        <w:autoSpaceDN w:val="0"/>
        <w:adjustRightInd w:val="0"/>
        <w:spacing w:after="258"/>
        <w:ind w:firstLine="380"/>
        <w:jc w:val="both"/>
        <w:rPr>
          <w:rFonts w:ascii="Times New Roman" w:hAnsi="Times New Roman" w:cs="Times New Roman"/>
        </w:rPr>
      </w:pPr>
    </w:p>
    <w:p w:rsidR="00230769" w:rsidRDefault="00230769">
      <w:pPr>
        <w:rPr>
          <w:rFonts w:ascii="Times New Roman" w:hAnsi="Times New Roman" w:cs="Times New Roman"/>
        </w:rPr>
        <w:sectPr w:rsidR="00230769" w:rsidSect="005E70D8">
          <w:footerReference w:type="default" r:id="rId8"/>
          <w:pgSz w:w="12240" w:h="15840"/>
          <w:pgMar w:top="993" w:right="1417" w:bottom="1276" w:left="1417" w:header="708" w:footer="708" w:gutter="0"/>
          <w:cols w:space="708"/>
          <w:noEndnote/>
          <w:docGrid w:linePitch="299"/>
        </w:sectPr>
      </w:pPr>
    </w:p>
    <w:p w:rsidR="00DE7801" w:rsidRPr="009E0C4B" w:rsidRDefault="00DE7801" w:rsidP="00DE7801">
      <w:pPr>
        <w:suppressAutoHyphens/>
        <w:rPr>
          <w:rFonts w:ascii="Times New Roman" w:eastAsia="Calibri" w:hAnsi="Times New Roman" w:cs="Times New Roman"/>
          <w:sz w:val="18"/>
          <w:szCs w:val="18"/>
        </w:rPr>
      </w:pPr>
      <w:r w:rsidRPr="009E0C4B">
        <w:rPr>
          <w:rFonts w:ascii="Times New Roman" w:eastAsia="Calibri" w:hAnsi="Times New Roman" w:cs="Times New Roman"/>
          <w:sz w:val="18"/>
          <w:szCs w:val="18"/>
        </w:rPr>
        <w:lastRenderedPageBreak/>
        <w:t xml:space="preserve">Załącznik do zrządzenia Regionalnego Dyrektora Ochrony Środowiska w Szczecinie </w:t>
      </w:r>
      <w:r>
        <w:rPr>
          <w:rFonts w:ascii="Times New Roman" w:eastAsia="Calibri" w:hAnsi="Times New Roman" w:cs="Times New Roman"/>
          <w:sz w:val="18"/>
          <w:szCs w:val="18"/>
        </w:rPr>
        <w:br/>
      </w:r>
      <w:r w:rsidRPr="009E0C4B">
        <w:rPr>
          <w:rFonts w:ascii="Times New Roman" w:eastAsia="Calibri" w:hAnsi="Times New Roman" w:cs="Times New Roman"/>
          <w:sz w:val="18"/>
          <w:szCs w:val="18"/>
        </w:rPr>
        <w:t>z dnia</w:t>
      </w:r>
      <w:r>
        <w:rPr>
          <w:rFonts w:ascii="Times New Roman" w:eastAsia="Calibri" w:hAnsi="Times New Roman" w:cs="Times New Roman"/>
          <w:sz w:val="18"/>
          <w:szCs w:val="18"/>
        </w:rPr>
        <w:t xml:space="preserve"> …</w:t>
      </w:r>
      <w:r w:rsidRPr="009E0C4B">
        <w:rPr>
          <w:rFonts w:ascii="Times New Roman" w:eastAsia="Calibri" w:hAnsi="Times New Roman" w:cs="Times New Roman"/>
          <w:sz w:val="18"/>
          <w:szCs w:val="18"/>
        </w:rPr>
        <w:t xml:space="preserve">……………… 2022 r. zmieniającego zarządzenie w sprawie ustanowienia </w:t>
      </w:r>
      <w:r>
        <w:rPr>
          <w:rFonts w:ascii="Times New Roman" w:eastAsia="Calibri" w:hAnsi="Times New Roman" w:cs="Times New Roman"/>
          <w:sz w:val="18"/>
          <w:szCs w:val="18"/>
        </w:rPr>
        <w:br/>
      </w:r>
      <w:r w:rsidRPr="009E0C4B">
        <w:rPr>
          <w:rFonts w:ascii="Times New Roman" w:eastAsia="Calibri" w:hAnsi="Times New Roman" w:cs="Times New Roman"/>
          <w:sz w:val="18"/>
          <w:szCs w:val="18"/>
        </w:rPr>
        <w:t>planu zadań ochr</w:t>
      </w:r>
      <w:r>
        <w:rPr>
          <w:rFonts w:ascii="Times New Roman" w:eastAsia="Calibri" w:hAnsi="Times New Roman" w:cs="Times New Roman"/>
          <w:sz w:val="18"/>
          <w:szCs w:val="18"/>
        </w:rPr>
        <w:t>onnych dla obszaru Natura 2000 J</w:t>
      </w:r>
      <w:r w:rsidRPr="009E0C4B">
        <w:rPr>
          <w:rFonts w:ascii="Times New Roman" w:eastAsia="Calibri" w:hAnsi="Times New Roman" w:cs="Times New Roman"/>
          <w:sz w:val="18"/>
          <w:szCs w:val="18"/>
        </w:rPr>
        <w:t xml:space="preserve">eziora </w:t>
      </w:r>
      <w:r>
        <w:rPr>
          <w:rFonts w:ascii="Times New Roman" w:eastAsia="Calibri" w:hAnsi="Times New Roman" w:cs="Times New Roman"/>
          <w:sz w:val="18"/>
          <w:szCs w:val="18"/>
        </w:rPr>
        <w:t>S</w:t>
      </w:r>
      <w:r w:rsidRPr="009E0C4B">
        <w:rPr>
          <w:rFonts w:ascii="Times New Roman" w:eastAsia="Calibri" w:hAnsi="Times New Roman" w:cs="Times New Roman"/>
          <w:sz w:val="18"/>
          <w:szCs w:val="18"/>
        </w:rPr>
        <w:t xml:space="preserve">zczecineckie PLH320009.  </w:t>
      </w:r>
    </w:p>
    <w:p w:rsidR="00DE7801" w:rsidRPr="009E0C4B" w:rsidRDefault="00DE7801" w:rsidP="00DE7801">
      <w:pPr>
        <w:suppressAutoHyphens/>
        <w:jc w:val="both"/>
        <w:rPr>
          <w:rFonts w:ascii="Times New Roman" w:eastAsia="Calibri" w:hAnsi="Times New Roman" w:cs="Times New Roman"/>
          <w:sz w:val="18"/>
          <w:szCs w:val="18"/>
        </w:rPr>
      </w:pPr>
    </w:p>
    <w:p w:rsidR="00DE7801" w:rsidRPr="009E0C4B" w:rsidRDefault="00DE7801" w:rsidP="00DE7801">
      <w:pPr>
        <w:suppressAutoHyphens/>
        <w:ind w:left="8505"/>
        <w:jc w:val="both"/>
        <w:rPr>
          <w:rFonts w:ascii="Times New Roman" w:eastAsia="Calibri" w:hAnsi="Times New Roman" w:cs="Times New Roman"/>
          <w:sz w:val="18"/>
          <w:szCs w:val="18"/>
        </w:rPr>
      </w:pPr>
      <w:r w:rsidRPr="009E0C4B">
        <w:rPr>
          <w:rFonts w:ascii="Times New Roman" w:eastAsia="Calibri" w:hAnsi="Times New Roman" w:cs="Times New Roman"/>
          <w:sz w:val="18"/>
          <w:szCs w:val="18"/>
        </w:rPr>
        <w:t xml:space="preserve">Załącznik nr 4 do zrządzenia Regionalnego Dyrektora ochrony Środowiska w Szczecinie z dnia 31 marca 2014 r. </w:t>
      </w:r>
    </w:p>
    <w:p w:rsidR="00DE7801" w:rsidRDefault="00DE7801" w:rsidP="00DE7801">
      <w:pPr>
        <w:suppressAutoHyphens/>
        <w:jc w:val="both"/>
        <w:rPr>
          <w:rFonts w:ascii="Times New Roman" w:eastAsia="Calibri" w:hAnsi="Times New Roman" w:cs="Times New Roman"/>
          <w:b/>
          <w:sz w:val="18"/>
          <w:szCs w:val="18"/>
        </w:rPr>
      </w:pPr>
    </w:p>
    <w:p w:rsidR="00DE7801" w:rsidRPr="00BB4F0A" w:rsidRDefault="00DE7801" w:rsidP="00DE7801">
      <w:pPr>
        <w:suppressAutoHyphens/>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Cele działań ochronnych. </w:t>
      </w:r>
    </w:p>
    <w:tbl>
      <w:tblPr>
        <w:tblOverlap w:val="neve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33"/>
        <w:gridCol w:w="2602"/>
        <w:gridCol w:w="2413"/>
        <w:gridCol w:w="7421"/>
      </w:tblGrid>
      <w:tr w:rsidR="007F4682" w:rsidRPr="00BB4F0A" w:rsidTr="007D4961">
        <w:trPr>
          <w:trHeight w:val="65"/>
        </w:trPr>
        <w:tc>
          <w:tcPr>
            <w:tcW w:w="130" w:type="pc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widowControl w:val="0"/>
              <w:spacing w:after="0" w:line="360" w:lineRule="auto"/>
              <w:jc w:val="center"/>
              <w:rPr>
                <w:rFonts w:ascii="Times New Roman" w:eastAsia="Verdana" w:hAnsi="Times New Roman" w:cs="Times New Roman"/>
                <w:b/>
                <w:bCs/>
                <w:sz w:val="18"/>
                <w:szCs w:val="18"/>
              </w:rPr>
            </w:pPr>
            <w:r>
              <w:rPr>
                <w:rFonts w:ascii="Times New Roman" w:eastAsia="Verdana" w:hAnsi="Times New Roman" w:cs="Times New Roman"/>
                <w:b/>
                <w:bCs/>
                <w:sz w:val="18"/>
                <w:szCs w:val="18"/>
              </w:rPr>
              <w:t>L.p.</w:t>
            </w:r>
          </w:p>
        </w:tc>
        <w:tc>
          <w:tcPr>
            <w:tcW w:w="1019" w:type="pc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widowControl w:val="0"/>
              <w:spacing w:after="0" w:line="360" w:lineRule="auto"/>
              <w:jc w:val="center"/>
              <w:rPr>
                <w:rFonts w:ascii="Times New Roman" w:eastAsia="Verdana" w:hAnsi="Times New Roman" w:cs="Times New Roman"/>
                <w:sz w:val="18"/>
                <w:szCs w:val="18"/>
              </w:rPr>
            </w:pPr>
            <w:r w:rsidRPr="00BB4F0A">
              <w:rPr>
                <w:rFonts w:ascii="Times New Roman" w:eastAsia="Verdana" w:hAnsi="Times New Roman" w:cs="Times New Roman"/>
                <w:b/>
                <w:bCs/>
                <w:sz w:val="18"/>
                <w:szCs w:val="18"/>
              </w:rPr>
              <w:t>Siedlisko przyrodnicze lub gatunek</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widowControl w:val="0"/>
              <w:spacing w:after="0" w:line="360" w:lineRule="auto"/>
              <w:jc w:val="center"/>
              <w:rPr>
                <w:rFonts w:ascii="Times New Roman" w:eastAsia="Verdana" w:hAnsi="Times New Roman" w:cs="Times New Roman"/>
                <w:b/>
                <w:sz w:val="18"/>
                <w:szCs w:val="18"/>
              </w:rPr>
            </w:pPr>
            <w:r w:rsidRPr="00BB4F0A">
              <w:rPr>
                <w:rFonts w:ascii="Times New Roman" w:eastAsia="Verdana" w:hAnsi="Times New Roman" w:cs="Times New Roman"/>
                <w:b/>
                <w:sz w:val="18"/>
                <w:szCs w:val="18"/>
              </w:rPr>
              <w:t>Parametr/wskaźnik stanu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widowControl w:val="0"/>
              <w:spacing w:after="0" w:line="360" w:lineRule="auto"/>
              <w:jc w:val="center"/>
              <w:rPr>
                <w:rFonts w:ascii="Times New Roman" w:eastAsia="Verdana" w:hAnsi="Times New Roman" w:cs="Times New Roman"/>
                <w:sz w:val="18"/>
                <w:szCs w:val="18"/>
              </w:rPr>
            </w:pPr>
            <w:r w:rsidRPr="00BB4F0A">
              <w:rPr>
                <w:rFonts w:ascii="Times New Roman" w:eastAsia="Verdana" w:hAnsi="Times New Roman" w:cs="Times New Roman"/>
                <w:b/>
                <w:bCs/>
                <w:sz w:val="18"/>
                <w:szCs w:val="18"/>
              </w:rPr>
              <w:t>Cel ochrony</w:t>
            </w:r>
          </w:p>
        </w:tc>
      </w:tr>
      <w:tr w:rsidR="007F4682" w:rsidRPr="00BB4F0A" w:rsidTr="007D4961">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476473" w:rsidRDefault="007F4682" w:rsidP="008E7D96">
            <w:pPr>
              <w:suppressAutoHyphens/>
              <w:jc w:val="center"/>
              <w:rPr>
                <w:rFonts w:ascii="Times New Roman" w:eastAsia="Calibri" w:hAnsi="Times New Roman" w:cs="Times New Roman"/>
                <w:sz w:val="18"/>
                <w:szCs w:val="18"/>
              </w:rPr>
            </w:pPr>
            <w:r w:rsidRPr="00476473">
              <w:rPr>
                <w:rFonts w:ascii="Times New Roman" w:eastAsia="Calibri" w:hAnsi="Times New Roman" w:cs="Times New Roman"/>
                <w:sz w:val="18"/>
                <w:szCs w:val="18"/>
              </w:rPr>
              <w:t>1.</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476473" w:rsidRDefault="007F4682" w:rsidP="00476473">
            <w:pPr>
              <w:suppressAutoHyphens/>
              <w:rPr>
                <w:rFonts w:ascii="Times New Roman" w:eastAsia="Calibri" w:hAnsi="Times New Roman" w:cs="Times New Roman"/>
                <w:sz w:val="18"/>
                <w:szCs w:val="18"/>
              </w:rPr>
            </w:pPr>
            <w:r w:rsidRPr="00476473">
              <w:rPr>
                <w:rFonts w:ascii="Times New Roman" w:eastAsia="Calibri" w:hAnsi="Times New Roman" w:cs="Times New Roman"/>
                <w:sz w:val="18"/>
                <w:szCs w:val="18"/>
              </w:rPr>
              <w:t xml:space="preserve">3130 Brzegi lub osuszane dna zbiorników wodnych ze zbiorowiskami z </w:t>
            </w:r>
            <w:proofErr w:type="spellStart"/>
            <w:r w:rsidRPr="00476473">
              <w:rPr>
                <w:rFonts w:ascii="Times New Roman" w:eastAsia="Calibri" w:hAnsi="Times New Roman" w:cs="Times New Roman"/>
                <w:i/>
                <w:sz w:val="18"/>
                <w:szCs w:val="18"/>
              </w:rPr>
              <w:t>Littorelletea</w:t>
            </w:r>
            <w:proofErr w:type="spellEnd"/>
            <w:r w:rsidRPr="00476473">
              <w:rPr>
                <w:rFonts w:ascii="Times New Roman" w:eastAsia="Calibri" w:hAnsi="Times New Roman" w:cs="Times New Roman"/>
                <w:i/>
                <w:sz w:val="18"/>
                <w:szCs w:val="18"/>
              </w:rPr>
              <w:t xml:space="preserve">, </w:t>
            </w:r>
            <w:proofErr w:type="spellStart"/>
            <w:r w:rsidRPr="00476473">
              <w:rPr>
                <w:rFonts w:ascii="Times New Roman" w:eastAsia="Calibri" w:hAnsi="Times New Roman" w:cs="Times New Roman"/>
                <w:i/>
                <w:sz w:val="18"/>
                <w:szCs w:val="18"/>
              </w:rPr>
              <w:t>Isoëto-Nanojuncetea</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2</w:t>
            </w:r>
            <w:r w:rsidRPr="00BB4F0A">
              <w:rPr>
                <w:rFonts w:ascii="Times New Roman" w:eastAsia="Calibri" w:hAnsi="Times New Roman" w:cs="Times New Roman"/>
                <w:sz w:val="18"/>
                <w:szCs w:val="18"/>
              </w:rPr>
              <w:t xml:space="preserve"> ha siedliska z uwzględnieniem naturalnych procesów.</w:t>
            </w:r>
          </w:p>
        </w:tc>
      </w:tr>
      <w:tr w:rsidR="007F4682" w:rsidRPr="00BB4F0A" w:rsidTr="0047335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Charakterystyczna kombinacja </w:t>
            </w:r>
            <w:r>
              <w:rPr>
                <w:rFonts w:ascii="Times New Roman" w:eastAsia="Calibri" w:hAnsi="Times New Roman" w:cs="Times New Roman"/>
                <w:sz w:val="18"/>
                <w:szCs w:val="18"/>
              </w:rPr>
              <w:t xml:space="preserve">gatunków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819D1" w:rsidRDefault="007F4682" w:rsidP="008E7D96">
            <w:pPr>
              <w:suppressAutoHyphens/>
              <w:rPr>
                <w:rFonts w:ascii="Times New Roman" w:eastAsia="Calibri" w:hAnsi="Times New Roman" w:cs="Times New Roman"/>
                <w:sz w:val="18"/>
                <w:szCs w:val="18"/>
              </w:rPr>
            </w:pPr>
            <w:r w:rsidRPr="002819D1">
              <w:rPr>
                <w:rFonts w:ascii="Times New Roman" w:eastAsia="Calibri" w:hAnsi="Times New Roman" w:cs="Times New Roman"/>
                <w:sz w:val="18"/>
                <w:szCs w:val="18"/>
              </w:rPr>
              <w:t xml:space="preserve">Siedlisko reprezentowane jest głównie przez gatunki </w:t>
            </w:r>
            <w:proofErr w:type="spellStart"/>
            <w:r w:rsidRPr="002819D1">
              <w:rPr>
                <w:rFonts w:ascii="Times New Roman" w:eastAsia="Calibri" w:hAnsi="Times New Roman" w:cs="Times New Roman"/>
                <w:sz w:val="18"/>
                <w:szCs w:val="18"/>
              </w:rPr>
              <w:t>tj</w:t>
            </w:r>
            <w:proofErr w:type="spellEnd"/>
            <w:r w:rsidRPr="002819D1">
              <w:rPr>
                <w:rFonts w:ascii="Times New Roman" w:eastAsia="Calibri" w:hAnsi="Times New Roman" w:cs="Times New Roman"/>
                <w:sz w:val="18"/>
                <w:szCs w:val="18"/>
              </w:rPr>
              <w:t xml:space="preserve">: turzyca ciborowata </w:t>
            </w:r>
            <w:proofErr w:type="spellStart"/>
            <w:r w:rsidRPr="002819D1">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2819D1">
              <w:rPr>
                <w:rFonts w:ascii="Times New Roman" w:eastAsia="Calibri" w:hAnsi="Times New Roman" w:cs="Times New Roman"/>
                <w:i/>
                <w:sz w:val="18"/>
                <w:szCs w:val="18"/>
              </w:rPr>
              <w:t>bohemica</w:t>
            </w:r>
            <w:proofErr w:type="spellEnd"/>
            <w:r w:rsidRPr="002819D1">
              <w:rPr>
                <w:rFonts w:ascii="Times New Roman" w:eastAsia="Calibri" w:hAnsi="Times New Roman" w:cs="Times New Roman"/>
                <w:sz w:val="18"/>
                <w:szCs w:val="18"/>
              </w:rPr>
              <w:t xml:space="preserve">, cibora brunatna </w:t>
            </w:r>
            <w:proofErr w:type="spellStart"/>
            <w:r w:rsidRPr="002819D1">
              <w:rPr>
                <w:rFonts w:ascii="Times New Roman" w:eastAsia="Calibri" w:hAnsi="Times New Roman" w:cs="Times New Roman"/>
                <w:i/>
                <w:sz w:val="18"/>
                <w:szCs w:val="18"/>
              </w:rPr>
              <w:t>Cyperus</w:t>
            </w:r>
            <w:proofErr w:type="spellEnd"/>
            <w:r>
              <w:rPr>
                <w:rFonts w:ascii="Times New Roman" w:eastAsia="Calibri" w:hAnsi="Times New Roman" w:cs="Times New Roman"/>
                <w:i/>
                <w:sz w:val="18"/>
                <w:szCs w:val="18"/>
              </w:rPr>
              <w:t xml:space="preserve"> </w:t>
            </w:r>
            <w:proofErr w:type="spellStart"/>
            <w:r w:rsidRPr="002819D1">
              <w:rPr>
                <w:rFonts w:ascii="Times New Roman" w:eastAsia="Calibri" w:hAnsi="Times New Roman" w:cs="Times New Roman"/>
                <w:i/>
                <w:sz w:val="18"/>
                <w:szCs w:val="18"/>
              </w:rPr>
              <w:t>fuscus</w:t>
            </w:r>
            <w:proofErr w:type="spellEnd"/>
            <w:r w:rsidRPr="002819D1">
              <w:rPr>
                <w:rFonts w:ascii="Times New Roman" w:eastAsia="Calibri" w:hAnsi="Times New Roman" w:cs="Times New Roman"/>
                <w:sz w:val="18"/>
                <w:szCs w:val="18"/>
              </w:rPr>
              <w:t xml:space="preserve">, pięciornik norweski </w:t>
            </w:r>
            <w:proofErr w:type="spellStart"/>
            <w:r w:rsidRPr="002819D1">
              <w:rPr>
                <w:rFonts w:ascii="Times New Roman" w:eastAsia="Calibri" w:hAnsi="Times New Roman" w:cs="Times New Roman"/>
                <w:i/>
                <w:sz w:val="18"/>
                <w:szCs w:val="18"/>
              </w:rPr>
              <w:t>Potentilla</w:t>
            </w:r>
            <w:proofErr w:type="spellEnd"/>
            <w:r>
              <w:rPr>
                <w:rFonts w:ascii="Times New Roman" w:eastAsia="Calibri" w:hAnsi="Times New Roman" w:cs="Times New Roman"/>
                <w:i/>
                <w:sz w:val="18"/>
                <w:szCs w:val="18"/>
              </w:rPr>
              <w:t xml:space="preserve"> </w:t>
            </w:r>
            <w:proofErr w:type="spellStart"/>
            <w:r w:rsidRPr="002819D1">
              <w:rPr>
                <w:rFonts w:ascii="Times New Roman" w:eastAsia="Calibri" w:hAnsi="Times New Roman" w:cs="Times New Roman"/>
                <w:i/>
                <w:sz w:val="18"/>
                <w:szCs w:val="18"/>
              </w:rPr>
              <w:t>norvegica</w:t>
            </w:r>
            <w:proofErr w:type="spellEnd"/>
            <w:r w:rsidRPr="002819D1">
              <w:rPr>
                <w:rFonts w:ascii="Times New Roman" w:eastAsia="Calibri" w:hAnsi="Times New Roman" w:cs="Times New Roman"/>
                <w:sz w:val="18"/>
                <w:szCs w:val="18"/>
              </w:rPr>
              <w:t xml:space="preserve">, sit dwudzielny </w:t>
            </w:r>
            <w:proofErr w:type="spellStart"/>
            <w:r w:rsidRPr="002819D1">
              <w:rPr>
                <w:rFonts w:ascii="Times New Roman" w:eastAsia="Calibri" w:hAnsi="Times New Roman" w:cs="Times New Roman"/>
                <w:i/>
                <w:sz w:val="18"/>
                <w:szCs w:val="18"/>
              </w:rPr>
              <w:t>Juncus</w:t>
            </w:r>
            <w:proofErr w:type="spellEnd"/>
            <w:r>
              <w:rPr>
                <w:rFonts w:ascii="Times New Roman" w:eastAsia="Calibri" w:hAnsi="Times New Roman" w:cs="Times New Roman"/>
                <w:i/>
                <w:sz w:val="18"/>
                <w:szCs w:val="18"/>
              </w:rPr>
              <w:t xml:space="preserve"> </w:t>
            </w:r>
            <w:proofErr w:type="spellStart"/>
            <w:r w:rsidRPr="002819D1">
              <w:rPr>
                <w:rFonts w:ascii="Times New Roman" w:eastAsia="Calibri" w:hAnsi="Times New Roman" w:cs="Times New Roman"/>
                <w:i/>
                <w:sz w:val="18"/>
                <w:szCs w:val="18"/>
              </w:rPr>
              <w:t>bufonius</w:t>
            </w:r>
            <w:proofErr w:type="spellEnd"/>
            <w:r w:rsidRPr="002819D1">
              <w:rPr>
                <w:rFonts w:ascii="Times New Roman" w:eastAsia="Calibri" w:hAnsi="Times New Roman" w:cs="Times New Roman"/>
                <w:sz w:val="18"/>
                <w:szCs w:val="18"/>
              </w:rPr>
              <w:t xml:space="preserve"> i  babka wielonasienna </w:t>
            </w:r>
            <w:proofErr w:type="spellStart"/>
            <w:r w:rsidRPr="002819D1">
              <w:rPr>
                <w:rFonts w:ascii="Times New Roman" w:eastAsia="Calibri" w:hAnsi="Times New Roman" w:cs="Times New Roman"/>
                <w:i/>
                <w:sz w:val="18"/>
                <w:szCs w:val="18"/>
              </w:rPr>
              <w:t>Plantago</w:t>
            </w:r>
            <w:proofErr w:type="spellEnd"/>
            <w:r w:rsidRPr="002819D1">
              <w:rPr>
                <w:rFonts w:ascii="Times New Roman" w:eastAsia="Calibri" w:hAnsi="Times New Roman" w:cs="Times New Roman"/>
                <w:i/>
                <w:sz w:val="18"/>
                <w:szCs w:val="18"/>
              </w:rPr>
              <w:t xml:space="preserve"> intermedia.</w:t>
            </w:r>
          </w:p>
          <w:p w:rsidR="007F4682" w:rsidRDefault="007F4682" w:rsidP="008E7D96">
            <w:pPr>
              <w:suppressAutoHyphens/>
              <w:rPr>
                <w:rFonts w:ascii="Times New Roman" w:eastAsia="Calibri" w:hAnsi="Times New Roman" w:cs="Times New Roman"/>
                <w:sz w:val="18"/>
                <w:szCs w:val="18"/>
              </w:rPr>
            </w:pPr>
            <w:r w:rsidRPr="002819D1">
              <w:rPr>
                <w:rFonts w:ascii="Times New Roman" w:eastAsia="Calibri" w:hAnsi="Times New Roman" w:cs="Times New Roman"/>
                <w:sz w:val="18"/>
                <w:szCs w:val="18"/>
              </w:rPr>
              <w:t>Gatunki charakterystyczne zajmują około 35% powierzchni siedliska</w:t>
            </w:r>
            <w:r>
              <w:rPr>
                <w:rFonts w:ascii="Times New Roman" w:eastAsia="Calibri" w:hAnsi="Times New Roman" w:cs="Times New Roman"/>
                <w:sz w:val="18"/>
                <w:szCs w:val="18"/>
              </w:rPr>
              <w:t xml:space="preserve">.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 xml:space="preserve"> wskaźnika w obrębie </w:t>
            </w:r>
            <w:r>
              <w:rPr>
                <w:rFonts w:ascii="Times New Roman" w:eastAsia="Calibri" w:hAnsi="Times New Roman" w:cs="Times New Roman"/>
                <w:sz w:val="18"/>
                <w:szCs w:val="18"/>
              </w:rPr>
              <w:t>stwierdzonego płatu siedliska</w:t>
            </w:r>
            <w:r w:rsidRPr="00BB4F0A">
              <w:rPr>
                <w:rFonts w:ascii="Times New Roman" w:eastAsia="Calibri" w:hAnsi="Times New Roman" w:cs="Times New Roman"/>
                <w:sz w:val="18"/>
                <w:szCs w:val="18"/>
              </w:rPr>
              <w:t>.</w:t>
            </w:r>
          </w:p>
        </w:tc>
      </w:tr>
      <w:tr w:rsidR="007F4682" w:rsidRPr="00BB4F0A" w:rsidTr="0047335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Gatunki dominujące (bogactwo gatunkowe)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i/>
                <w:sz w:val="18"/>
                <w:szCs w:val="18"/>
              </w:rPr>
            </w:pPr>
            <w:r w:rsidRPr="008A066B">
              <w:rPr>
                <w:rFonts w:ascii="Times New Roman" w:eastAsia="Calibri" w:hAnsi="Times New Roman" w:cs="Times New Roman"/>
                <w:sz w:val="18"/>
                <w:szCs w:val="18"/>
              </w:rPr>
              <w:t>Gatunki domin</w:t>
            </w:r>
            <w:r>
              <w:rPr>
                <w:rFonts w:ascii="Times New Roman" w:eastAsia="Calibri" w:hAnsi="Times New Roman" w:cs="Times New Roman"/>
                <w:sz w:val="18"/>
                <w:szCs w:val="18"/>
              </w:rPr>
              <w:t>ujące zajmują około 30% i są to</w:t>
            </w:r>
            <w:r w:rsidRPr="008A066B">
              <w:rPr>
                <w:rFonts w:ascii="Times New Roman" w:eastAsia="Calibri" w:hAnsi="Times New Roman" w:cs="Times New Roman"/>
                <w:sz w:val="18"/>
                <w:szCs w:val="18"/>
              </w:rPr>
              <w:t xml:space="preserve">: pięciornik norweski </w:t>
            </w:r>
            <w:proofErr w:type="spellStart"/>
            <w:r w:rsidRPr="008A066B">
              <w:rPr>
                <w:rFonts w:ascii="Times New Roman" w:eastAsia="Calibri" w:hAnsi="Times New Roman" w:cs="Times New Roman"/>
                <w:i/>
                <w:sz w:val="18"/>
                <w:szCs w:val="18"/>
              </w:rPr>
              <w:t>Potentilla</w:t>
            </w:r>
            <w:proofErr w:type="spellEnd"/>
            <w:r>
              <w:rPr>
                <w:rFonts w:ascii="Times New Roman" w:eastAsia="Calibri" w:hAnsi="Times New Roman" w:cs="Times New Roman"/>
                <w:i/>
                <w:sz w:val="18"/>
                <w:szCs w:val="18"/>
              </w:rPr>
              <w:t xml:space="preserve"> </w:t>
            </w:r>
            <w:proofErr w:type="spellStart"/>
            <w:r w:rsidRPr="008A066B">
              <w:rPr>
                <w:rFonts w:ascii="Times New Roman" w:eastAsia="Calibri" w:hAnsi="Times New Roman" w:cs="Times New Roman"/>
                <w:i/>
                <w:sz w:val="18"/>
                <w:szCs w:val="18"/>
              </w:rPr>
              <w:t>norvegica</w:t>
            </w:r>
            <w:proofErr w:type="spellEnd"/>
            <w:r w:rsidRPr="008A066B">
              <w:rPr>
                <w:rFonts w:ascii="Times New Roman" w:eastAsia="Calibri" w:hAnsi="Times New Roman" w:cs="Times New Roman"/>
                <w:sz w:val="18"/>
                <w:szCs w:val="18"/>
              </w:rPr>
              <w:t xml:space="preserve">, sit dwudzielny </w:t>
            </w:r>
            <w:proofErr w:type="spellStart"/>
            <w:r w:rsidRPr="008A066B">
              <w:rPr>
                <w:rFonts w:ascii="Times New Roman" w:eastAsia="Calibri" w:hAnsi="Times New Roman" w:cs="Times New Roman"/>
                <w:i/>
                <w:sz w:val="18"/>
                <w:szCs w:val="18"/>
              </w:rPr>
              <w:t>Juncus</w:t>
            </w:r>
            <w:proofErr w:type="spellEnd"/>
            <w:r>
              <w:rPr>
                <w:rFonts w:ascii="Times New Roman" w:eastAsia="Calibri" w:hAnsi="Times New Roman" w:cs="Times New Roman"/>
                <w:i/>
                <w:sz w:val="18"/>
                <w:szCs w:val="18"/>
              </w:rPr>
              <w:t xml:space="preserve"> </w:t>
            </w:r>
            <w:proofErr w:type="spellStart"/>
            <w:r w:rsidRPr="008A066B">
              <w:rPr>
                <w:rFonts w:ascii="Times New Roman" w:eastAsia="Calibri" w:hAnsi="Times New Roman" w:cs="Times New Roman"/>
                <w:i/>
                <w:sz w:val="18"/>
                <w:szCs w:val="18"/>
              </w:rPr>
              <w:t>bufoniu</w:t>
            </w:r>
            <w:r w:rsidRPr="008A066B">
              <w:rPr>
                <w:rFonts w:ascii="Times New Roman" w:eastAsia="Calibri" w:hAnsi="Times New Roman" w:cs="Times New Roman"/>
                <w:sz w:val="18"/>
                <w:szCs w:val="18"/>
              </w:rPr>
              <w:t>s</w:t>
            </w:r>
            <w:proofErr w:type="spellEnd"/>
            <w:r w:rsidRPr="008A066B">
              <w:rPr>
                <w:rFonts w:ascii="Times New Roman" w:eastAsia="Calibri" w:hAnsi="Times New Roman" w:cs="Times New Roman"/>
                <w:sz w:val="18"/>
                <w:szCs w:val="18"/>
              </w:rPr>
              <w:t xml:space="preserve"> i  babka wielonasienna </w:t>
            </w:r>
            <w:proofErr w:type="spellStart"/>
            <w:r w:rsidRPr="008A066B">
              <w:rPr>
                <w:rFonts w:ascii="Times New Roman" w:eastAsia="Calibri" w:hAnsi="Times New Roman" w:cs="Times New Roman"/>
                <w:i/>
                <w:sz w:val="18"/>
                <w:szCs w:val="18"/>
              </w:rPr>
              <w:t>Plantago</w:t>
            </w:r>
            <w:proofErr w:type="spellEnd"/>
            <w:r w:rsidRPr="008A066B">
              <w:rPr>
                <w:rFonts w:ascii="Times New Roman" w:eastAsia="Calibri" w:hAnsi="Times New Roman" w:cs="Times New Roman"/>
                <w:i/>
                <w:sz w:val="18"/>
                <w:szCs w:val="18"/>
              </w:rPr>
              <w:t xml:space="preserve"> intermedia</w:t>
            </w:r>
          </w:p>
          <w:p w:rsidR="007F4682" w:rsidRPr="002819D1"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 xml:space="preserve"> wskaźnika w obrębie </w:t>
            </w:r>
            <w:r>
              <w:rPr>
                <w:rFonts w:ascii="Times New Roman" w:eastAsia="Calibri" w:hAnsi="Times New Roman" w:cs="Times New Roman"/>
                <w:sz w:val="18"/>
                <w:szCs w:val="18"/>
              </w:rPr>
              <w:t>stwierdzonego płatu siedliska</w:t>
            </w:r>
            <w:r w:rsidRPr="00BB4F0A">
              <w:rPr>
                <w:rFonts w:ascii="Times New Roman" w:eastAsia="Calibri" w:hAnsi="Times New Roman" w:cs="Times New Roman"/>
                <w:sz w:val="18"/>
                <w:szCs w:val="18"/>
              </w:rPr>
              <w:t>.</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Obce gatunki inwazyjne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w:t>
            </w:r>
            <w:r>
              <w:rPr>
                <w:rFonts w:ascii="Times New Roman" w:eastAsia="Calibri" w:hAnsi="Times New Roman" w:cs="Times New Roman"/>
                <w:sz w:val="18"/>
                <w:szCs w:val="18"/>
              </w:rPr>
              <w:t xml:space="preserve"> gatunków obcych i inwazyjnych (</w:t>
            </w:r>
            <w:r w:rsidRPr="00BB4F0A">
              <w:rPr>
                <w:rFonts w:ascii="Times New Roman" w:eastAsia="Calibri" w:hAnsi="Times New Roman" w:cs="Times New Roman"/>
                <w:sz w:val="18"/>
                <w:szCs w:val="18"/>
              </w:rPr>
              <w:t>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Pr>
                <w:rFonts w:ascii="Times New Roman" w:eastAsia="Calibri" w:hAnsi="Times New Roman" w:cs="Times New Roman"/>
                <w:sz w:val="18"/>
                <w:szCs w:val="18"/>
              </w:rPr>
              <w:t>Rodzime gatunki ekspansywnych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Nie stwierdzono występowania gatunków ekspansywnych lub łączne ich pokrycie wynosi do 25% powierzchni siedliska na stanowisku.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Struktura przestrzenna płatów siedliska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Brak fragmentacji lub mała fragmentacja nie wynikająca z działań antropogenicznych (FV).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siedliska w obszarze.</w:t>
            </w:r>
          </w:p>
        </w:tc>
      </w:tr>
      <w:tr w:rsidR="007F4682" w:rsidRPr="00BB4F0A" w:rsidTr="00B4206A">
        <w:trPr>
          <w:trHeight w:val="65"/>
        </w:trPr>
        <w:tc>
          <w:tcPr>
            <w:tcW w:w="130" w:type="pct"/>
            <w:vMerge/>
            <w:tcBorders>
              <w:left w:val="single" w:sz="4" w:space="0" w:color="auto"/>
              <w:bottom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ogólnej U1 (stan niezadowalający) </w:t>
            </w:r>
            <w:r>
              <w:rPr>
                <w:rFonts w:ascii="Times New Roman" w:eastAsia="Calibri" w:hAnsi="Times New Roman" w:cs="Times New Roman"/>
                <w:sz w:val="18"/>
                <w:szCs w:val="18"/>
              </w:rPr>
              <w:t>z uwzględnieniem naturalnych procesów.</w:t>
            </w:r>
          </w:p>
        </w:tc>
      </w:tr>
      <w:tr w:rsidR="007F4682" w:rsidRPr="00BB4F0A" w:rsidTr="00B4206A">
        <w:trPr>
          <w:trHeight w:val="65"/>
        </w:trPr>
        <w:tc>
          <w:tcPr>
            <w:tcW w:w="130" w:type="pct"/>
            <w:vMerge w:val="restart"/>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r w:rsidRPr="009B3095">
              <w:rPr>
                <w:rFonts w:ascii="Times New Roman" w:eastAsia="Calibri" w:hAnsi="Times New Roman" w:cs="Times New Roman"/>
                <w:b/>
                <w:sz w:val="18"/>
                <w:szCs w:val="18"/>
              </w:rPr>
              <w:t xml:space="preserve">2. </w:t>
            </w:r>
          </w:p>
        </w:tc>
        <w:tc>
          <w:tcPr>
            <w:tcW w:w="1019" w:type="pct"/>
            <w:vMerge w:val="restart"/>
            <w:tcBorders>
              <w:left w:val="single" w:sz="4" w:space="0" w:color="auto"/>
              <w:right w:val="single" w:sz="4" w:space="0" w:color="auto"/>
            </w:tcBorders>
            <w:shd w:val="clear" w:color="auto" w:fill="FFFFFF"/>
            <w:tcMar>
              <w:left w:w="57" w:type="dxa"/>
              <w:right w:w="57" w:type="dxa"/>
            </w:tcMar>
            <w:vAlign w:val="center"/>
          </w:tcPr>
          <w:p w:rsidR="007F4682" w:rsidRPr="00476473" w:rsidRDefault="007F4682" w:rsidP="00476473">
            <w:pPr>
              <w:suppressAutoHyphens/>
              <w:rPr>
                <w:rFonts w:ascii="Times New Roman" w:eastAsia="Calibri" w:hAnsi="Times New Roman" w:cs="Times New Roman"/>
                <w:sz w:val="18"/>
                <w:szCs w:val="18"/>
              </w:rPr>
            </w:pPr>
            <w:r w:rsidRPr="00476473">
              <w:rPr>
                <w:rFonts w:ascii="Times New Roman" w:eastAsia="Calibri" w:hAnsi="Times New Roman" w:cs="Times New Roman"/>
                <w:sz w:val="18"/>
                <w:szCs w:val="18"/>
              </w:rPr>
              <w:t xml:space="preserve">3140 </w:t>
            </w:r>
            <w:proofErr w:type="spellStart"/>
            <w:r w:rsidRPr="00476473">
              <w:rPr>
                <w:rFonts w:ascii="Times New Roman" w:eastAsia="Calibri" w:hAnsi="Times New Roman" w:cs="Times New Roman"/>
                <w:sz w:val="18"/>
                <w:szCs w:val="18"/>
              </w:rPr>
              <w:t>Twardowodn</w:t>
            </w:r>
            <w:proofErr w:type="spellEnd"/>
            <w:r w:rsidR="00AB575D">
              <w:rPr>
                <w:rFonts w:ascii="Times New Roman" w:eastAsia="Calibri" w:hAnsi="Times New Roman" w:cs="Times New Roman"/>
                <w:sz w:val="18"/>
                <w:szCs w:val="18"/>
              </w:rPr>
              <w:t xml:space="preserve"> </w:t>
            </w:r>
            <w:proofErr w:type="spellStart"/>
            <w:r w:rsidRPr="00476473">
              <w:rPr>
                <w:rFonts w:ascii="Times New Roman" w:eastAsia="Calibri" w:hAnsi="Times New Roman" w:cs="Times New Roman"/>
                <w:sz w:val="18"/>
                <w:szCs w:val="18"/>
              </w:rPr>
              <w:t>eoligo</w:t>
            </w:r>
            <w:proofErr w:type="spellEnd"/>
            <w:r w:rsidRPr="00476473">
              <w:rPr>
                <w:rFonts w:ascii="Times New Roman" w:eastAsia="Calibri" w:hAnsi="Times New Roman" w:cs="Times New Roman"/>
                <w:sz w:val="18"/>
                <w:szCs w:val="18"/>
              </w:rPr>
              <w:t xml:space="preserve">- i mezotroficzne zbiorniki wodne z podwodnymi łąkami ramienic </w:t>
            </w:r>
            <w:proofErr w:type="spellStart"/>
            <w:r w:rsidRPr="00AB575D">
              <w:rPr>
                <w:rFonts w:ascii="Times New Roman" w:eastAsia="Calibri" w:hAnsi="Times New Roman" w:cs="Times New Roman"/>
                <w:i/>
                <w:sz w:val="18"/>
                <w:szCs w:val="18"/>
              </w:rPr>
              <w:t>Charetea</w:t>
            </w:r>
            <w:proofErr w:type="spellEnd"/>
            <w:r w:rsidRPr="00AB575D">
              <w:rPr>
                <w:rFonts w:ascii="Times New Roman" w:eastAsia="Calibri" w:hAnsi="Times New Roman" w:cs="Times New Roman"/>
                <w:i/>
                <w:sz w:val="18"/>
                <w:szCs w:val="18"/>
              </w:rPr>
              <w:t xml:space="preserve"> </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Utrzymanie stabilnej powierzchni co najmniej 700 ha siedliska z uwzględnieniem naturalnych procesów FV.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Gatunki charakterystyczne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Utrzymanie oceny FV wskaźnika w obrębie siedliska. </w:t>
            </w:r>
          </w:p>
          <w:p w:rsidR="007F4682" w:rsidRPr="00AB6433" w:rsidRDefault="007F4682" w:rsidP="00476473">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Występowanie </w:t>
            </w:r>
            <w:r w:rsidRPr="00BB4F0A">
              <w:rPr>
                <w:rFonts w:ascii="Times New Roman" w:eastAsia="Calibri" w:hAnsi="Times New Roman" w:cs="Times New Roman"/>
                <w:sz w:val="18"/>
                <w:szCs w:val="18"/>
              </w:rPr>
              <w:t>≥</w:t>
            </w:r>
            <w:r>
              <w:rPr>
                <w:rFonts w:ascii="Times New Roman" w:eastAsia="Calibri" w:hAnsi="Times New Roman" w:cs="Times New Roman"/>
                <w:sz w:val="18"/>
                <w:szCs w:val="18"/>
              </w:rPr>
              <w:t xml:space="preserve">4 gatunków charakterystycznych. Stwierdzono występowanie: </w:t>
            </w:r>
            <w:proofErr w:type="spellStart"/>
            <w:r w:rsidRPr="00AB6433">
              <w:rPr>
                <w:rFonts w:ascii="Times New Roman" w:hAnsi="Times New Roman" w:cs="Times New Roman"/>
                <w:i/>
                <w:sz w:val="18"/>
                <w:szCs w:val="18"/>
              </w:rPr>
              <w:t>Nitellopsis</w:t>
            </w:r>
            <w:proofErr w:type="spellEnd"/>
            <w:r w:rsidRPr="00AB6433">
              <w:rPr>
                <w:rFonts w:ascii="Times New Roman" w:hAnsi="Times New Roman" w:cs="Times New Roman"/>
                <w:i/>
                <w:sz w:val="18"/>
                <w:szCs w:val="18"/>
              </w:rPr>
              <w:t xml:space="preserve"> </w:t>
            </w:r>
            <w:proofErr w:type="spellStart"/>
            <w:r w:rsidRPr="00AB6433">
              <w:rPr>
                <w:rFonts w:ascii="Times New Roman" w:hAnsi="Times New Roman" w:cs="Times New Roman"/>
                <w:i/>
                <w:sz w:val="18"/>
                <w:szCs w:val="18"/>
              </w:rPr>
              <w:t>obtusa</w:t>
            </w:r>
            <w:proofErr w:type="spellEnd"/>
            <w:r w:rsidRPr="00AB6433">
              <w:rPr>
                <w:rFonts w:ascii="Times New Roman" w:hAnsi="Times New Roman" w:cs="Times New Roman"/>
                <w:sz w:val="18"/>
                <w:szCs w:val="18"/>
              </w:rPr>
              <w:t xml:space="preserve">, </w:t>
            </w:r>
            <w:r w:rsidRPr="00AB6433">
              <w:rPr>
                <w:rFonts w:ascii="Times New Roman" w:hAnsi="Times New Roman" w:cs="Times New Roman"/>
                <w:i/>
                <w:sz w:val="18"/>
                <w:szCs w:val="18"/>
              </w:rPr>
              <w:t xml:space="preserve">Chara </w:t>
            </w:r>
            <w:proofErr w:type="spellStart"/>
            <w:r w:rsidRPr="00AB6433">
              <w:rPr>
                <w:rFonts w:ascii="Times New Roman" w:hAnsi="Times New Roman" w:cs="Times New Roman"/>
                <w:i/>
                <w:sz w:val="18"/>
                <w:szCs w:val="18"/>
              </w:rPr>
              <w:t>tomentosa</w:t>
            </w:r>
            <w:proofErr w:type="spellEnd"/>
            <w:r w:rsidRPr="00AB6433">
              <w:rPr>
                <w:rFonts w:ascii="Times New Roman" w:hAnsi="Times New Roman" w:cs="Times New Roman"/>
                <w:i/>
                <w:sz w:val="18"/>
                <w:szCs w:val="18"/>
              </w:rPr>
              <w:t xml:space="preserve">, Chara </w:t>
            </w:r>
            <w:proofErr w:type="spellStart"/>
            <w:r w:rsidRPr="00AB6433">
              <w:rPr>
                <w:rFonts w:ascii="Times New Roman" w:hAnsi="Times New Roman" w:cs="Times New Roman"/>
                <w:i/>
                <w:sz w:val="18"/>
                <w:szCs w:val="18"/>
              </w:rPr>
              <w:t>aspera</w:t>
            </w:r>
            <w:proofErr w:type="spellEnd"/>
            <w:r w:rsidRPr="00AB6433">
              <w:rPr>
                <w:rFonts w:ascii="Times New Roman" w:hAnsi="Times New Roman" w:cs="Times New Roman"/>
                <w:i/>
                <w:sz w:val="18"/>
                <w:szCs w:val="18"/>
              </w:rPr>
              <w:t xml:space="preserve">, Chara </w:t>
            </w:r>
            <w:proofErr w:type="spellStart"/>
            <w:r w:rsidRPr="00AB6433">
              <w:rPr>
                <w:rFonts w:ascii="Times New Roman" w:hAnsi="Times New Roman" w:cs="Times New Roman"/>
                <w:i/>
                <w:sz w:val="18"/>
                <w:szCs w:val="18"/>
              </w:rPr>
              <w:t>virgata</w:t>
            </w:r>
            <w:proofErr w:type="spellEnd"/>
            <w:r w:rsidRPr="00AB6433">
              <w:rPr>
                <w:rFonts w:ascii="Times New Roman" w:hAnsi="Times New Roman" w:cs="Times New Roman"/>
                <w:i/>
                <w:sz w:val="18"/>
                <w:szCs w:val="18"/>
              </w:rPr>
              <w:t xml:space="preserve">, Chara </w:t>
            </w:r>
            <w:proofErr w:type="spellStart"/>
            <w:r w:rsidRPr="00AB6433">
              <w:rPr>
                <w:rFonts w:ascii="Times New Roman" w:hAnsi="Times New Roman" w:cs="Times New Roman"/>
                <w:i/>
                <w:sz w:val="18"/>
                <w:szCs w:val="18"/>
              </w:rPr>
              <w:t>globularis</w:t>
            </w:r>
            <w:proofErr w:type="spellEnd"/>
            <w:r w:rsidRPr="00AB6433">
              <w:rPr>
                <w:rFonts w:ascii="Times New Roman" w:hAnsi="Times New Roman" w:cs="Times New Roman"/>
                <w:i/>
                <w:sz w:val="18"/>
                <w:szCs w:val="18"/>
              </w:rPr>
              <w:t>.</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Gatunki wskazujące na degradację siedliska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Poprawa oceny wskaźnika z U2 do U1 w obrębie stwierdzonego siedliska. </w:t>
            </w:r>
          </w:p>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Zmniejszenie zajmowanej powierzchni przez gatunki ekspansywne  &lt;10 % lub występują jako pojedyncze  okazy. </w:t>
            </w:r>
          </w:p>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Stwierdzono występowanie </w:t>
            </w:r>
            <w:proofErr w:type="spellStart"/>
            <w:r w:rsidRPr="00AB6433">
              <w:rPr>
                <w:rFonts w:ascii="Times New Roman" w:eastAsia="Calibri" w:hAnsi="Times New Roman" w:cs="Times New Roman"/>
                <w:i/>
                <w:sz w:val="18"/>
                <w:szCs w:val="18"/>
              </w:rPr>
              <w:t>Ceratophyllum</w:t>
            </w:r>
            <w:proofErr w:type="spellEnd"/>
            <w:r w:rsidRPr="00AB6433">
              <w:rPr>
                <w:rFonts w:ascii="Times New Roman" w:eastAsia="Calibri" w:hAnsi="Times New Roman" w:cs="Times New Roman"/>
                <w:i/>
                <w:sz w:val="18"/>
                <w:szCs w:val="18"/>
              </w:rPr>
              <w:t xml:space="preserve"> </w:t>
            </w:r>
            <w:proofErr w:type="spellStart"/>
            <w:r w:rsidRPr="00AB6433">
              <w:rPr>
                <w:rFonts w:ascii="Times New Roman" w:eastAsia="Calibri" w:hAnsi="Times New Roman" w:cs="Times New Roman"/>
                <w:i/>
                <w:sz w:val="18"/>
                <w:szCs w:val="18"/>
              </w:rPr>
              <w:t>demersum</w:t>
            </w:r>
            <w:proofErr w:type="spellEnd"/>
            <w:r w:rsidRPr="00AB6433">
              <w:rPr>
                <w:rFonts w:ascii="Times New Roman" w:eastAsia="Calibri" w:hAnsi="Times New Roman" w:cs="Times New Roman"/>
                <w:i/>
                <w:sz w:val="18"/>
                <w:szCs w:val="18"/>
              </w:rPr>
              <w:t xml:space="preserve">, </w:t>
            </w:r>
            <w:proofErr w:type="spellStart"/>
            <w:r w:rsidRPr="00AB6433">
              <w:rPr>
                <w:rFonts w:ascii="Times New Roman" w:eastAsia="Calibri" w:hAnsi="Times New Roman" w:cs="Times New Roman"/>
                <w:i/>
                <w:sz w:val="18"/>
                <w:szCs w:val="18"/>
              </w:rPr>
              <w:t>Elodea</w:t>
            </w:r>
            <w:proofErr w:type="spellEnd"/>
            <w:r w:rsidRPr="00AB6433">
              <w:rPr>
                <w:rFonts w:ascii="Times New Roman" w:eastAsia="Calibri" w:hAnsi="Times New Roman" w:cs="Times New Roman"/>
                <w:i/>
                <w:sz w:val="18"/>
                <w:szCs w:val="18"/>
              </w:rPr>
              <w:t xml:space="preserve"> </w:t>
            </w:r>
            <w:proofErr w:type="spellStart"/>
            <w:r w:rsidRPr="00AB6433">
              <w:rPr>
                <w:rFonts w:ascii="Times New Roman" w:eastAsia="Calibri" w:hAnsi="Times New Roman" w:cs="Times New Roman"/>
                <w:i/>
                <w:sz w:val="18"/>
                <w:szCs w:val="18"/>
              </w:rPr>
              <w:t>canadensis</w:t>
            </w:r>
            <w:proofErr w:type="spellEnd"/>
            <w:r w:rsidRPr="00AB6433">
              <w:rPr>
                <w:rFonts w:ascii="Times New Roman" w:eastAsia="Calibri" w:hAnsi="Times New Roman" w:cs="Times New Roman"/>
                <w:i/>
                <w:sz w:val="18"/>
                <w:szCs w:val="18"/>
              </w:rPr>
              <w:t xml:space="preserve">, </w:t>
            </w:r>
            <w:proofErr w:type="spellStart"/>
            <w:r w:rsidRPr="00AB6433">
              <w:rPr>
                <w:rFonts w:ascii="Times New Roman" w:eastAsia="Calibri" w:hAnsi="Times New Roman" w:cs="Times New Roman"/>
                <w:i/>
                <w:sz w:val="18"/>
                <w:szCs w:val="18"/>
              </w:rPr>
              <w:t>Potametum</w:t>
            </w:r>
            <w:proofErr w:type="spellEnd"/>
            <w:r w:rsidRPr="00AB6433">
              <w:rPr>
                <w:rFonts w:ascii="Times New Roman" w:eastAsia="Calibri" w:hAnsi="Times New Roman" w:cs="Times New Roman"/>
                <w:i/>
                <w:sz w:val="18"/>
                <w:szCs w:val="18"/>
              </w:rPr>
              <w:t xml:space="preserve"> </w:t>
            </w:r>
            <w:proofErr w:type="spellStart"/>
            <w:r w:rsidRPr="00AB6433">
              <w:rPr>
                <w:rFonts w:ascii="Times New Roman" w:eastAsia="Calibri" w:hAnsi="Times New Roman" w:cs="Times New Roman"/>
                <w:i/>
                <w:sz w:val="18"/>
                <w:szCs w:val="18"/>
              </w:rPr>
              <w:t>pectinati</w:t>
            </w:r>
            <w:proofErr w:type="spellEnd"/>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Maksymalna głębokość występowania łąk ramieniowych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Utrzymanie oceny U1 wskaźnika w obrębie stwierdzonego siedliska </w:t>
            </w:r>
          </w:p>
          <w:p w:rsidR="007F4682" w:rsidRPr="00AB6433"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Dla jezior głębokich (&gt;5m): poniżej 2,5 do 1 m.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Zasięg strefy świetlnej w jeziorze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Utrzymanie oceny U1 wskaźnika w obrębie stwierdzonego siedliska.</w:t>
            </w:r>
          </w:p>
          <w:p w:rsidR="007F4682" w:rsidRPr="00AB6433"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Dla jezior głębokich (&gt;5m): &lt;5-2,5 lub poniżej głębokości maks. Jeziora.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Odczyn wody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Utrzymanie oceny FV wskaźnika w obrębie siedliska. </w:t>
            </w:r>
          </w:p>
          <w:p w:rsidR="007F4682" w:rsidRPr="00AB6433" w:rsidRDefault="007F4682" w:rsidP="00E1149E">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Bez istotnych zmian (</w:t>
            </w:r>
            <w:proofErr w:type="spellStart"/>
            <w:r>
              <w:rPr>
                <w:rFonts w:ascii="Times New Roman" w:eastAsia="Calibri" w:hAnsi="Times New Roman" w:cs="Times New Roman"/>
                <w:sz w:val="18"/>
                <w:szCs w:val="18"/>
              </w:rPr>
              <w:t>pH</w:t>
            </w:r>
            <w:proofErr w:type="spellEnd"/>
            <w:r>
              <w:rPr>
                <w:rFonts w:ascii="Times New Roman" w:eastAsia="Calibri" w:hAnsi="Times New Roman" w:cs="Times New Roman"/>
                <w:sz w:val="18"/>
                <w:szCs w:val="18"/>
              </w:rPr>
              <w:t xml:space="preserve"> w zakresie 7 – 8,5)</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Konduktywność (przewodnictwo elektrolityczne)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Przewodność &lt; 600 µS/cm (FV).</w:t>
            </w:r>
          </w:p>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Utrzymanie oceny FV wskaźnika w obrębie siedliska.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0A7D8A" w:rsidRDefault="007F4682" w:rsidP="008E7D96">
            <w:pPr>
              <w:suppressAutoHyphens/>
              <w:jc w:val="center"/>
              <w:rPr>
                <w:rFonts w:ascii="Times New Roman" w:eastAsia="Calibri" w:hAnsi="Times New Roman" w:cs="Times New Roman"/>
                <w:b/>
                <w:sz w:val="18"/>
                <w:szCs w:val="18"/>
                <w:highlight w:val="yellow"/>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Plankton (fitoplankton i zooplankton)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Fitoplankton: </w:t>
            </w:r>
            <w:proofErr w:type="spellStart"/>
            <w:r w:rsidRPr="00AB6433">
              <w:rPr>
                <w:rFonts w:ascii="Times New Roman" w:eastAsia="Calibri" w:hAnsi="Times New Roman" w:cs="Times New Roman"/>
                <w:sz w:val="18"/>
                <w:szCs w:val="18"/>
              </w:rPr>
              <w:t>współdominacja</w:t>
            </w:r>
            <w:proofErr w:type="spellEnd"/>
            <w:r w:rsidRPr="00AB6433">
              <w:rPr>
                <w:rFonts w:ascii="Times New Roman" w:eastAsia="Calibri" w:hAnsi="Times New Roman" w:cs="Times New Roman"/>
                <w:sz w:val="18"/>
                <w:szCs w:val="18"/>
              </w:rPr>
              <w:t xml:space="preserve"> sinic i zielenic, zooplankton: obecność drobnych wioślarek oraz wrotków, obecność gatunków eutroficznych od 5 do 50% w całym zespole zooplanktonu. </w:t>
            </w:r>
          </w:p>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lastRenderedPageBreak/>
              <w:t xml:space="preserve">Poprawa oceny wskaźnika z U2 do U1 w obrębie stwierdzonego siedliska.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9B3095"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0A7D8A" w:rsidRDefault="007F4682" w:rsidP="008E7D96">
            <w:pPr>
              <w:suppressAutoHyphens/>
              <w:jc w:val="center"/>
              <w:rPr>
                <w:rFonts w:ascii="Times New Roman" w:eastAsia="Calibri" w:hAnsi="Times New Roman" w:cs="Times New Roman"/>
                <w:b/>
                <w:sz w:val="18"/>
                <w:szCs w:val="18"/>
                <w:highlight w:val="yellow"/>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B6433" w:rsidRDefault="007F4682" w:rsidP="008E7D96">
            <w:pPr>
              <w:suppressAutoHyphens/>
              <w:jc w:val="center"/>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Ogólny cel ochrony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AB6433" w:rsidRDefault="007F4682" w:rsidP="008E7D96">
            <w:pPr>
              <w:suppressAutoHyphens/>
              <w:rPr>
                <w:rFonts w:ascii="Times New Roman" w:eastAsia="Calibri" w:hAnsi="Times New Roman" w:cs="Times New Roman"/>
                <w:sz w:val="18"/>
                <w:szCs w:val="18"/>
              </w:rPr>
            </w:pPr>
            <w:r w:rsidRPr="00AB6433">
              <w:rPr>
                <w:rFonts w:ascii="Times New Roman" w:eastAsia="Calibri" w:hAnsi="Times New Roman" w:cs="Times New Roman"/>
                <w:sz w:val="18"/>
                <w:szCs w:val="18"/>
              </w:rPr>
              <w:t xml:space="preserve">Poprawa  oceny ogólnej U2 (stan zły) do U1 (stan niezadowalający)  </w:t>
            </w:r>
            <w:r w:rsidRPr="00BB4F0A">
              <w:rPr>
                <w:rFonts w:ascii="Times New Roman" w:eastAsia="Calibri" w:hAnsi="Times New Roman" w:cs="Times New Roman"/>
                <w:sz w:val="18"/>
                <w:szCs w:val="18"/>
              </w:rPr>
              <w:t>z uwzględnieniem naturalnych procesów</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val="restart"/>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3. </w:t>
            </w:r>
          </w:p>
        </w:tc>
        <w:tc>
          <w:tcPr>
            <w:tcW w:w="1019" w:type="pct"/>
            <w:vMerge w:val="restart"/>
            <w:tcBorders>
              <w:left w:val="single" w:sz="4" w:space="0" w:color="auto"/>
              <w:right w:val="single" w:sz="4" w:space="0" w:color="auto"/>
            </w:tcBorders>
            <w:shd w:val="clear" w:color="auto" w:fill="FFFFFF"/>
            <w:tcMar>
              <w:left w:w="57" w:type="dxa"/>
              <w:right w:w="57" w:type="dxa"/>
            </w:tcMar>
            <w:vAlign w:val="center"/>
          </w:tcPr>
          <w:p w:rsidR="007F4682" w:rsidRPr="00A02095" w:rsidRDefault="007F4682" w:rsidP="00A02095">
            <w:pPr>
              <w:suppressAutoHyphens/>
              <w:rPr>
                <w:rFonts w:ascii="Times New Roman" w:eastAsia="Calibri" w:hAnsi="Times New Roman" w:cs="Times New Roman"/>
                <w:i/>
                <w:sz w:val="18"/>
                <w:szCs w:val="18"/>
              </w:rPr>
            </w:pPr>
            <w:r w:rsidRPr="00A02095">
              <w:rPr>
                <w:rFonts w:ascii="Times New Roman" w:eastAsia="Calibri" w:hAnsi="Times New Roman" w:cs="Times New Roman"/>
                <w:sz w:val="18"/>
                <w:szCs w:val="18"/>
              </w:rPr>
              <w:t xml:space="preserve">3150 Starorzecza i naturalne eutroficzne zbiorniki wodne ze zbiorowiskami z </w:t>
            </w:r>
            <w:proofErr w:type="spellStart"/>
            <w:r w:rsidRPr="00A02095">
              <w:rPr>
                <w:rFonts w:ascii="Times New Roman" w:eastAsia="Calibri" w:hAnsi="Times New Roman" w:cs="Times New Roman"/>
                <w:i/>
                <w:sz w:val="18"/>
                <w:szCs w:val="18"/>
              </w:rPr>
              <w:t>Nympheion</w:t>
            </w:r>
            <w:proofErr w:type="spellEnd"/>
            <w:r w:rsidRPr="00A02095">
              <w:rPr>
                <w:rFonts w:ascii="Times New Roman" w:eastAsia="Calibri" w:hAnsi="Times New Roman" w:cs="Times New Roman"/>
                <w:i/>
                <w:sz w:val="18"/>
                <w:szCs w:val="18"/>
              </w:rPr>
              <w:t xml:space="preserve">, </w:t>
            </w:r>
            <w:proofErr w:type="spellStart"/>
            <w:r w:rsidRPr="00A02095">
              <w:rPr>
                <w:rFonts w:ascii="Times New Roman" w:eastAsia="Calibri" w:hAnsi="Times New Roman" w:cs="Times New Roman"/>
                <w:i/>
                <w:sz w:val="18"/>
                <w:szCs w:val="18"/>
              </w:rPr>
              <w:t>Potamion</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473</w:t>
            </w:r>
            <w:r w:rsidRPr="00BB4F0A">
              <w:rPr>
                <w:rFonts w:ascii="Times New Roman" w:eastAsia="Calibri" w:hAnsi="Times New Roman" w:cs="Times New Roman"/>
                <w:sz w:val="18"/>
                <w:szCs w:val="18"/>
              </w:rPr>
              <w:t xml:space="preserve"> ha siedliska z uwzględnieniem naturalnyc</w:t>
            </w:r>
            <w:r>
              <w:rPr>
                <w:rFonts w:ascii="Times New Roman" w:eastAsia="Calibri" w:hAnsi="Times New Roman" w:cs="Times New Roman"/>
                <w:sz w:val="18"/>
                <w:szCs w:val="18"/>
              </w:rPr>
              <w:t xml:space="preserve">h procesów (FV).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Charakterystyczna kombinacja zbiorowisk</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Występuje naturalna różnorodność fitocenotyczna zbiorowisk, obecne </w:t>
            </w:r>
            <w:proofErr w:type="spellStart"/>
            <w:r w:rsidRPr="00BB4F0A">
              <w:rPr>
                <w:rFonts w:ascii="Times New Roman" w:eastAsia="Calibri" w:hAnsi="Times New Roman" w:cs="Times New Roman"/>
                <w:sz w:val="18"/>
                <w:szCs w:val="18"/>
              </w:rPr>
              <w:t>nymfeidy</w:t>
            </w:r>
            <w:proofErr w:type="spellEnd"/>
            <w:r w:rsidRPr="00BB4F0A">
              <w:rPr>
                <w:rFonts w:ascii="Times New Roman" w:eastAsia="Calibri" w:hAnsi="Times New Roman" w:cs="Times New Roman"/>
                <w:sz w:val="18"/>
                <w:szCs w:val="18"/>
              </w:rPr>
              <w:t xml:space="preserve"> i </w:t>
            </w:r>
            <w:proofErr w:type="spellStart"/>
            <w:r w:rsidRPr="00BB4F0A">
              <w:rPr>
                <w:rFonts w:ascii="Times New Roman" w:eastAsia="Calibri" w:hAnsi="Times New Roman" w:cs="Times New Roman"/>
                <w:sz w:val="18"/>
                <w:szCs w:val="18"/>
              </w:rPr>
              <w:t>elodeidy</w:t>
            </w:r>
            <w:proofErr w:type="spellEnd"/>
            <w:r w:rsidRPr="00BB4F0A">
              <w:rPr>
                <w:rFonts w:ascii="Times New Roman" w:eastAsia="Calibri" w:hAnsi="Times New Roman" w:cs="Times New Roman"/>
                <w:sz w:val="18"/>
                <w:szCs w:val="18"/>
              </w:rPr>
              <w:t xml:space="preserve">. Udział </w:t>
            </w:r>
            <w:proofErr w:type="spellStart"/>
            <w:r w:rsidRPr="00BB4F0A">
              <w:rPr>
                <w:rFonts w:ascii="Times New Roman" w:eastAsia="Calibri" w:hAnsi="Times New Roman" w:cs="Times New Roman"/>
                <w:sz w:val="18"/>
                <w:szCs w:val="18"/>
              </w:rPr>
              <w:t>pleustofitów</w:t>
            </w:r>
            <w:proofErr w:type="spellEnd"/>
            <w:r w:rsidRPr="00BB4F0A">
              <w:rPr>
                <w:rFonts w:ascii="Times New Roman" w:eastAsia="Calibri" w:hAnsi="Times New Roman" w:cs="Times New Roman"/>
                <w:sz w:val="18"/>
                <w:szCs w:val="18"/>
              </w:rPr>
              <w:t xml:space="preserve"> w jeziorach do 25%, w starorzeczach do 50%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Gatunki wskazujące na degenerację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Brak gatunków obcych i inwazyjnych, dopuszcza się obecność </w:t>
            </w:r>
            <w:proofErr w:type="spellStart"/>
            <w:r w:rsidRPr="00BB4F0A">
              <w:rPr>
                <w:rFonts w:ascii="Times New Roman" w:eastAsia="Calibri" w:hAnsi="Times New Roman" w:cs="Times New Roman"/>
                <w:i/>
                <w:sz w:val="18"/>
                <w:szCs w:val="18"/>
              </w:rPr>
              <w:t>Elodea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canadensis</w:t>
            </w:r>
            <w:proofErr w:type="spellEnd"/>
            <w:r w:rsidRPr="00BB4F0A">
              <w:rPr>
                <w:rFonts w:ascii="Times New Roman" w:eastAsia="Calibri" w:hAnsi="Times New Roman" w:cs="Times New Roman"/>
                <w:sz w:val="18"/>
                <w:szCs w:val="18"/>
              </w:rPr>
              <w:t xml:space="preserve">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Barwa wody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E734CF" w:rsidRDefault="007F4682" w:rsidP="008E7D96">
            <w:pPr>
              <w:suppressAutoHyphens/>
              <w:rPr>
                <w:rFonts w:ascii="Times New Roman" w:eastAsia="Calibri" w:hAnsi="Times New Roman" w:cs="Times New Roman"/>
                <w:i/>
                <w:sz w:val="18"/>
                <w:szCs w:val="18"/>
              </w:rPr>
            </w:pPr>
            <w:r w:rsidRPr="00E734CF">
              <w:rPr>
                <w:rFonts w:ascii="Times New Roman" w:eastAsia="Calibri" w:hAnsi="Times New Roman" w:cs="Times New Roman"/>
                <w:sz w:val="18"/>
                <w:szCs w:val="18"/>
              </w:rPr>
              <w:t>Barwa zielona (U1).</w:t>
            </w:r>
          </w:p>
          <w:p w:rsidR="007F4682" w:rsidRPr="00E734CF" w:rsidRDefault="007F4682" w:rsidP="008E7D96">
            <w:pPr>
              <w:suppressAutoHyphens/>
              <w:rPr>
                <w:rFonts w:ascii="Times New Roman" w:eastAsia="Calibri" w:hAnsi="Times New Roman" w:cs="Times New Roman"/>
                <w:sz w:val="18"/>
                <w:szCs w:val="18"/>
              </w:rPr>
            </w:pPr>
            <w:r w:rsidRPr="00E734CF">
              <w:rPr>
                <w:rFonts w:ascii="Times New Roman" w:eastAsia="Calibri" w:hAnsi="Times New Roman" w:cs="Times New Roman"/>
                <w:sz w:val="18"/>
                <w:szCs w:val="18"/>
              </w:rPr>
              <w:t>Utrzymanie oceny U1 lub poprawa oceny wskaźnika z U2 na U1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Konduktywność (przewodnictwo elektrolityczne)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Przewodność &lt; 600 µS/cm (FV).</w:t>
            </w:r>
          </w:p>
          <w:p w:rsidR="007F4682" w:rsidRPr="00BB4F0A" w:rsidRDefault="007F4682" w:rsidP="008E7D96">
            <w:pPr>
              <w:suppressAutoHyphens/>
              <w:rPr>
                <w:rFonts w:ascii="Times New Roman" w:eastAsia="Calibri" w:hAnsi="Times New Roman" w:cs="Times New Roman"/>
                <w:sz w:val="18"/>
                <w:szCs w:val="18"/>
              </w:rPr>
            </w:pPr>
            <w:r w:rsidRPr="00E734CF">
              <w:rPr>
                <w:rFonts w:ascii="Times New Roman" w:eastAsia="Calibri" w:hAnsi="Times New Roman" w:cs="Times New Roman"/>
                <w:sz w:val="18"/>
                <w:szCs w:val="18"/>
              </w:rPr>
              <w:t>Utrzymanie oceny FV wskaźnika w obrębie co najmniej 90% stanowisk siedliska w obszarze</w:t>
            </w:r>
            <w:r w:rsidRPr="00821A94">
              <w:rPr>
                <w:rFonts w:ascii="Times New Roman" w:eastAsia="Calibri" w:hAnsi="Times New Roman" w:cs="Times New Roman"/>
                <w:sz w:val="18"/>
                <w:szCs w:val="18"/>
              </w:rPr>
              <w:t>.</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E734CF" w:rsidRDefault="007F4682" w:rsidP="008E7D96">
            <w:pPr>
              <w:suppressAutoHyphens/>
              <w:jc w:val="center"/>
              <w:rPr>
                <w:rFonts w:ascii="Times New Roman" w:eastAsia="Calibri" w:hAnsi="Times New Roman" w:cs="Times New Roman"/>
                <w:sz w:val="18"/>
                <w:szCs w:val="18"/>
              </w:rPr>
            </w:pPr>
            <w:r w:rsidRPr="00E734CF">
              <w:rPr>
                <w:rFonts w:ascii="Times New Roman" w:eastAsia="Calibri" w:hAnsi="Times New Roman" w:cs="Times New Roman"/>
                <w:sz w:val="18"/>
                <w:szCs w:val="18"/>
              </w:rPr>
              <w:t>Przezroczystość wody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E734CF" w:rsidRDefault="007F4682" w:rsidP="008E7D96">
            <w:pPr>
              <w:suppressAutoHyphens/>
              <w:rPr>
                <w:rFonts w:ascii="Times New Roman" w:eastAsia="Calibri" w:hAnsi="Times New Roman" w:cs="Times New Roman"/>
                <w:sz w:val="18"/>
                <w:szCs w:val="18"/>
              </w:rPr>
            </w:pPr>
            <w:r w:rsidRPr="00E734CF">
              <w:rPr>
                <w:rFonts w:ascii="Times New Roman" w:eastAsia="Calibri" w:hAnsi="Times New Roman" w:cs="Times New Roman"/>
                <w:sz w:val="18"/>
                <w:szCs w:val="18"/>
              </w:rPr>
              <w:t xml:space="preserve">Widzialność krążka </w:t>
            </w:r>
            <w:proofErr w:type="spellStart"/>
            <w:r w:rsidRPr="00E734CF">
              <w:rPr>
                <w:rFonts w:ascii="Times New Roman" w:eastAsia="Calibri" w:hAnsi="Times New Roman" w:cs="Times New Roman"/>
                <w:sz w:val="18"/>
                <w:szCs w:val="18"/>
              </w:rPr>
              <w:t>Secchiegow</w:t>
            </w:r>
            <w:proofErr w:type="spellEnd"/>
            <w:r w:rsidRPr="00E734CF">
              <w:rPr>
                <w:rFonts w:ascii="Times New Roman" w:eastAsia="Calibri" w:hAnsi="Times New Roman" w:cs="Times New Roman"/>
                <w:sz w:val="18"/>
                <w:szCs w:val="18"/>
              </w:rPr>
              <w:t xml:space="preserve"> granicach  (U1/U2).</w:t>
            </w:r>
          </w:p>
          <w:p w:rsidR="007F4682" w:rsidRPr="00E734CF" w:rsidRDefault="007F4682" w:rsidP="008E7D96">
            <w:pPr>
              <w:suppressAutoHyphens/>
              <w:rPr>
                <w:rFonts w:ascii="Times New Roman" w:eastAsia="Calibri" w:hAnsi="Times New Roman" w:cs="Times New Roman"/>
                <w:sz w:val="18"/>
                <w:szCs w:val="18"/>
              </w:rPr>
            </w:pPr>
            <w:r w:rsidRPr="00E734CF">
              <w:rPr>
                <w:rFonts w:ascii="Times New Roman" w:eastAsia="Calibri" w:hAnsi="Times New Roman" w:cs="Times New Roman"/>
                <w:sz w:val="18"/>
                <w:szCs w:val="18"/>
              </w:rPr>
              <w:t>Poprawa oceny wskaźnika z U2 na U1 lub utrzymanie oceny U1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E734CF" w:rsidRDefault="007F4682" w:rsidP="008E7D96">
            <w:pPr>
              <w:suppressAutoHyphens/>
              <w:jc w:val="center"/>
              <w:rPr>
                <w:rFonts w:ascii="Times New Roman" w:eastAsia="Calibri" w:hAnsi="Times New Roman" w:cs="Times New Roman"/>
                <w:sz w:val="18"/>
                <w:szCs w:val="18"/>
              </w:rPr>
            </w:pPr>
            <w:r w:rsidRPr="00E734CF">
              <w:rPr>
                <w:rFonts w:ascii="Times New Roman" w:eastAsia="Calibri" w:hAnsi="Times New Roman" w:cs="Times New Roman"/>
                <w:sz w:val="18"/>
                <w:szCs w:val="18"/>
              </w:rPr>
              <w:t>Odczyn wody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E734CF" w:rsidRDefault="007F4682" w:rsidP="008E7D96">
            <w:pPr>
              <w:suppressAutoHyphens/>
              <w:rPr>
                <w:rFonts w:ascii="Times New Roman" w:eastAsia="Calibri" w:hAnsi="Times New Roman" w:cs="Times New Roman"/>
                <w:sz w:val="18"/>
                <w:szCs w:val="18"/>
              </w:rPr>
            </w:pPr>
            <w:proofErr w:type="spellStart"/>
            <w:r w:rsidRPr="00E734CF">
              <w:rPr>
                <w:rFonts w:ascii="Times New Roman" w:eastAsia="Calibri" w:hAnsi="Times New Roman" w:cs="Times New Roman"/>
                <w:sz w:val="18"/>
                <w:szCs w:val="18"/>
              </w:rPr>
              <w:t>pH</w:t>
            </w:r>
            <w:proofErr w:type="spellEnd"/>
            <w:r w:rsidRPr="00E734CF">
              <w:rPr>
                <w:rFonts w:ascii="Times New Roman" w:eastAsia="Calibri" w:hAnsi="Times New Roman" w:cs="Times New Roman"/>
                <w:sz w:val="18"/>
                <w:szCs w:val="18"/>
              </w:rPr>
              <w:t xml:space="preserve"> 6,5 – 9 (U1/FV).</w:t>
            </w:r>
          </w:p>
          <w:p w:rsidR="007F4682" w:rsidRPr="00E734CF" w:rsidRDefault="007F4682" w:rsidP="008E7D96">
            <w:pPr>
              <w:suppressAutoHyphens/>
              <w:rPr>
                <w:rFonts w:ascii="Times New Roman" w:eastAsia="Calibri" w:hAnsi="Times New Roman" w:cs="Times New Roman"/>
                <w:sz w:val="18"/>
                <w:szCs w:val="18"/>
              </w:rPr>
            </w:pPr>
            <w:r w:rsidRPr="00E734CF">
              <w:rPr>
                <w:rFonts w:ascii="Times New Roman" w:eastAsia="Calibri" w:hAnsi="Times New Roman" w:cs="Times New Roman"/>
                <w:sz w:val="18"/>
                <w:szCs w:val="18"/>
              </w:rPr>
              <w:t>Utrzymanie ocen FV/U1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o</w:t>
            </w:r>
            <w:r>
              <w:rPr>
                <w:rFonts w:ascii="Times New Roman" w:eastAsia="Calibri" w:hAnsi="Times New Roman" w:cs="Times New Roman"/>
                <w:sz w:val="18"/>
                <w:szCs w:val="18"/>
              </w:rPr>
              <w:t xml:space="preserve"> </w:t>
            </w:r>
            <w:proofErr w:type="spellStart"/>
            <w:r w:rsidRPr="00BB4F0A">
              <w:rPr>
                <w:rFonts w:ascii="Times New Roman" w:eastAsia="Calibri" w:hAnsi="Times New Roman" w:cs="Times New Roman"/>
                <w:sz w:val="18"/>
                <w:szCs w:val="18"/>
              </w:rPr>
              <w:t>gólnej</w:t>
            </w:r>
            <w:proofErr w:type="spellEnd"/>
            <w:r w:rsidRPr="00BB4F0A">
              <w:rPr>
                <w:rFonts w:ascii="Times New Roman" w:eastAsia="Calibri" w:hAnsi="Times New Roman" w:cs="Times New Roman"/>
                <w:sz w:val="18"/>
                <w:szCs w:val="18"/>
              </w:rPr>
              <w:t xml:space="preserve"> U1 (stan niezadowalający) z uwzględnieniem naturalnych procesów</w:t>
            </w:r>
          </w:p>
        </w:tc>
      </w:tr>
      <w:tr w:rsidR="007F4682" w:rsidRPr="00BB4F0A" w:rsidTr="00B4206A">
        <w:trPr>
          <w:trHeight w:val="65"/>
        </w:trPr>
        <w:tc>
          <w:tcPr>
            <w:tcW w:w="130" w:type="pct"/>
            <w:vMerge w:val="restart"/>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1019" w:type="pct"/>
            <w:vMerge w:val="restart"/>
            <w:shd w:val="clear" w:color="auto" w:fill="FFFFFF"/>
            <w:tcMar>
              <w:left w:w="57" w:type="dxa"/>
              <w:right w:w="57" w:type="dxa"/>
            </w:tcMar>
            <w:vAlign w:val="center"/>
          </w:tcPr>
          <w:p w:rsidR="007F4682" w:rsidRPr="004B2243" w:rsidRDefault="007F4682" w:rsidP="004B2243">
            <w:pPr>
              <w:suppressAutoHyphens/>
              <w:rPr>
                <w:rFonts w:ascii="Times New Roman" w:eastAsia="Calibri" w:hAnsi="Times New Roman" w:cs="Times New Roman"/>
                <w:sz w:val="18"/>
                <w:szCs w:val="18"/>
              </w:rPr>
            </w:pPr>
            <w:r w:rsidRPr="004B2243">
              <w:rPr>
                <w:rFonts w:ascii="Times New Roman" w:eastAsia="Calibri" w:hAnsi="Times New Roman" w:cs="Times New Roman"/>
                <w:sz w:val="18"/>
                <w:szCs w:val="18"/>
              </w:rPr>
              <w:t>3160 Naturalne, dystroficzne zbiorniki wodne</w:t>
            </w: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Powierzchnia siedliska</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23</w:t>
            </w:r>
            <w:r w:rsidRPr="00BB4F0A">
              <w:rPr>
                <w:rFonts w:ascii="Times New Roman" w:eastAsia="Calibri" w:hAnsi="Times New Roman" w:cs="Times New Roman"/>
                <w:sz w:val="18"/>
                <w:szCs w:val="18"/>
              </w:rPr>
              <w:t xml:space="preserve"> ha siedliska z uwzględnieniem naturalnych procesów.</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Gatunki charakterystyczne</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Kombinacja gatunków charakterystyczna dla jezior dystroficznych, gatunki charakterystyczne zajmują około 30 % powierzchni, </w:t>
            </w:r>
            <w:r w:rsidRPr="00BB4F0A">
              <w:rPr>
                <w:rFonts w:ascii="Times New Roman" w:eastAsia="Calibri" w:hAnsi="Times New Roman" w:cs="Times New Roman"/>
                <w:sz w:val="18"/>
                <w:szCs w:val="18"/>
              </w:rPr>
              <w:t>możliwy zupełny brak roślin wodnych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Rodzime gatunki ekspansywne</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ekspansywnych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Obce gatunki inwazyjne</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Brak gatunków obcych i inwazyjnych, dopuszcza się nieliczną obecność </w:t>
            </w:r>
            <w:proofErr w:type="spellStart"/>
            <w:r w:rsidRPr="00BB4F0A">
              <w:rPr>
                <w:rFonts w:ascii="Times New Roman" w:eastAsia="Calibri" w:hAnsi="Times New Roman" w:cs="Times New Roman"/>
                <w:i/>
                <w:sz w:val="18"/>
                <w:szCs w:val="18"/>
              </w:rPr>
              <w:t>Elodeacanadensis</w:t>
            </w:r>
            <w:proofErr w:type="spellEnd"/>
            <w:r w:rsidRPr="00BB4F0A">
              <w:rPr>
                <w:rFonts w:ascii="Times New Roman" w:eastAsia="Calibri" w:hAnsi="Times New Roman" w:cs="Times New Roman"/>
                <w:sz w:val="18"/>
                <w:szCs w:val="18"/>
              </w:rPr>
              <w:t xml:space="preserve">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Barwa wody</w:t>
            </w:r>
          </w:p>
        </w:tc>
        <w:tc>
          <w:tcPr>
            <w:tcW w:w="2906" w:type="pct"/>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&lt;50 mg Pt/dm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 xml:space="preserve">  (lub barwa wody brązowa, klarowna lub o niewielkiej mętności (FV)</w:t>
            </w:r>
            <w:r>
              <w:rPr>
                <w:rFonts w:ascii="Times New Roman" w:eastAsia="Calibri" w:hAnsi="Times New Roman" w:cs="Times New Roman"/>
                <w:sz w:val="18"/>
                <w:szCs w:val="18"/>
              </w:rPr>
              <w:t xml:space="preserve">, 51-100 </w:t>
            </w:r>
            <w:r w:rsidRPr="00BB4F0A">
              <w:rPr>
                <w:rFonts w:ascii="Times New Roman" w:eastAsia="Calibri" w:hAnsi="Times New Roman" w:cs="Times New Roman"/>
                <w:sz w:val="18"/>
                <w:szCs w:val="18"/>
              </w:rPr>
              <w:t>Pt/dm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(lub ciemnobrunatna).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w:t>
            </w:r>
            <w:r>
              <w:rPr>
                <w:rFonts w:ascii="Times New Roman" w:eastAsia="Calibri" w:hAnsi="Times New Roman" w:cs="Times New Roman"/>
                <w:sz w:val="18"/>
                <w:szCs w:val="18"/>
              </w:rPr>
              <w:t xml:space="preserve"> lub oceny U1</w:t>
            </w:r>
            <w:r w:rsidRPr="00BB4F0A">
              <w:rPr>
                <w:rFonts w:ascii="Times New Roman" w:eastAsia="Calibri" w:hAnsi="Times New Roman" w:cs="Times New Roman"/>
                <w:sz w:val="18"/>
                <w:szCs w:val="18"/>
              </w:rPr>
              <w:t xml:space="preserve">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Konduktywność (przewodnictwo elektrolityczne)</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Przewodność &lt; 100 µS/cm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Odczyn wody</w:t>
            </w:r>
          </w:p>
        </w:tc>
        <w:tc>
          <w:tcPr>
            <w:tcW w:w="2906" w:type="pct"/>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proofErr w:type="spellStart"/>
            <w:r w:rsidRPr="00BB4F0A">
              <w:rPr>
                <w:rFonts w:ascii="Times New Roman" w:eastAsia="Calibri" w:hAnsi="Times New Roman" w:cs="Times New Roman"/>
                <w:sz w:val="18"/>
                <w:szCs w:val="18"/>
              </w:rPr>
              <w:t>pH</w:t>
            </w:r>
            <w:proofErr w:type="spellEnd"/>
            <w:r w:rsidRPr="00BB4F0A">
              <w:rPr>
                <w:rFonts w:ascii="Times New Roman" w:eastAsia="Calibri" w:hAnsi="Times New Roman" w:cs="Times New Roman"/>
                <w:sz w:val="18"/>
                <w:szCs w:val="18"/>
              </w:rPr>
              <w:t xml:space="preserve"> 3 – 7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0714FE" w:rsidRDefault="007F4682" w:rsidP="008E7D96">
            <w:pPr>
              <w:suppressAutoHyphens/>
              <w:jc w:val="center"/>
              <w:rPr>
                <w:rFonts w:ascii="Times New Roman" w:eastAsia="Calibri" w:hAnsi="Times New Roman" w:cs="Times New Roman"/>
                <w:sz w:val="18"/>
                <w:szCs w:val="18"/>
              </w:rPr>
            </w:pPr>
            <w:r w:rsidRPr="000714FE">
              <w:rPr>
                <w:rFonts w:ascii="Times New Roman" w:eastAsia="Calibri" w:hAnsi="Times New Roman" w:cs="Times New Roman"/>
                <w:sz w:val="18"/>
                <w:szCs w:val="18"/>
              </w:rPr>
              <w:t>Melioracje</w:t>
            </w:r>
          </w:p>
        </w:tc>
        <w:tc>
          <w:tcPr>
            <w:tcW w:w="2906" w:type="pct"/>
            <w:shd w:val="clear" w:color="auto" w:fill="FFFFFF"/>
            <w:tcMar>
              <w:left w:w="170" w:type="dxa"/>
              <w:right w:w="113" w:type="dxa"/>
            </w:tcMar>
            <w:vAlign w:val="center"/>
          </w:tcPr>
          <w:p w:rsidR="007F4682" w:rsidRPr="000714FE" w:rsidRDefault="007F4682" w:rsidP="008E7D96">
            <w:pPr>
              <w:suppressAutoHyphens/>
              <w:rPr>
                <w:rFonts w:ascii="Times New Roman" w:eastAsia="Calibri" w:hAnsi="Times New Roman" w:cs="Times New Roman"/>
                <w:sz w:val="18"/>
                <w:szCs w:val="18"/>
              </w:rPr>
            </w:pPr>
            <w:r w:rsidRPr="000714FE">
              <w:rPr>
                <w:rFonts w:ascii="Times New Roman" w:eastAsia="Calibri" w:hAnsi="Times New Roman" w:cs="Times New Roman"/>
                <w:sz w:val="18"/>
                <w:szCs w:val="18"/>
              </w:rPr>
              <w:t xml:space="preserve">Niewielkie oddziaływanie na warunki wodne zbiorników (U1) </w:t>
            </w:r>
          </w:p>
          <w:p w:rsidR="007F4682" w:rsidRPr="000714FE" w:rsidRDefault="007F4682" w:rsidP="008E7D96">
            <w:pPr>
              <w:suppressAutoHyphens/>
              <w:rPr>
                <w:rFonts w:ascii="Times New Roman" w:eastAsia="Calibri" w:hAnsi="Times New Roman" w:cs="Times New Roman"/>
                <w:sz w:val="18"/>
                <w:szCs w:val="18"/>
              </w:rPr>
            </w:pPr>
            <w:r w:rsidRPr="000714FE">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 xml:space="preserve">lub osiągnięcie </w:t>
            </w:r>
            <w:r w:rsidRPr="000714FE">
              <w:rPr>
                <w:rFonts w:ascii="Times New Roman" w:eastAsia="Calibri" w:hAnsi="Times New Roman" w:cs="Times New Roman"/>
                <w:sz w:val="18"/>
                <w:szCs w:val="18"/>
              </w:rPr>
              <w:t>oceny FV wskaźnika w obrębie co najmniej 90% stanowisk siedliska w obszarze</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eastAsia="Calibri" w:hAnsi="Times New Roman" w:cs="Times New Roman"/>
                <w:sz w:val="18"/>
                <w:szCs w:val="18"/>
              </w:rPr>
              <w:t>Wskaźnik hydrochemiczny HDI</w:t>
            </w:r>
          </w:p>
        </w:tc>
        <w:tc>
          <w:tcPr>
            <w:tcW w:w="2906" w:type="pct"/>
            <w:shd w:val="clear" w:color="auto" w:fill="FFFFFF"/>
            <w:tcMar>
              <w:left w:w="170" w:type="dxa"/>
              <w:right w:w="113" w:type="dxa"/>
            </w:tcMar>
            <w:vAlign w:val="center"/>
          </w:tcPr>
          <w:p w:rsidR="007F4682" w:rsidRPr="00D22413" w:rsidRDefault="007F4682" w:rsidP="008E7D96">
            <w:pPr>
              <w:rPr>
                <w:rFonts w:ascii="Times New Roman" w:hAnsi="Times New Roman" w:cs="Times New Roman"/>
                <w:sz w:val="18"/>
                <w:szCs w:val="18"/>
              </w:rPr>
            </w:pPr>
            <w:r w:rsidRPr="00D22413">
              <w:rPr>
                <w:rFonts w:ascii="Times New Roman" w:hAnsi="Times New Roman" w:cs="Times New Roman"/>
                <w:sz w:val="18"/>
                <w:szCs w:val="18"/>
              </w:rPr>
              <w:t>Utrzymanie co najmniej oceny U1 wskaźnika.</w:t>
            </w:r>
          </w:p>
          <w:p w:rsidR="007F4682" w:rsidRPr="00BB4F0A" w:rsidRDefault="007F4682" w:rsidP="008E7D96">
            <w:pPr>
              <w:rPr>
                <w:rFonts w:ascii="Times New Roman" w:eastAsia="Calibri" w:hAnsi="Times New Roman" w:cs="Times New Roman"/>
                <w:sz w:val="18"/>
                <w:szCs w:val="18"/>
              </w:rPr>
            </w:pPr>
            <w:r w:rsidRPr="00D22413">
              <w:rPr>
                <w:rFonts w:ascii="Times New Roman" w:hAnsi="Times New Roman" w:cs="Times New Roman"/>
                <w:sz w:val="18"/>
                <w:szCs w:val="18"/>
              </w:rPr>
              <w:t xml:space="preserve"> HDI = &gt;40 &lt;50</w:t>
            </w:r>
          </w:p>
        </w:tc>
      </w:tr>
      <w:tr w:rsidR="007F4682" w:rsidRPr="00BB4F0A" w:rsidTr="00B4206A">
        <w:trPr>
          <w:trHeight w:val="65"/>
        </w:trPr>
        <w:tc>
          <w:tcPr>
            <w:tcW w:w="130" w:type="pct"/>
            <w:vMerge/>
            <w:shd w:val="clear" w:color="auto" w:fill="FFFFFF"/>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1019" w:type="pct"/>
            <w:vMerge/>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p>
        </w:tc>
        <w:tc>
          <w:tcPr>
            <w:tcW w:w="945" w:type="pct"/>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sz w:val="18"/>
                <w:szCs w:val="18"/>
              </w:rPr>
            </w:pPr>
            <w:r w:rsidRPr="00BB4F0A">
              <w:rPr>
                <w:rFonts w:ascii="Times New Roman" w:hAnsi="Times New Roman" w:cs="Times New Roman"/>
                <w:sz w:val="18"/>
                <w:szCs w:val="18"/>
              </w:rPr>
              <w:t>Ogólny cel ochrony</w:t>
            </w:r>
          </w:p>
        </w:tc>
        <w:tc>
          <w:tcPr>
            <w:tcW w:w="2906" w:type="pct"/>
            <w:shd w:val="clear" w:color="auto" w:fill="FFFFFF"/>
            <w:tcMar>
              <w:left w:w="170" w:type="dxa"/>
              <w:right w:w="113" w:type="dxa"/>
            </w:tcMar>
            <w:vAlign w:val="center"/>
          </w:tcPr>
          <w:p w:rsidR="007F4682" w:rsidRPr="008C661F" w:rsidRDefault="007F4682" w:rsidP="008E7D96">
            <w:pPr>
              <w:suppressAutoHyphens/>
              <w:rPr>
                <w:rFonts w:ascii="Times New Roman" w:hAnsi="Times New Roman" w:cs="Times New Roman"/>
                <w:sz w:val="18"/>
                <w:szCs w:val="18"/>
              </w:rPr>
            </w:pPr>
            <w:r w:rsidRPr="008C661F">
              <w:rPr>
                <w:rFonts w:ascii="Times New Roman" w:hAnsi="Times New Roman" w:cs="Times New Roman"/>
                <w:sz w:val="18"/>
                <w:szCs w:val="18"/>
              </w:rPr>
              <w:t xml:space="preserve">Utrzymanie </w:t>
            </w:r>
            <w:r>
              <w:rPr>
                <w:rFonts w:ascii="Times New Roman" w:hAnsi="Times New Roman" w:cs="Times New Roman"/>
                <w:sz w:val="18"/>
                <w:szCs w:val="18"/>
              </w:rPr>
              <w:t xml:space="preserve">lub osiągnięcie oceny </w:t>
            </w:r>
            <w:r w:rsidRPr="008C661F">
              <w:rPr>
                <w:rFonts w:ascii="Times New Roman" w:hAnsi="Times New Roman" w:cs="Times New Roman"/>
                <w:sz w:val="18"/>
                <w:szCs w:val="18"/>
              </w:rPr>
              <w:t xml:space="preserve"> U1 (stan niezadowalający)</w:t>
            </w:r>
            <w:r>
              <w:rPr>
                <w:rFonts w:ascii="Times New Roman" w:hAnsi="Times New Roman" w:cs="Times New Roman"/>
                <w:sz w:val="18"/>
                <w:szCs w:val="18"/>
              </w:rPr>
              <w:t xml:space="preserve"> </w:t>
            </w:r>
            <w:r w:rsidRPr="008C661F">
              <w:rPr>
                <w:rFonts w:ascii="Times New Roman" w:hAnsi="Times New Roman" w:cs="Times New Roman"/>
                <w:sz w:val="18"/>
                <w:szCs w:val="18"/>
              </w:rPr>
              <w:t xml:space="preserve"> </w:t>
            </w:r>
            <w:r w:rsidRPr="00BB4F0A">
              <w:rPr>
                <w:rFonts w:ascii="Times New Roman" w:eastAsia="Calibri" w:hAnsi="Times New Roman" w:cs="Times New Roman"/>
                <w:sz w:val="18"/>
                <w:szCs w:val="18"/>
              </w:rPr>
              <w:t>z uwzględnieniem naturalnych procesów</w:t>
            </w:r>
            <w:r>
              <w:rPr>
                <w:rFonts w:ascii="Times New Roman" w:hAnsi="Times New Roman" w:cs="Times New Roman"/>
                <w:sz w:val="18"/>
                <w:szCs w:val="18"/>
              </w:rPr>
              <w:t xml:space="preserve">.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4B2243" w:rsidRDefault="007F4682" w:rsidP="004B2243">
            <w:pPr>
              <w:suppressAutoHyphens/>
              <w:rPr>
                <w:rFonts w:ascii="Times New Roman" w:eastAsia="Calibri" w:hAnsi="Times New Roman" w:cs="Times New Roman"/>
                <w:sz w:val="18"/>
                <w:szCs w:val="18"/>
              </w:rPr>
            </w:pPr>
            <w:r w:rsidRPr="004B2243">
              <w:rPr>
                <w:rFonts w:ascii="Times New Roman" w:eastAsia="Calibri" w:hAnsi="Times New Roman" w:cs="Times New Roman"/>
                <w:sz w:val="18"/>
                <w:szCs w:val="18"/>
              </w:rPr>
              <w:t xml:space="preserve">6510 Ekstensywnie użytkowane </w:t>
            </w:r>
            <w:r w:rsidRPr="004B2243">
              <w:rPr>
                <w:rFonts w:ascii="Times New Roman" w:eastAsia="Calibri" w:hAnsi="Times New Roman" w:cs="Times New Roman"/>
                <w:sz w:val="18"/>
                <w:szCs w:val="18"/>
              </w:rPr>
              <w:lastRenderedPageBreak/>
              <w:t>niżowe łąki świeże (</w:t>
            </w:r>
            <w:proofErr w:type="spellStart"/>
            <w:r w:rsidRPr="004B2243">
              <w:rPr>
                <w:rFonts w:ascii="Times New Roman" w:eastAsia="Calibri" w:hAnsi="Times New Roman" w:cs="Times New Roman"/>
                <w:i/>
                <w:sz w:val="18"/>
                <w:szCs w:val="18"/>
              </w:rPr>
              <w:t>Arrhenatherion</w:t>
            </w:r>
            <w:proofErr w:type="spellEnd"/>
            <w:r w:rsidRPr="004B2243">
              <w:rPr>
                <w:rFonts w:ascii="Times New Roman" w:eastAsia="Calibri" w:hAnsi="Times New Roman" w:cs="Times New Roman"/>
                <w:sz w:val="18"/>
                <w:szCs w:val="18"/>
              </w:rPr>
              <w:t>)</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lastRenderedPageBreak/>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6A7462">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sidR="006A7462">
              <w:rPr>
                <w:rFonts w:ascii="Times New Roman" w:eastAsia="Calibri" w:hAnsi="Times New Roman" w:cs="Times New Roman"/>
                <w:sz w:val="18"/>
                <w:szCs w:val="18"/>
              </w:rPr>
              <w:t>125</w:t>
            </w:r>
            <w:r w:rsidR="006A7462" w:rsidRPr="00BB4F0A">
              <w:rPr>
                <w:rFonts w:ascii="Times New Roman" w:eastAsia="Calibri" w:hAnsi="Times New Roman" w:cs="Times New Roman"/>
                <w:sz w:val="18"/>
                <w:szCs w:val="18"/>
              </w:rPr>
              <w:t xml:space="preserve"> </w:t>
            </w:r>
            <w:r w:rsidRPr="00BB4F0A">
              <w:rPr>
                <w:rFonts w:ascii="Times New Roman" w:eastAsia="Calibri" w:hAnsi="Times New Roman" w:cs="Times New Roman"/>
                <w:sz w:val="18"/>
                <w:szCs w:val="18"/>
              </w:rPr>
              <w:t>ha siedliska.</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proofErr w:type="spellStart"/>
            <w:r w:rsidRPr="00BB4F0A">
              <w:rPr>
                <w:rFonts w:ascii="Times New Roman" w:eastAsia="Calibri" w:hAnsi="Times New Roman" w:cs="Times New Roman"/>
                <w:sz w:val="18"/>
                <w:szCs w:val="18"/>
              </w:rPr>
              <w:t>Średnioliczne</w:t>
            </w:r>
            <w:proofErr w:type="spellEnd"/>
            <w:r w:rsidRPr="00BB4F0A">
              <w:rPr>
                <w:rFonts w:ascii="Times New Roman" w:eastAsia="Calibri" w:hAnsi="Times New Roman" w:cs="Times New Roman"/>
                <w:sz w:val="18"/>
                <w:szCs w:val="18"/>
              </w:rPr>
              <w:t xml:space="preserve"> gatunki charakterystyczne/diagnostyczne (≥3) dla związku </w:t>
            </w:r>
            <w:proofErr w:type="spellStart"/>
            <w:r w:rsidRPr="00BB4F0A">
              <w:rPr>
                <w:rFonts w:ascii="Times New Roman" w:eastAsia="Calibri" w:hAnsi="Times New Roman" w:cs="Times New Roman"/>
                <w:i/>
                <w:sz w:val="18"/>
                <w:szCs w:val="18"/>
              </w:rPr>
              <w:t>Arrhenatherion</w:t>
            </w:r>
            <w:proofErr w:type="spellEnd"/>
            <w:r w:rsidRPr="00BB4F0A">
              <w:rPr>
                <w:rFonts w:ascii="Times New Roman" w:eastAsia="Calibri" w:hAnsi="Times New Roman" w:cs="Times New Roman"/>
                <w:sz w:val="18"/>
                <w:szCs w:val="18"/>
              </w:rPr>
              <w:t xml:space="preserve">(dla </w:t>
            </w:r>
            <w:proofErr w:type="spellStart"/>
            <w:r w:rsidRPr="00BB4F0A">
              <w:rPr>
                <w:rFonts w:ascii="Times New Roman" w:eastAsia="Calibri" w:hAnsi="Times New Roman" w:cs="Times New Roman"/>
                <w:sz w:val="18"/>
                <w:szCs w:val="18"/>
              </w:rPr>
              <w:t>zb</w:t>
            </w:r>
            <w:proofErr w:type="spellEnd"/>
            <w:r w:rsidRPr="00BB4F0A">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roofErr w:type="spellStart"/>
            <w:r w:rsidRPr="00BB4F0A">
              <w:rPr>
                <w:rFonts w:ascii="Times New Roman" w:eastAsia="Calibri" w:hAnsi="Times New Roman" w:cs="Times New Roman"/>
                <w:i/>
                <w:sz w:val="18"/>
                <w:szCs w:val="18"/>
              </w:rPr>
              <w:t>Poapratensis-Festuca</w:t>
            </w:r>
            <w:proofErr w:type="spellEnd"/>
            <w:r w:rsidRPr="00BB4F0A">
              <w:rPr>
                <w:rFonts w:ascii="Times New Roman" w:eastAsia="Calibri" w:hAnsi="Times New Roman" w:cs="Times New Roman"/>
                <w:i/>
                <w:sz w:val="18"/>
                <w:szCs w:val="18"/>
              </w:rPr>
              <w:t xml:space="preserve"> rubra </w:t>
            </w:r>
            <w:r w:rsidRPr="00BB4F0A">
              <w:rPr>
                <w:rFonts w:ascii="Times New Roman" w:eastAsia="Calibri" w:hAnsi="Times New Roman" w:cs="Times New Roman"/>
                <w:sz w:val="18"/>
                <w:szCs w:val="18"/>
              </w:rPr>
              <w:t xml:space="preserve">≥2) oraz niższych </w:t>
            </w:r>
            <w:proofErr w:type="spellStart"/>
            <w:r w:rsidRPr="00BB4F0A">
              <w:rPr>
                <w:rFonts w:ascii="Times New Roman" w:eastAsia="Calibri" w:hAnsi="Times New Roman" w:cs="Times New Roman"/>
                <w:sz w:val="18"/>
                <w:szCs w:val="18"/>
              </w:rPr>
              <w:t>syntaksonów</w:t>
            </w:r>
            <w:proofErr w:type="spellEnd"/>
            <w:r w:rsidRPr="00BB4F0A">
              <w:rPr>
                <w:rFonts w:ascii="Times New Roman" w:eastAsia="Calibri" w:hAnsi="Times New Roman" w:cs="Times New Roman"/>
                <w:sz w:val="18"/>
                <w:szCs w:val="18"/>
              </w:rPr>
              <w:t xml:space="preserve"> (U1). </w:t>
            </w:r>
          </w:p>
          <w:p w:rsidR="007F4682" w:rsidRPr="004B2243" w:rsidRDefault="007F4682" w:rsidP="008E7D96">
            <w:pPr>
              <w:suppressAutoHyphens/>
              <w:rPr>
                <w:rFonts w:ascii="Times New Roman" w:eastAsia="Calibri" w:hAnsi="Times New Roman" w:cs="Times New Roman"/>
                <w:sz w:val="18"/>
                <w:szCs w:val="18"/>
              </w:rPr>
            </w:pPr>
            <w:r w:rsidRPr="00227929">
              <w:rPr>
                <w:rFonts w:ascii="Times New Roman" w:eastAsia="Calibri" w:hAnsi="Times New Roman" w:cs="Times New Roman"/>
                <w:sz w:val="18"/>
                <w:szCs w:val="18"/>
              </w:rPr>
              <w:t xml:space="preserve">Siedlisko reprezentowane jest </w:t>
            </w:r>
            <w:r>
              <w:rPr>
                <w:rFonts w:ascii="Times New Roman" w:eastAsia="Calibri" w:hAnsi="Times New Roman" w:cs="Times New Roman"/>
                <w:sz w:val="18"/>
                <w:szCs w:val="18"/>
              </w:rPr>
              <w:t xml:space="preserve">przez </w:t>
            </w:r>
            <w:r w:rsidRPr="00227929">
              <w:rPr>
                <w:rFonts w:ascii="Times New Roman" w:eastAsia="Calibri" w:hAnsi="Times New Roman" w:cs="Times New Roman"/>
                <w:sz w:val="18"/>
                <w:szCs w:val="18"/>
              </w:rPr>
              <w:t>liczne</w:t>
            </w:r>
            <w:r>
              <w:rPr>
                <w:rFonts w:ascii="Times New Roman" w:eastAsia="Calibri" w:hAnsi="Times New Roman" w:cs="Times New Roman"/>
                <w:sz w:val="18"/>
                <w:szCs w:val="18"/>
              </w:rPr>
              <w:t xml:space="preserve"> gatunki roślin zielnych  typowych</w:t>
            </w:r>
            <w:r w:rsidRPr="00227929">
              <w:rPr>
                <w:rFonts w:ascii="Times New Roman" w:eastAsia="Calibri" w:hAnsi="Times New Roman" w:cs="Times New Roman"/>
                <w:sz w:val="18"/>
                <w:szCs w:val="18"/>
              </w:rPr>
              <w:t xml:space="preserve"> dla łąk rajgrasowych – głównie rajgras wyniosły </w:t>
            </w:r>
            <w:proofErr w:type="spellStart"/>
            <w:r w:rsidRPr="00227929">
              <w:rPr>
                <w:rFonts w:ascii="Times New Roman" w:eastAsia="Calibri" w:hAnsi="Times New Roman" w:cs="Times New Roman"/>
                <w:i/>
                <w:sz w:val="18"/>
                <w:szCs w:val="18"/>
              </w:rPr>
              <w:t>Arrhenatherumelatius</w:t>
            </w:r>
            <w:proofErr w:type="spellEnd"/>
            <w:r w:rsidRPr="00227929">
              <w:rPr>
                <w:rFonts w:ascii="Times New Roman" w:eastAsia="Calibri" w:hAnsi="Times New Roman" w:cs="Times New Roman"/>
                <w:sz w:val="18"/>
                <w:szCs w:val="18"/>
              </w:rPr>
              <w:t xml:space="preserve">, marchew zwyczajna </w:t>
            </w:r>
            <w:proofErr w:type="spellStart"/>
            <w:r w:rsidRPr="00227929">
              <w:rPr>
                <w:rFonts w:ascii="Times New Roman" w:eastAsia="Calibri" w:hAnsi="Times New Roman" w:cs="Times New Roman"/>
                <w:i/>
                <w:sz w:val="18"/>
                <w:szCs w:val="18"/>
              </w:rPr>
              <w:t>Daucuscarota</w:t>
            </w:r>
            <w:proofErr w:type="spellEnd"/>
            <w:r w:rsidRPr="00227929">
              <w:rPr>
                <w:rFonts w:ascii="Times New Roman" w:eastAsia="Calibri" w:hAnsi="Times New Roman" w:cs="Times New Roman"/>
                <w:sz w:val="18"/>
                <w:szCs w:val="18"/>
              </w:rPr>
              <w:t xml:space="preserve">, barszcz zwyczajny </w:t>
            </w:r>
            <w:proofErr w:type="spellStart"/>
            <w:r w:rsidRPr="00227929">
              <w:rPr>
                <w:rFonts w:ascii="Times New Roman" w:eastAsia="Calibri" w:hAnsi="Times New Roman" w:cs="Times New Roman"/>
                <w:i/>
                <w:sz w:val="18"/>
                <w:szCs w:val="18"/>
              </w:rPr>
              <w:t>Heracleumsphondylium</w:t>
            </w:r>
            <w:proofErr w:type="spellEnd"/>
            <w:r w:rsidRPr="00227929">
              <w:rPr>
                <w:rFonts w:ascii="Times New Roman" w:eastAsia="Calibri" w:hAnsi="Times New Roman" w:cs="Times New Roman"/>
                <w:sz w:val="18"/>
                <w:szCs w:val="18"/>
              </w:rPr>
              <w:t xml:space="preserve">, kupkówka pospolita </w:t>
            </w:r>
            <w:proofErr w:type="spellStart"/>
            <w:r w:rsidRPr="00227929">
              <w:rPr>
                <w:rFonts w:ascii="Times New Roman" w:eastAsia="Calibri" w:hAnsi="Times New Roman" w:cs="Times New Roman"/>
                <w:i/>
                <w:sz w:val="18"/>
                <w:szCs w:val="18"/>
              </w:rPr>
              <w:t>Dactylisglomerata</w:t>
            </w:r>
            <w:proofErr w:type="spellEnd"/>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U1 wskaźnika w obrębie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dominujące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Brak gatunków panujących lub status dominanta osiągają gatunki charakterystyczne dla siedliska </w:t>
            </w:r>
            <w:r w:rsidRPr="00BB4F0A">
              <w:rPr>
                <w:rFonts w:ascii="Times New Roman" w:eastAsia="Calibri" w:hAnsi="Times New Roman" w:cs="Times New Roman"/>
                <w:sz w:val="18"/>
                <w:szCs w:val="18"/>
              </w:rPr>
              <w:t xml:space="preserve">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 xml:space="preserve"> wskaźnika w obrębie co najmniej </w:t>
            </w:r>
            <w:r>
              <w:rPr>
                <w:rFonts w:ascii="Times New Roman" w:eastAsia="Calibri" w:hAnsi="Times New Roman" w:cs="Times New Roman"/>
                <w:sz w:val="18"/>
                <w:szCs w:val="18"/>
              </w:rPr>
              <w:t>75</w:t>
            </w:r>
            <w:r w:rsidRPr="00BB4F0A">
              <w:rPr>
                <w:rFonts w:ascii="Times New Roman" w:eastAsia="Calibri" w:hAnsi="Times New Roman" w:cs="Times New Roman"/>
                <w:sz w:val="18"/>
                <w:szCs w:val="18"/>
              </w:rPr>
              <w:t>%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Obce gatunki inwazyjne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lub pojedyncze osobniki gatunków o niskim stopniu inwazyjności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ekspansywne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Brak gatunków silnie ekspansywnych lub ich łączne pokrycie &lt; 20% - FV (np. </w:t>
            </w:r>
            <w:proofErr w:type="spellStart"/>
            <w:r w:rsidRPr="00BB4F0A">
              <w:rPr>
                <w:rFonts w:ascii="Times New Roman" w:eastAsia="Calibri" w:hAnsi="Times New Roman" w:cs="Times New Roman"/>
                <w:i/>
                <w:sz w:val="18"/>
                <w:szCs w:val="18"/>
              </w:rPr>
              <w:t>Deschampsi</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acaespitosa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Holcuslanatus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epigejos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Tanacetum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vulgare</w:t>
            </w:r>
            <w:proofErr w:type="spellEnd"/>
            <w:r w:rsidRPr="00BB4F0A">
              <w:rPr>
                <w:rFonts w:ascii="Times New Roman" w:eastAsia="Calibri" w:hAnsi="Times New Roman" w:cs="Times New Roman"/>
                <w:sz w:val="18"/>
                <w:szCs w:val="18"/>
              </w:rPr>
              <w:t>)</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Ekspansja krzewów i podrostu drzew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Pokrycie krzewów i podrosty drzew &lt; 5%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Utrzymanie oceny </w:t>
            </w:r>
            <w:r w:rsidRPr="00BB4F0A">
              <w:rPr>
                <w:rFonts w:ascii="Times New Roman" w:eastAsia="Calibri" w:hAnsi="Times New Roman" w:cs="Times New Roman"/>
                <w:sz w:val="18"/>
                <w:szCs w:val="18"/>
              </w:rPr>
              <w:t>U1</w:t>
            </w:r>
            <w:r>
              <w:rPr>
                <w:rFonts w:ascii="Times New Roman" w:eastAsia="Calibri" w:hAnsi="Times New Roman" w:cs="Times New Roman"/>
                <w:sz w:val="18"/>
                <w:szCs w:val="18"/>
              </w:rPr>
              <w:t xml:space="preserve"> siedliska.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6. </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4B2243" w:rsidRDefault="007F4682" w:rsidP="004B2243">
            <w:pPr>
              <w:suppressAutoHyphens/>
              <w:rPr>
                <w:rFonts w:ascii="Times New Roman" w:eastAsia="Calibri" w:hAnsi="Times New Roman" w:cs="Times New Roman"/>
                <w:sz w:val="18"/>
                <w:szCs w:val="18"/>
              </w:rPr>
            </w:pPr>
            <w:r w:rsidRPr="004B2243">
              <w:rPr>
                <w:rFonts w:ascii="Times New Roman" w:eastAsia="Calibri" w:hAnsi="Times New Roman" w:cs="Times New Roman"/>
                <w:sz w:val="18"/>
                <w:szCs w:val="18"/>
              </w:rPr>
              <w:t>7110* Torfowiska wysokie z roślinnością torfotwórczą (żywe)</w:t>
            </w:r>
          </w:p>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34</w:t>
            </w:r>
            <w:r w:rsidRPr="00BB4F0A">
              <w:rPr>
                <w:rFonts w:ascii="Times New Roman" w:eastAsia="Calibri" w:hAnsi="Times New Roman" w:cs="Times New Roman"/>
                <w:sz w:val="18"/>
                <w:szCs w:val="18"/>
              </w:rPr>
              <w:t xml:space="preserve"> ha siedliska 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 płatach siedliska występują co najmniej 2 gatunki typowych roślin naczyniowych oraz 3 gatunki torfowców spośród niżej wymienionych: </w:t>
            </w:r>
            <w:proofErr w:type="spellStart"/>
            <w:r w:rsidRPr="00BB4F0A">
              <w:rPr>
                <w:rFonts w:ascii="Times New Roman" w:eastAsia="Calibri" w:hAnsi="Times New Roman" w:cs="Times New Roman"/>
                <w:i/>
                <w:sz w:val="18"/>
                <w:szCs w:val="18"/>
              </w:rPr>
              <w:t>Drosera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rotundifolia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Oxycoccus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palustris</w:t>
            </w:r>
            <w:proofErr w:type="spellEnd"/>
            <w:r w:rsidRPr="00BB4F0A">
              <w:rPr>
                <w:rFonts w:ascii="Times New Roman" w:eastAsia="Calibri" w:hAnsi="Times New Roman" w:cs="Times New Roman"/>
                <w:i/>
                <w:sz w:val="18"/>
                <w:szCs w:val="18"/>
              </w:rPr>
              <w:t xml:space="preserve">, Andromeda </w:t>
            </w:r>
            <w:proofErr w:type="spellStart"/>
            <w:r w:rsidRPr="00BB4F0A">
              <w:rPr>
                <w:rFonts w:ascii="Times New Roman" w:eastAsia="Calibri" w:hAnsi="Times New Roman" w:cs="Times New Roman"/>
                <w:i/>
                <w:sz w:val="18"/>
                <w:szCs w:val="18"/>
              </w:rPr>
              <w:t>polifolia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Ledum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Eriophorum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vaginatum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Scheuchzeria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limosa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Rhynchospora</w:t>
            </w:r>
            <w:proofErr w:type="spellEnd"/>
            <w:r w:rsidRPr="00BB4F0A">
              <w:rPr>
                <w:rFonts w:ascii="Times New Roman" w:eastAsia="Calibri" w:hAnsi="Times New Roman" w:cs="Times New Roman"/>
                <w:i/>
                <w:sz w:val="18"/>
                <w:szCs w:val="18"/>
              </w:rPr>
              <w:t xml:space="preserve"> alba, Erica</w:t>
            </w:r>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tertralix</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Empetrum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nigrum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fallax</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magellanicum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rubellum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fuscum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papillosum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capillifolium</w:t>
            </w:r>
            <w:proofErr w:type="spellEnd"/>
            <w:r w:rsidRPr="00BB4F0A">
              <w:rPr>
                <w:rFonts w:ascii="Times New Roman" w:eastAsia="Calibri" w:hAnsi="Times New Roman" w:cs="Times New Roman"/>
                <w:sz w:val="18"/>
                <w:szCs w:val="18"/>
              </w:rPr>
              <w:t xml:space="preserve"> (FV).</w:t>
            </w:r>
          </w:p>
          <w:p w:rsidR="007F4682" w:rsidRPr="00BB4F0A" w:rsidRDefault="007F4682" w:rsidP="008E7D96">
            <w:pPr>
              <w:suppressAutoHyphens/>
              <w:rPr>
                <w:rFonts w:ascii="Times New Roman" w:eastAsia="Calibri" w:hAnsi="Times New Roman" w:cs="Times New Roman"/>
                <w:sz w:val="18"/>
                <w:szCs w:val="18"/>
              </w:rPr>
            </w:pPr>
            <w:r w:rsidRPr="00697D68">
              <w:rPr>
                <w:rFonts w:ascii="Times New Roman" w:eastAsia="Calibri" w:hAnsi="Times New Roman" w:cs="Times New Roman"/>
                <w:sz w:val="18"/>
                <w:szCs w:val="18"/>
              </w:rPr>
              <w:t>Utrzymanie oceny FV wskaźnika.</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Pokrycie i struktura gatunkowa torfowców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Łączne pokrycie torfowców przekracza 50%. W tym udział gatunków najbardziej typowych (</w:t>
            </w:r>
            <w:proofErr w:type="spellStart"/>
            <w:r w:rsidRPr="00337088">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magellanicum</w:t>
            </w:r>
            <w:proofErr w:type="spellEnd"/>
            <w:r w:rsidRPr="00337088">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rubellum</w:t>
            </w:r>
            <w:proofErr w:type="spellEnd"/>
            <w:r w:rsidRPr="00337088">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fuscum</w:t>
            </w:r>
            <w:proofErr w:type="spellEnd"/>
            <w:r w:rsidRPr="00337088">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papillosum</w:t>
            </w:r>
            <w:proofErr w:type="spellEnd"/>
            <w:r w:rsidRPr="00337088">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337088">
              <w:rPr>
                <w:rFonts w:ascii="Times New Roman" w:eastAsia="Calibri" w:hAnsi="Times New Roman" w:cs="Times New Roman"/>
                <w:i/>
                <w:sz w:val="18"/>
                <w:szCs w:val="18"/>
              </w:rPr>
              <w:t>capillifolium</w:t>
            </w:r>
            <w:proofErr w:type="spellEnd"/>
            <w:r w:rsidRPr="00337088">
              <w:rPr>
                <w:rFonts w:ascii="Times New Roman" w:eastAsia="Calibri" w:hAnsi="Times New Roman" w:cs="Times New Roman"/>
                <w:sz w:val="18"/>
                <w:szCs w:val="18"/>
              </w:rPr>
              <w:t>) to min. 40% udziału wszystkich gatunków (FV).</w:t>
            </w:r>
          </w:p>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Utrzymanie oceny FV wskaźnika</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Obce gatunki inwazyjne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Brak gatunków inwazyjnych (FV).</w:t>
            </w:r>
          </w:p>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 xml:space="preserve">Utrzymanie oceny FV wskaźnika.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Rodzime gatunki ekspansywne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Brak gatunków ekspansywnych (FV).</w:t>
            </w:r>
          </w:p>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Utrzymanie oceny FV wskaźnika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Odpowiednie uwodnienie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 xml:space="preserve">Poziom wody mierzony w piezometrze </w:t>
            </w:r>
            <w:r>
              <w:rPr>
                <w:rFonts w:ascii="Times New Roman" w:eastAsia="Calibri" w:hAnsi="Times New Roman" w:cs="Times New Roman"/>
                <w:sz w:val="18"/>
                <w:szCs w:val="18"/>
              </w:rPr>
              <w:t>równo lub poniżej 10</w:t>
            </w:r>
            <w:r w:rsidRPr="00337088">
              <w:rPr>
                <w:rFonts w:ascii="Times New Roman" w:eastAsia="Calibri" w:hAnsi="Times New Roman" w:cs="Times New Roman"/>
                <w:sz w:val="18"/>
                <w:szCs w:val="18"/>
              </w:rPr>
              <w:t xml:space="preserve"> cm w stosunku do powierzchni torfowiska (FV).</w:t>
            </w:r>
          </w:p>
          <w:p w:rsidR="007F4682" w:rsidRPr="00337088" w:rsidRDefault="007F4682" w:rsidP="00350EC8">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 Osiągnięcie oceny</w:t>
            </w:r>
            <w:r w:rsidRPr="00337088">
              <w:rPr>
                <w:rFonts w:ascii="Times New Roman" w:eastAsia="Calibri" w:hAnsi="Times New Roman" w:cs="Times New Roman"/>
                <w:sz w:val="18"/>
                <w:szCs w:val="18"/>
              </w:rPr>
              <w:t xml:space="preserve"> </w:t>
            </w:r>
            <w:r>
              <w:rPr>
                <w:rFonts w:ascii="Times New Roman" w:eastAsia="Calibri" w:hAnsi="Times New Roman" w:cs="Times New Roman"/>
                <w:sz w:val="18"/>
                <w:szCs w:val="18"/>
              </w:rPr>
              <w:t>FV</w:t>
            </w:r>
            <w:r w:rsidRPr="00337088">
              <w:rPr>
                <w:rFonts w:ascii="Times New Roman" w:eastAsia="Calibri" w:hAnsi="Times New Roman" w:cs="Times New Roman"/>
                <w:sz w:val="18"/>
                <w:szCs w:val="18"/>
              </w:rPr>
              <w:t xml:space="preserve"> wskaźnika</w:t>
            </w:r>
            <w:r>
              <w:rPr>
                <w:rFonts w:ascii="Times New Roman" w:eastAsia="Calibri" w:hAnsi="Times New Roman" w:cs="Times New Roman"/>
                <w:sz w:val="18"/>
                <w:szCs w:val="18"/>
              </w:rPr>
              <w:t xml:space="preserve"> 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Struktura powierzchni torfowiska (obecność dolinek i kęp)</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Dobrze wykształcony mszar kępkowo-dolinkowy (FV).</w:t>
            </w:r>
          </w:p>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 xml:space="preserve">Utrzymanie oceny FV </w:t>
            </w:r>
            <w:r>
              <w:rPr>
                <w:rFonts w:ascii="Times New Roman" w:eastAsia="Calibri" w:hAnsi="Times New Roman" w:cs="Times New Roman"/>
                <w:sz w:val="18"/>
                <w:szCs w:val="18"/>
              </w:rPr>
              <w:t xml:space="preserve">wskaźnika.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Pozyskanie torfu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pozyskiwania torfu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wszystkich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Melioracje odwadniające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sieci rowów lub istniejące stare rowy w wystarczającym stopniu „zneutralizowane” (FV).</w:t>
            </w:r>
          </w:p>
          <w:p w:rsidR="007F4682" w:rsidRPr="00BB4F0A"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Utrzymanie oceny FV wskaźnika.</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Obecność krzewów i drzew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337088"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 xml:space="preserve">Pokrycie drzew </w:t>
            </w:r>
            <w:r>
              <w:rPr>
                <w:rFonts w:ascii="Times New Roman" w:eastAsia="Calibri" w:hAnsi="Times New Roman" w:cs="Times New Roman"/>
                <w:sz w:val="18"/>
                <w:szCs w:val="18"/>
              </w:rPr>
              <w:t xml:space="preserve"> - </w:t>
            </w:r>
            <w:r w:rsidRPr="00337088">
              <w:rPr>
                <w:rFonts w:ascii="Times New Roman" w:eastAsia="Calibri" w:hAnsi="Times New Roman" w:cs="Times New Roman"/>
                <w:sz w:val="18"/>
                <w:szCs w:val="18"/>
              </w:rPr>
              <w:t>10%.</w:t>
            </w:r>
            <w:r>
              <w:rPr>
                <w:rFonts w:ascii="Times New Roman" w:eastAsia="Calibri" w:hAnsi="Times New Roman" w:cs="Times New Roman"/>
                <w:sz w:val="18"/>
                <w:szCs w:val="18"/>
              </w:rPr>
              <w:t xml:space="preserve"> – 30%, krzewów -  30-50% </w:t>
            </w:r>
            <w:r w:rsidRPr="00337088">
              <w:rPr>
                <w:rFonts w:ascii="Times New Roman" w:eastAsia="Calibri" w:hAnsi="Times New Roman" w:cs="Times New Roman"/>
                <w:sz w:val="18"/>
                <w:szCs w:val="18"/>
              </w:rPr>
              <w:t xml:space="preserve"> (</w:t>
            </w:r>
            <w:r>
              <w:rPr>
                <w:rFonts w:ascii="Times New Roman" w:eastAsia="Calibri" w:hAnsi="Times New Roman" w:cs="Times New Roman"/>
                <w:sz w:val="18"/>
                <w:szCs w:val="18"/>
              </w:rPr>
              <w:t>U1</w:t>
            </w:r>
            <w:r w:rsidRPr="00337088">
              <w:rPr>
                <w:rFonts w:ascii="Times New Roman" w:eastAsia="Calibri" w:hAnsi="Times New Roman" w:cs="Times New Roman"/>
                <w:sz w:val="18"/>
                <w:szCs w:val="18"/>
              </w:rPr>
              <w:t>).</w:t>
            </w:r>
          </w:p>
          <w:p w:rsidR="007F4682" w:rsidRPr="00BB4F0A" w:rsidRDefault="007F4682" w:rsidP="008E7D96">
            <w:pPr>
              <w:suppressAutoHyphens/>
              <w:rPr>
                <w:rFonts w:ascii="Times New Roman" w:eastAsia="Calibri" w:hAnsi="Times New Roman" w:cs="Times New Roman"/>
                <w:sz w:val="18"/>
                <w:szCs w:val="18"/>
              </w:rPr>
            </w:pPr>
            <w:r w:rsidRPr="00337088">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U1</w:t>
            </w:r>
            <w:r w:rsidRPr="00337088">
              <w:rPr>
                <w:rFonts w:ascii="Times New Roman" w:eastAsia="Calibri" w:hAnsi="Times New Roman" w:cs="Times New Roman"/>
                <w:sz w:val="18"/>
                <w:szCs w:val="18"/>
              </w:rPr>
              <w:t xml:space="preserve"> wskaźnika</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Osiągnięcie właściwego stanu ochrony FV </w:t>
            </w:r>
            <w:r w:rsidRPr="00BB4F0A">
              <w:rPr>
                <w:rFonts w:ascii="Times New Roman" w:eastAsia="Calibri" w:hAnsi="Times New Roman" w:cs="Times New Roman"/>
                <w:sz w:val="18"/>
                <w:szCs w:val="18"/>
              </w:rPr>
              <w:t>z uwzględnieniem naturalnych procesów</w:t>
            </w:r>
            <w:r>
              <w:rPr>
                <w:rFonts w:ascii="Times New Roman" w:eastAsia="Calibri" w:hAnsi="Times New Roman" w:cs="Times New Roman"/>
                <w:sz w:val="18"/>
                <w:szCs w:val="18"/>
              </w:rPr>
              <w:t xml:space="preserve">. </w:t>
            </w:r>
          </w:p>
          <w:p w:rsidR="007F4682" w:rsidRPr="00BB4F0A" w:rsidRDefault="007F4682" w:rsidP="008E7D96">
            <w:pPr>
              <w:suppressAutoHyphens/>
              <w:rPr>
                <w:rFonts w:ascii="Times New Roman" w:eastAsia="Calibri" w:hAnsi="Times New Roman" w:cs="Times New Roman"/>
                <w:sz w:val="18"/>
                <w:szCs w:val="18"/>
              </w:rPr>
            </w:pPr>
          </w:p>
        </w:tc>
      </w:tr>
      <w:tr w:rsidR="007F4682" w:rsidRPr="00BB4F0A" w:rsidTr="00B4206A">
        <w:trPr>
          <w:trHeight w:val="65"/>
        </w:trPr>
        <w:tc>
          <w:tcPr>
            <w:tcW w:w="130" w:type="pct"/>
            <w:vMerge w:val="restart"/>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7. </w:t>
            </w:r>
          </w:p>
        </w:tc>
        <w:tc>
          <w:tcPr>
            <w:tcW w:w="1019" w:type="pct"/>
            <w:vMerge w:val="restart"/>
            <w:tcBorders>
              <w:left w:val="single" w:sz="4" w:space="0" w:color="auto"/>
              <w:right w:val="single" w:sz="4" w:space="0" w:color="auto"/>
            </w:tcBorders>
            <w:shd w:val="clear" w:color="auto" w:fill="FFFFFF"/>
            <w:tcMar>
              <w:left w:w="57" w:type="dxa"/>
              <w:right w:w="57" w:type="dxa"/>
            </w:tcMar>
            <w:vAlign w:val="center"/>
          </w:tcPr>
          <w:p w:rsidR="00C67184" w:rsidRDefault="004E65F4">
            <w:pPr>
              <w:suppressAutoHyphens/>
              <w:rPr>
                <w:rFonts w:ascii="Times New Roman" w:eastAsia="Calibri" w:hAnsi="Times New Roman" w:cs="Times New Roman"/>
                <w:sz w:val="18"/>
                <w:szCs w:val="18"/>
              </w:rPr>
            </w:pPr>
            <w:r w:rsidRPr="004E65F4">
              <w:rPr>
                <w:rFonts w:ascii="Times New Roman" w:eastAsia="Calibri" w:hAnsi="Times New Roman" w:cs="Times New Roman"/>
                <w:sz w:val="18"/>
                <w:szCs w:val="18"/>
              </w:rPr>
              <w:t xml:space="preserve">7120 Torfowiska wysokie, </w:t>
            </w:r>
            <w:r w:rsidRPr="004E65F4">
              <w:rPr>
                <w:rFonts w:ascii="Times New Roman" w:eastAsia="Calibri" w:hAnsi="Times New Roman" w:cs="Times New Roman"/>
                <w:sz w:val="18"/>
                <w:szCs w:val="18"/>
              </w:rPr>
              <w:lastRenderedPageBreak/>
              <w:t>zdegradowane, lecz zdolne do naturalnej i stymulowanej regeneracji</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lastRenderedPageBreak/>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60</w:t>
            </w:r>
            <w:r w:rsidRPr="00BB4F0A">
              <w:rPr>
                <w:rFonts w:ascii="Times New Roman" w:eastAsia="Calibri" w:hAnsi="Times New Roman" w:cs="Times New Roman"/>
                <w:sz w:val="18"/>
                <w:szCs w:val="18"/>
              </w:rPr>
              <w:t xml:space="preserve"> ha siedliska z uwzględnieniem naturalnych </w:t>
            </w:r>
            <w:r w:rsidRPr="00BB4F0A">
              <w:rPr>
                <w:rFonts w:ascii="Times New Roman" w:eastAsia="Calibri" w:hAnsi="Times New Roman" w:cs="Times New Roman"/>
                <w:sz w:val="18"/>
                <w:szCs w:val="18"/>
              </w:rPr>
              <w:lastRenderedPageBreak/>
              <w:t>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Występują co najmniej dwa gatunki torfowców spośród charakterystycznych dla klasy torfowisk wysokich </w:t>
            </w:r>
            <w:proofErr w:type="spellStart"/>
            <w:r w:rsidRPr="00275FB3">
              <w:rPr>
                <w:rFonts w:ascii="Times New Roman" w:eastAsia="Calibri" w:hAnsi="Times New Roman" w:cs="Times New Roman"/>
                <w:i/>
                <w:sz w:val="18"/>
                <w:szCs w:val="18"/>
              </w:rPr>
              <w:t>Oxycocco-Sphagnetea</w:t>
            </w:r>
            <w:proofErr w:type="spellEnd"/>
            <w:r>
              <w:rPr>
                <w:rFonts w:ascii="Times New Roman" w:eastAsia="Calibri" w:hAnsi="Times New Roman" w:cs="Times New Roman"/>
                <w:sz w:val="18"/>
                <w:szCs w:val="18"/>
              </w:rPr>
              <w:t xml:space="preserve"> i co najmniej dwa gatunki roślin naczyniowych (FV). </w:t>
            </w:r>
          </w:p>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Do gatunków charakterystycznych stwierdzonych w obszarze należą: </w:t>
            </w:r>
            <w:r w:rsidRPr="00275FB3">
              <w:rPr>
                <w:rFonts w:ascii="Times New Roman" w:eastAsia="Calibri" w:hAnsi="Times New Roman" w:cs="Times New Roman"/>
                <w:sz w:val="18"/>
                <w:szCs w:val="18"/>
              </w:rPr>
              <w:t xml:space="preserve">wełnianka pochwowata </w:t>
            </w:r>
            <w:proofErr w:type="spellStart"/>
            <w:r w:rsidRPr="00275FB3">
              <w:rPr>
                <w:rFonts w:ascii="Times New Roman" w:eastAsia="Calibri" w:hAnsi="Times New Roman" w:cs="Times New Roman"/>
                <w:i/>
                <w:sz w:val="18"/>
                <w:szCs w:val="18"/>
              </w:rPr>
              <w:t>Eriophorum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vaginatum</w:t>
            </w:r>
            <w:proofErr w:type="spellEnd"/>
            <w:r w:rsidRPr="00275FB3">
              <w:rPr>
                <w:rFonts w:ascii="Times New Roman" w:eastAsia="Calibri" w:hAnsi="Times New Roman" w:cs="Times New Roman"/>
                <w:sz w:val="18"/>
                <w:szCs w:val="18"/>
              </w:rPr>
              <w:t xml:space="preserve">, żurawina błotna </w:t>
            </w:r>
            <w:proofErr w:type="spellStart"/>
            <w:r w:rsidRPr="00275FB3">
              <w:rPr>
                <w:rFonts w:ascii="Times New Roman" w:eastAsia="Calibri" w:hAnsi="Times New Roman" w:cs="Times New Roman"/>
                <w:i/>
                <w:sz w:val="18"/>
                <w:szCs w:val="18"/>
              </w:rPr>
              <w:t>Vaccinium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oxycoccus</w:t>
            </w:r>
            <w:proofErr w:type="spellEnd"/>
            <w:r w:rsidRPr="00275FB3">
              <w:rPr>
                <w:rFonts w:ascii="Times New Roman" w:eastAsia="Calibri" w:hAnsi="Times New Roman" w:cs="Times New Roman"/>
                <w:sz w:val="18"/>
                <w:szCs w:val="18"/>
              </w:rPr>
              <w:t xml:space="preserve">, modrzewnica zwyczajna </w:t>
            </w:r>
            <w:r w:rsidRPr="00275FB3">
              <w:rPr>
                <w:rFonts w:ascii="Times New Roman" w:eastAsia="Calibri" w:hAnsi="Times New Roman" w:cs="Times New Roman"/>
                <w:i/>
                <w:sz w:val="18"/>
                <w:szCs w:val="18"/>
              </w:rPr>
              <w:t xml:space="preserve">Andromeda </w:t>
            </w:r>
            <w:proofErr w:type="spellStart"/>
            <w:r w:rsidRPr="00275FB3">
              <w:rPr>
                <w:rFonts w:ascii="Times New Roman" w:eastAsia="Calibri" w:hAnsi="Times New Roman" w:cs="Times New Roman"/>
                <w:i/>
                <w:sz w:val="18"/>
                <w:szCs w:val="18"/>
              </w:rPr>
              <w:t>polifolia</w:t>
            </w:r>
            <w:proofErr w:type="spellEnd"/>
            <w:r w:rsidRPr="00275FB3">
              <w:rPr>
                <w:rFonts w:ascii="Times New Roman" w:eastAsia="Calibri" w:hAnsi="Times New Roman" w:cs="Times New Roman"/>
                <w:sz w:val="18"/>
                <w:szCs w:val="18"/>
              </w:rPr>
              <w:t xml:space="preserve"> oraz torfowce </w:t>
            </w:r>
            <w:proofErr w:type="spellStart"/>
            <w:r w:rsidRPr="00275FB3">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capillifolium</w:t>
            </w:r>
            <w:proofErr w:type="spellEnd"/>
            <w:r w:rsidRPr="00275FB3">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magellanicum</w:t>
            </w:r>
            <w:proofErr w:type="spellEnd"/>
            <w:r w:rsidRPr="00275FB3">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papillosum</w:t>
            </w:r>
            <w:proofErr w:type="spellEnd"/>
            <w:r w:rsidRPr="00275FB3">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275FB3">
              <w:rPr>
                <w:rFonts w:ascii="Times New Roman" w:eastAsia="Calibri" w:hAnsi="Times New Roman" w:cs="Times New Roman"/>
                <w:i/>
                <w:sz w:val="18"/>
                <w:szCs w:val="18"/>
              </w:rPr>
              <w:t>russowii</w:t>
            </w:r>
            <w:proofErr w:type="spellEnd"/>
            <w:r w:rsidRPr="00275FB3">
              <w:rPr>
                <w:rFonts w:ascii="Times New Roman" w:eastAsia="Calibri" w:hAnsi="Times New Roman" w:cs="Times New Roman"/>
                <w:i/>
                <w:sz w:val="18"/>
                <w:szCs w:val="18"/>
              </w:rPr>
              <w:t>.</w:t>
            </w:r>
          </w:p>
          <w:p w:rsidR="007F4682" w:rsidRPr="00BB4F0A" w:rsidRDefault="007F4682" w:rsidP="008E7D96">
            <w:pPr>
              <w:suppressAutoHyphens/>
              <w:rPr>
                <w:rFonts w:ascii="Times New Roman" w:eastAsia="Calibri" w:hAnsi="Times New Roman" w:cs="Times New Roman"/>
                <w:sz w:val="18"/>
                <w:szCs w:val="18"/>
              </w:rPr>
            </w:pPr>
            <w:r w:rsidRPr="005F3F06">
              <w:rPr>
                <w:rFonts w:ascii="Times New Roman" w:eastAsia="Calibri" w:hAnsi="Times New Roman" w:cs="Times New Roman"/>
                <w:sz w:val="18"/>
                <w:szCs w:val="18"/>
              </w:rPr>
              <w:t>Utrzymanie oceny FV wskaźnika w obrębie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dominujące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Dominują gatunki charakterystyczne dla torfowisk wysokich lub udział gatunków charakterystycznych dla torfowisk wysokich i innych (ekologicznie obcych) mniej więcej równy (FV).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 xml:space="preserve"> wskaźnika w obrębie co najmniej </w:t>
            </w:r>
            <w:r>
              <w:rPr>
                <w:rFonts w:ascii="Times New Roman" w:eastAsia="Calibri" w:hAnsi="Times New Roman" w:cs="Times New Roman"/>
                <w:sz w:val="18"/>
                <w:szCs w:val="18"/>
              </w:rPr>
              <w:t>75</w:t>
            </w:r>
            <w:r w:rsidRPr="00BB4F0A">
              <w:rPr>
                <w:rFonts w:ascii="Times New Roman" w:eastAsia="Calibri" w:hAnsi="Times New Roman" w:cs="Times New Roman"/>
                <w:sz w:val="18"/>
                <w:szCs w:val="18"/>
              </w:rPr>
              <w:t>%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Pokrycie i struktura gatunkowa mchów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Całkowite pokrycie mchów &gt;50% i torfowce typowe dla kępek zajmują </w:t>
            </w:r>
            <w:proofErr w:type="spellStart"/>
            <w:r>
              <w:rPr>
                <w:rFonts w:ascii="Times New Roman" w:eastAsia="Calibri" w:hAnsi="Times New Roman" w:cs="Times New Roman"/>
                <w:sz w:val="18"/>
                <w:szCs w:val="18"/>
              </w:rPr>
              <w:t>lacznie</w:t>
            </w:r>
            <w:proofErr w:type="spellEnd"/>
            <w:r>
              <w:rPr>
                <w:rFonts w:ascii="Times New Roman" w:eastAsia="Calibri" w:hAnsi="Times New Roman" w:cs="Times New Roman"/>
                <w:sz w:val="18"/>
                <w:szCs w:val="18"/>
              </w:rPr>
              <w:t xml:space="preserve"> ponad 25% całkowitej powierzchni zajmowanej przez wszystkie gatunki (FV).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 xml:space="preserve"> wskaźnika w obrębie co najmniej </w:t>
            </w:r>
            <w:r>
              <w:rPr>
                <w:rFonts w:ascii="Times New Roman" w:eastAsia="Calibri" w:hAnsi="Times New Roman" w:cs="Times New Roman"/>
                <w:sz w:val="18"/>
                <w:szCs w:val="18"/>
              </w:rPr>
              <w:t>75</w:t>
            </w:r>
            <w:r w:rsidRPr="00BB4F0A">
              <w:rPr>
                <w:rFonts w:ascii="Times New Roman" w:eastAsia="Calibri" w:hAnsi="Times New Roman" w:cs="Times New Roman"/>
                <w:sz w:val="18"/>
                <w:szCs w:val="18"/>
              </w:rPr>
              <w:t>%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Obce gatunki inwazyjne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inwazyjnych (FV).</w:t>
            </w:r>
          </w:p>
          <w:p w:rsidR="007F4682" w:rsidRPr="00BB4F0A" w:rsidRDefault="007F4682" w:rsidP="008E7D96">
            <w:pPr>
              <w:suppressAutoHyphens/>
              <w:rPr>
                <w:rFonts w:ascii="Times New Roman" w:eastAsia="Calibri" w:hAnsi="Times New Roman" w:cs="Times New Roman"/>
                <w:sz w:val="18"/>
                <w:szCs w:val="18"/>
              </w:rPr>
            </w:pPr>
            <w:r w:rsidRPr="0065695B">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ekspansywne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Brak gatunków ekspansywnych (FV</w:t>
            </w:r>
            <w:r w:rsidRPr="00BB4F0A">
              <w:rPr>
                <w:rFonts w:ascii="Times New Roman" w:eastAsia="Calibri" w:hAnsi="Times New Roman" w:cs="Times New Roman"/>
                <w:sz w:val="18"/>
                <w:szCs w:val="18"/>
              </w:rPr>
              <w:t>).</w:t>
            </w:r>
          </w:p>
          <w:p w:rsidR="007F4682" w:rsidRPr="00BB4F0A" w:rsidRDefault="007F4682" w:rsidP="008E7D96">
            <w:pPr>
              <w:suppressAutoHyphens/>
              <w:rPr>
                <w:rFonts w:ascii="Times New Roman" w:eastAsia="Calibri" w:hAnsi="Times New Roman" w:cs="Times New Roman"/>
                <w:sz w:val="18"/>
                <w:szCs w:val="18"/>
              </w:rPr>
            </w:pPr>
            <w:r w:rsidRPr="00180B7B">
              <w:rPr>
                <w:rFonts w:ascii="Times New Roman" w:eastAsia="Calibri" w:hAnsi="Times New Roman" w:cs="Times New Roman"/>
                <w:sz w:val="18"/>
                <w:szCs w:val="18"/>
              </w:rPr>
              <w:t>Utrzymanie oceny FV wskaźnika w obrębie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Obecność krzewów i podrostu drzew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Łączne pokrycie do 10%</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r>
              <w:rPr>
                <w:rFonts w:ascii="Times New Roman" w:eastAsia="Calibri" w:hAnsi="Times New Roman" w:cs="Times New Roman"/>
                <w:sz w:val="18"/>
                <w:szCs w:val="18"/>
              </w:rPr>
              <w:t>.</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Stopień uwodnienia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Poziom wody od 20 – 40 cm poniżej powierzchni torfowiska (U1). </w:t>
            </w:r>
          </w:p>
          <w:p w:rsidR="007F4682" w:rsidRPr="00BB4F0A" w:rsidRDefault="007F4682" w:rsidP="00350EC8">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ogólnej U1  </w:t>
            </w:r>
            <w:r>
              <w:rPr>
                <w:rFonts w:ascii="Times New Roman" w:eastAsia="Calibri" w:hAnsi="Times New Roman" w:cs="Times New Roman"/>
                <w:sz w:val="18"/>
                <w:szCs w:val="18"/>
              </w:rPr>
              <w:t>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Pozyskanie torfu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Eksploatacja prowadzona dawniej niż 10 lat temu (U1).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 xml:space="preserve">Utrzymanie oceny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 xml:space="preserve"> wskaźnika w obrębie </w:t>
            </w:r>
            <w:r>
              <w:rPr>
                <w:rFonts w:ascii="Times New Roman" w:eastAsia="Calibri" w:hAnsi="Times New Roman" w:cs="Times New Roman"/>
                <w:sz w:val="18"/>
                <w:szCs w:val="18"/>
              </w:rPr>
              <w:t xml:space="preserve">wszystkich </w:t>
            </w:r>
            <w:r w:rsidRPr="00BB4F0A">
              <w:rPr>
                <w:rFonts w:ascii="Times New Roman" w:eastAsia="Calibri" w:hAnsi="Times New Roman" w:cs="Times New Roman"/>
                <w:sz w:val="18"/>
                <w:szCs w:val="18"/>
              </w:rPr>
              <w:t xml:space="preserve">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Melioracje odwadniające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 xml:space="preserve">Istniejąca sieć rowów melioracyjnych oraz innych elementów infrastruktury w niewielkim stopniu </w:t>
            </w:r>
            <w:proofErr w:type="spellStart"/>
            <w:r>
              <w:rPr>
                <w:rFonts w:ascii="Times New Roman" w:eastAsia="Calibri" w:hAnsi="Times New Roman" w:cs="Times New Roman"/>
                <w:sz w:val="18"/>
                <w:szCs w:val="18"/>
              </w:rPr>
              <w:t>oddziaływuje</w:t>
            </w:r>
            <w:proofErr w:type="spellEnd"/>
            <w:r>
              <w:rPr>
                <w:rFonts w:ascii="Times New Roman" w:eastAsia="Calibri" w:hAnsi="Times New Roman" w:cs="Times New Roman"/>
                <w:sz w:val="18"/>
                <w:szCs w:val="18"/>
              </w:rPr>
              <w:t xml:space="preserve"> na warunki wodne torfowiska (U1) bądź została „zneutralizowana” na skutek podjętych działań (FV).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 xml:space="preserve">lub osiągnięcie oceny FV w obrębie wszystkich stanowisk siedlisk w obszarze.  </w:t>
            </w:r>
          </w:p>
        </w:tc>
      </w:tr>
      <w:tr w:rsidR="007F4682" w:rsidRPr="00BB4F0A" w:rsidTr="00B4206A">
        <w:trPr>
          <w:trHeight w:val="65"/>
        </w:trPr>
        <w:tc>
          <w:tcPr>
            <w:tcW w:w="130" w:type="pct"/>
            <w:vMerge/>
            <w:tcBorders>
              <w:left w:val="single" w:sz="4" w:space="0" w:color="auto"/>
              <w:bottom w:val="single" w:sz="4" w:space="0" w:color="auto"/>
              <w:right w:val="single" w:sz="4" w:space="0" w:color="auto"/>
            </w:tcBorders>
            <w:shd w:val="clear" w:color="auto" w:fill="FFFFFF"/>
            <w:vAlign w:val="center"/>
          </w:tcPr>
          <w:p w:rsidR="007F4682"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p>
          <w:p w:rsidR="007F4682" w:rsidRDefault="007F4682" w:rsidP="008E7D96">
            <w:pPr>
              <w:suppressAutoHyphens/>
              <w:rPr>
                <w:rFonts w:ascii="Times New Roman" w:eastAsia="Calibri" w:hAnsi="Times New Roman" w:cs="Times New Roman"/>
                <w:sz w:val="18"/>
                <w:szCs w:val="18"/>
              </w:rPr>
            </w:pPr>
            <w:r w:rsidRPr="00666A26">
              <w:rPr>
                <w:rFonts w:ascii="Times New Roman" w:eastAsia="Calibri" w:hAnsi="Times New Roman" w:cs="Times New Roman"/>
                <w:sz w:val="18"/>
                <w:szCs w:val="18"/>
              </w:rPr>
              <w:t xml:space="preserve">Utrzymanie oceny ogólnej FV (stan właściwy) </w:t>
            </w:r>
            <w:r w:rsidRPr="00BB4F0A">
              <w:rPr>
                <w:rFonts w:ascii="Times New Roman" w:eastAsia="Calibri" w:hAnsi="Times New Roman" w:cs="Times New Roman"/>
                <w:sz w:val="18"/>
                <w:szCs w:val="18"/>
              </w:rPr>
              <w:t>z uwzględnieniem naturalnych procesów</w:t>
            </w:r>
            <w:r w:rsidRPr="00666A26">
              <w:rPr>
                <w:rFonts w:ascii="Times New Roman" w:eastAsia="Calibri" w:hAnsi="Times New Roman" w:cs="Times New Roman"/>
                <w:sz w:val="18"/>
                <w:szCs w:val="18"/>
              </w:rPr>
              <w:t>.</w:t>
            </w:r>
          </w:p>
          <w:p w:rsidR="007F4682" w:rsidRPr="00BB4F0A" w:rsidRDefault="007F4682" w:rsidP="008E7D96">
            <w:pPr>
              <w:suppressAutoHyphens/>
              <w:rPr>
                <w:rFonts w:ascii="Times New Roman" w:eastAsia="Calibri" w:hAnsi="Times New Roman" w:cs="Times New Roman"/>
                <w:sz w:val="18"/>
                <w:szCs w:val="18"/>
              </w:rPr>
            </w:pP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8.</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940C7F" w:rsidRDefault="007F4682" w:rsidP="00940C7F">
            <w:pPr>
              <w:suppressAutoHyphens/>
              <w:rPr>
                <w:rFonts w:ascii="Times New Roman" w:eastAsia="Calibri" w:hAnsi="Times New Roman" w:cs="Times New Roman"/>
                <w:color w:val="000000" w:themeColor="text1"/>
                <w:sz w:val="18"/>
                <w:szCs w:val="18"/>
              </w:rPr>
            </w:pPr>
            <w:r w:rsidRPr="00940C7F">
              <w:rPr>
                <w:rFonts w:ascii="Times New Roman" w:eastAsia="Calibri" w:hAnsi="Times New Roman" w:cs="Times New Roman"/>
                <w:color w:val="000000" w:themeColor="text1"/>
                <w:sz w:val="18"/>
                <w:szCs w:val="18"/>
              </w:rPr>
              <w:t xml:space="preserve">7140 Torfowiska przejściowe i trzęsawiska (przeważnie z roślinnością z </w:t>
            </w:r>
            <w:proofErr w:type="spellStart"/>
            <w:r w:rsidRPr="00940C7F">
              <w:rPr>
                <w:rFonts w:ascii="Times New Roman" w:eastAsia="Calibri" w:hAnsi="Times New Roman" w:cs="Times New Roman"/>
                <w:i/>
                <w:color w:val="000000" w:themeColor="text1"/>
                <w:sz w:val="18"/>
                <w:szCs w:val="18"/>
              </w:rPr>
              <w:t>Scheuchzerio-Cariceteanigrae</w:t>
            </w:r>
            <w:proofErr w:type="spellEnd"/>
            <w:r w:rsidRPr="00940C7F">
              <w:rPr>
                <w:rFonts w:ascii="Times New Roman" w:eastAsia="Calibri" w:hAnsi="Times New Roman" w:cs="Times New Roman"/>
                <w:color w:val="000000" w:themeColor="text1"/>
                <w:sz w:val="18"/>
                <w:szCs w:val="18"/>
              </w:rPr>
              <w:t>)</w:t>
            </w:r>
          </w:p>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11</w:t>
            </w:r>
            <w:r w:rsidRPr="00BB4F0A">
              <w:rPr>
                <w:rFonts w:ascii="Times New Roman" w:eastAsia="Calibri" w:hAnsi="Times New Roman" w:cs="Times New Roman"/>
                <w:sz w:val="18"/>
                <w:szCs w:val="18"/>
              </w:rPr>
              <w:t xml:space="preserve"> ha siedliska 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 płatach siedliska występuje co najmniej 6 gatunków charakterystycznych, lub mniej ale o pokryciu &gt; 50% (FV). </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Są to m.in. następujące gatunki: </w:t>
            </w:r>
            <w:proofErr w:type="spellStart"/>
            <w:r w:rsidRPr="00BB4F0A">
              <w:rPr>
                <w:rFonts w:ascii="Times New Roman" w:eastAsia="Calibri" w:hAnsi="Times New Roman" w:cs="Times New Roman"/>
                <w:i/>
                <w:sz w:val="18"/>
                <w:szCs w:val="18"/>
              </w:rPr>
              <w:t>Eriophorum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angustifolium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Rhynchospora</w:t>
            </w:r>
            <w:proofErr w:type="spellEnd"/>
            <w:r w:rsidRPr="00BB4F0A">
              <w:rPr>
                <w:rFonts w:ascii="Times New Roman" w:eastAsia="Calibri" w:hAnsi="Times New Roman" w:cs="Times New Roman"/>
                <w:i/>
                <w:sz w:val="18"/>
                <w:szCs w:val="18"/>
              </w:rPr>
              <w:t xml:space="preserve"> alba, </w:t>
            </w:r>
            <w:proofErr w:type="spellStart"/>
            <w:r w:rsidRPr="00BB4F0A">
              <w:rPr>
                <w:rFonts w:ascii="Times New Roman" w:eastAsia="Calibri" w:hAnsi="Times New Roman" w:cs="Times New Roman"/>
                <w:i/>
                <w:sz w:val="18"/>
                <w:szCs w:val="18"/>
              </w:rPr>
              <w:t>Scheuchzeria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Pr>
                <w:rFonts w:ascii="Times New Roman" w:eastAsia="Calibri" w:hAnsi="Times New Roman" w:cs="Times New Roman"/>
                <w:i/>
                <w:sz w:val="18"/>
                <w:szCs w:val="18"/>
              </w:rPr>
              <w:t>l</w:t>
            </w:r>
            <w:r w:rsidRPr="00BB4F0A">
              <w:rPr>
                <w:rFonts w:ascii="Times New Roman" w:eastAsia="Calibri" w:hAnsi="Times New Roman" w:cs="Times New Roman"/>
                <w:i/>
                <w:sz w:val="18"/>
                <w:szCs w:val="18"/>
              </w:rPr>
              <w:t>imosa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lasiocarpa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Comarum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Menyanthestrifoliata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nigra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rostrata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canina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stricta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fallax</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angustifolium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cuspidatum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teres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flexuosum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Straminergon</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stramineum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Calliergonella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cuspidata</w:t>
            </w:r>
            <w:proofErr w:type="spellEnd"/>
            <w:r>
              <w:rPr>
                <w:rFonts w:ascii="Times New Roman" w:eastAsia="Calibri" w:hAnsi="Times New Roman" w:cs="Times New Roman"/>
                <w:i/>
                <w:sz w:val="18"/>
                <w:szCs w:val="18"/>
              </w:rPr>
              <w:t xml:space="preserve"> </w:t>
            </w:r>
            <w:r w:rsidRPr="00BB4F0A">
              <w:rPr>
                <w:rFonts w:ascii="Times New Roman" w:eastAsia="Calibri" w:hAnsi="Times New Roman" w:cs="Times New Roman"/>
                <w:sz w:val="18"/>
                <w:szCs w:val="18"/>
              </w:rPr>
              <w:t>(FV).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dominujące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Dominują gatunki charakterystyczne dla siedliska lub brak dominanta, lecz przeważają gatunki charakterystyczne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Pokrycie i struktura gatunkowa mchów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Całkowite pokrycie mchów przekracza 50% (w tym w strukturze mchów co najmniej 50% udziału mają torfowce)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Obce gatunki inwazyjne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inwazyjnych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Gatunki ekspansywne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Pr>
                <w:rFonts w:ascii="Times New Roman" w:eastAsia="Calibri" w:hAnsi="Times New Roman" w:cs="Times New Roman"/>
                <w:sz w:val="18"/>
                <w:szCs w:val="18"/>
              </w:rPr>
              <w:t>Brak lub pojedyncze okazy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Obecność krzewów i podrostu drzew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Pokrycie krzewów oraz podrostów drzew &lt; 5%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Stopień uwodnienia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Poziom wody mierzony w piezometrze równo lub poniżej 10 cm w stosunku do powierzchni torfowiska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osiągniecie ocen FV wskaźnika w obrębie co najmniej 75% stanowisk siedliska w obszarze</w:t>
            </w:r>
            <w:r>
              <w:rPr>
                <w:rFonts w:ascii="Times New Roman" w:eastAsia="Calibri" w:hAnsi="Times New Roman" w:cs="Times New Roman"/>
                <w:sz w:val="18"/>
                <w:szCs w:val="18"/>
              </w:rPr>
              <w:t xml:space="preserve"> - </w:t>
            </w:r>
            <w:r w:rsidRPr="00BB4F0A">
              <w:rPr>
                <w:rFonts w:ascii="Times New Roman" w:eastAsia="Calibri" w:hAnsi="Times New Roman" w:cs="Times New Roman"/>
                <w:sz w:val="18"/>
                <w:szCs w:val="18"/>
              </w:rPr>
              <w:t xml:space="preserve">osiągniecie celu uzależnione </w:t>
            </w:r>
            <w:r>
              <w:rPr>
                <w:rFonts w:ascii="Times New Roman" w:eastAsia="Calibri" w:hAnsi="Times New Roman" w:cs="Times New Roman"/>
                <w:sz w:val="18"/>
                <w:szCs w:val="18"/>
              </w:rPr>
              <w:t xml:space="preserve">jest </w:t>
            </w:r>
            <w:r w:rsidRPr="00BB4F0A">
              <w:rPr>
                <w:rFonts w:ascii="Times New Roman" w:eastAsia="Calibri" w:hAnsi="Times New Roman" w:cs="Times New Roman"/>
                <w:sz w:val="18"/>
                <w:szCs w:val="18"/>
              </w:rPr>
              <w:t>od warunków klimatycznych.</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Pozyskanie torfu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pozyskiwania torfu lub niezauważalne ślady historycznego pozyskiwania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wszystkich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Melioracje odwadniające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Brak sieci rowów lub istniejące stare rowy w wystarczającym stopniu „zneutralizowane” (FV).</w:t>
            </w:r>
          </w:p>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suppressAutoHyphens/>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 xml:space="preserve"> z uwzględnieniem naturalnych procesów</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9.</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932D9C" w:rsidRDefault="007F4682" w:rsidP="00C30E2F">
            <w:pPr>
              <w:widowControl w:val="0"/>
              <w:autoSpaceDE w:val="0"/>
              <w:autoSpaceDN w:val="0"/>
              <w:adjustRightInd w:val="0"/>
              <w:rPr>
                <w:rFonts w:ascii="Times New Roman" w:eastAsia="Arial Unicode MS" w:hAnsi="Times New Roman" w:cs="Times New Roman"/>
                <w:bCs/>
                <w:i/>
                <w:sz w:val="18"/>
                <w:szCs w:val="18"/>
              </w:rPr>
            </w:pPr>
            <w:r w:rsidRPr="00932D9C">
              <w:rPr>
                <w:rFonts w:ascii="Times New Roman" w:eastAsia="Arial Unicode MS" w:hAnsi="Times New Roman" w:cs="Times New Roman"/>
                <w:bCs/>
                <w:sz w:val="18"/>
                <w:szCs w:val="18"/>
              </w:rPr>
              <w:t xml:space="preserve">9110 Kwaśne buczyny </w:t>
            </w:r>
            <w:r w:rsidRPr="00932D9C">
              <w:rPr>
                <w:rFonts w:ascii="Times New Roman" w:eastAsia="Arial Unicode MS" w:hAnsi="Times New Roman" w:cs="Times New Roman"/>
                <w:bCs/>
                <w:i/>
                <w:sz w:val="18"/>
                <w:szCs w:val="18"/>
              </w:rPr>
              <w:t>(</w:t>
            </w:r>
            <w:proofErr w:type="spellStart"/>
            <w:r w:rsidRPr="00932D9C">
              <w:rPr>
                <w:rFonts w:ascii="Times New Roman" w:eastAsia="Arial Unicode MS" w:hAnsi="Times New Roman" w:cs="Times New Roman"/>
                <w:bCs/>
                <w:i/>
                <w:sz w:val="18"/>
                <w:szCs w:val="18"/>
              </w:rPr>
              <w:t>Luzulo</w:t>
            </w:r>
            <w:proofErr w:type="spellEnd"/>
            <w:r w:rsidRPr="00932D9C">
              <w:rPr>
                <w:rFonts w:ascii="Times New Roman" w:eastAsia="Arial Unicode MS" w:hAnsi="Times New Roman" w:cs="Times New Roman"/>
                <w:bCs/>
                <w:i/>
                <w:sz w:val="18"/>
                <w:szCs w:val="18"/>
              </w:rPr>
              <w:t xml:space="preserve">- </w:t>
            </w:r>
            <w:proofErr w:type="spellStart"/>
            <w:r w:rsidRPr="00932D9C">
              <w:rPr>
                <w:rFonts w:ascii="Times New Roman" w:eastAsia="Arial Unicode MS" w:hAnsi="Times New Roman" w:cs="Times New Roman"/>
                <w:bCs/>
                <w:i/>
                <w:sz w:val="18"/>
                <w:szCs w:val="18"/>
              </w:rPr>
              <w:t>Fagetum</w:t>
            </w:r>
            <w:proofErr w:type="spellEnd"/>
            <w:r w:rsidRPr="00932D9C">
              <w:rPr>
                <w:rFonts w:ascii="Times New Roman" w:eastAsia="Arial Unicode MS" w:hAnsi="Times New Roman" w:cs="Times New Roman"/>
                <w:bCs/>
                <w:i/>
                <w:sz w:val="18"/>
                <w:szCs w:val="18"/>
              </w:rPr>
              <w:t>)</w:t>
            </w:r>
          </w:p>
          <w:p w:rsidR="007F4682" w:rsidRPr="00940C7F" w:rsidRDefault="007F4682" w:rsidP="00940C7F">
            <w:pPr>
              <w:suppressAutoHyphens/>
              <w:rPr>
                <w:rFonts w:ascii="Times New Roman" w:eastAsia="Calibri" w:hAnsi="Times New Roman" w:cs="Times New Roman"/>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236</w:t>
            </w:r>
            <w:r w:rsidRPr="00BB4F0A">
              <w:rPr>
                <w:rFonts w:ascii="Times New Roman" w:eastAsia="Calibri" w:hAnsi="Times New Roman" w:cs="Times New Roman"/>
                <w:sz w:val="18"/>
                <w:szCs w:val="18"/>
              </w:rPr>
              <w:t xml:space="preserve"> ha siedliska.</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Charakterystyczna kombinacja florystyczna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Typowa kombinacja florystyczna z uwzględnieniem specyfiki regionalnej. Do gatunków charakterystycznych i wyróżniających zaliczono m.in.: </w:t>
            </w:r>
            <w:proofErr w:type="spellStart"/>
            <w:r w:rsidRPr="00BB4F0A">
              <w:rPr>
                <w:rFonts w:ascii="Times New Roman" w:eastAsia="Calibri" w:hAnsi="Times New Roman" w:cs="Times New Roman"/>
                <w:i/>
                <w:sz w:val="18"/>
                <w:szCs w:val="18"/>
              </w:rPr>
              <w:t>Luzula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pilosa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pilulifera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Deschampsia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flexuosa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Polytrichastrum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formosum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Hypnum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cupressiformae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Atrichum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undulatum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Dicranella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heteromalla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Pohlianutans</w:t>
            </w:r>
            <w:proofErr w:type="spellEnd"/>
            <w:r w:rsidRPr="00BB4F0A">
              <w:rPr>
                <w:rFonts w:ascii="Times New Roman" w:eastAsia="Calibri" w:hAnsi="Times New Roman" w:cs="Times New Roman"/>
                <w:i/>
                <w:sz w:val="18"/>
                <w:szCs w:val="18"/>
              </w:rPr>
              <w:t xml:space="preserve">. </w:t>
            </w:r>
            <w:r w:rsidRPr="00BB4F0A">
              <w:rPr>
                <w:rFonts w:ascii="Times New Roman" w:eastAsia="Calibri" w:hAnsi="Times New Roman" w:cs="Times New Roman"/>
                <w:sz w:val="18"/>
                <w:szCs w:val="18"/>
              </w:rPr>
              <w:t xml:space="preserve">Drzewostan buduje buk, z ew. domieszką rodzimych dębów.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Akceptowane są stany niemal całkowitego braku runa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Skład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Drzewostan z dominującym udziałem buka &gt; 80%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Obce gatunki inwazyjne w podszycie i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obcych o charakterze inwazyjnym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rodzime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Występują co najwyżej pojedyncze okazy (głównie: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epigejos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Rubussp.,Agrostis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capillaris</w:t>
            </w:r>
            <w:proofErr w:type="spellEnd"/>
            <w:r w:rsidRPr="00BB4F0A">
              <w:rPr>
                <w:rFonts w:ascii="Times New Roman" w:eastAsia="Calibri" w:hAnsi="Times New Roman" w:cs="Times New Roman"/>
                <w:sz w:val="18"/>
                <w:szCs w:val="18"/>
              </w:rPr>
              <w:t>) nie wskazujące na ekspansję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Struktura pionowa i przestrzenna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Struktura zróżnicowana, drzewostan różnowiekowy o zróżnicowanym przestrzennie zwarciu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lub utrzymanie oceny FV wskaźnika w obrębie co najmniej 50%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 (udział starodrzewu)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drzew starych &gt; 100 lat &gt;10%  (FV)</w:t>
            </w:r>
            <w:r>
              <w:rPr>
                <w:rFonts w:ascii="Times New Roman" w:eastAsia="Calibri" w:hAnsi="Times New Roman" w:cs="Times New Roman"/>
                <w:sz w:val="18"/>
                <w:szCs w:val="18"/>
              </w:rPr>
              <w:t xml:space="preserve">.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Naturalne odnowienie obecne, wypełniające luki i odnowienia, w składzie gatunkowym dominuje buk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w obrębie co najmniej 25%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obcych lub ich udział nie przekraczający 5% pod warunkiem braku młodego pokolenia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(łączne zasoby)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Martwe drewno min 20m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/ha (FV).</w:t>
            </w:r>
          </w:p>
          <w:p w:rsidR="007F4682"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w obrębie co najmniej 25% powierzchni siedliska w obszarze.</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iCs/>
                <w:sz w:val="18"/>
                <w:szCs w:val="18"/>
              </w:rPr>
              <w:t>Jest to proces rozłożony w czasie, zależny od dynamiki roślinności, starzenia się drzew i tym samym zwiększania zasobów martwego drewna, rozwoju mikrosiedlisk drzewnych, ale również efektów prowadzonej gospodarki leśnej w związku z zaplanowanymi działaniami ochronnymi.</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wielkowymiarowe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5szt./ha (FV).</w:t>
            </w:r>
          </w:p>
          <w:p w:rsidR="007F4682"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w obrębie co najmniej 25% powierzchni siedliska w obszarze.</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iCs/>
                <w:sz w:val="18"/>
                <w:szCs w:val="18"/>
              </w:rPr>
              <w:t>Jest to proces rozłożony w czasie, zależny od dynamiki roślinności, starzenia się drzew i tym samym zwiększania zasobów martwego drewna, rozwoju mikrosiedlisk drzewnych, ale również efektów prowadzonej gospodarki leśnej w związku z zaplanowanymi działaniami ochronnymi.</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Mikrosiedliska drzewne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20szt./ha (FV).</w:t>
            </w:r>
          </w:p>
          <w:p w:rsidR="007F4682"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w obrębie co najmniej 25% powierzchni siedliska w obszarze.</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iCs/>
                <w:sz w:val="18"/>
                <w:szCs w:val="18"/>
              </w:rPr>
              <w:t>Jest to proces rozłożony w czasie, zależny od dynamiki roślinności, starzenia się drzew i tym samym zwiększania zasobów martwego drewna, rozwoju mikrosiedlisk drzewnych, ale również efektów prowadzonej gospodarki leśnej w związku z zaplanowanymi działaniami ochronnymi.</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Inne zniekształcenia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zniekształceń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U</w:t>
            </w:r>
            <w:r w:rsidRPr="00BB4F0A">
              <w:rPr>
                <w:rFonts w:ascii="Times New Roman" w:eastAsia="Calibri" w:hAnsi="Times New Roman" w:cs="Times New Roman"/>
                <w:sz w:val="18"/>
                <w:szCs w:val="18"/>
              </w:rPr>
              <w:t>trzymanie oceny FV wskaźnika w obrębie co najmniej 90% powierzchni siedliska w obszarze.</w:t>
            </w:r>
          </w:p>
        </w:tc>
      </w:tr>
      <w:tr w:rsidR="007F4682" w:rsidRPr="00BB4F0A" w:rsidTr="00B4206A">
        <w:trPr>
          <w:trHeight w:val="65"/>
        </w:trPr>
        <w:tc>
          <w:tcPr>
            <w:tcW w:w="130" w:type="pct"/>
            <w:vMerge/>
            <w:tcBorders>
              <w:left w:val="single" w:sz="4" w:space="0" w:color="auto"/>
              <w:bottom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p>
          <w:p w:rsidR="007F4682" w:rsidRPr="00BB4F0A" w:rsidRDefault="007F4682" w:rsidP="00754627">
            <w:pPr>
              <w:rPr>
                <w:rFonts w:ascii="Times New Roman" w:eastAsia="Calibri" w:hAnsi="Times New Roman" w:cs="Times New Roman"/>
                <w:sz w:val="18"/>
                <w:szCs w:val="18"/>
              </w:rPr>
            </w:pPr>
            <w:r>
              <w:rPr>
                <w:rFonts w:ascii="Times New Roman" w:eastAsia="Calibri" w:hAnsi="Times New Roman" w:cs="Times New Roman"/>
                <w:iCs/>
                <w:sz w:val="18"/>
                <w:szCs w:val="18"/>
              </w:rPr>
              <w:t>O</w:t>
            </w:r>
            <w:r w:rsidRPr="00BB4F0A">
              <w:rPr>
                <w:rFonts w:ascii="Times New Roman" w:eastAsia="Calibri" w:hAnsi="Times New Roman" w:cs="Times New Roman"/>
                <w:iCs/>
                <w:sz w:val="18"/>
                <w:szCs w:val="18"/>
              </w:rPr>
              <w:t>siągnięcie właściwego stanu siedliska (FV) rozumianego poprzez poprawę lub utrzymanie stanu poszczególnych wskaźników i parametrów.</w:t>
            </w:r>
            <w:r>
              <w:rPr>
                <w:rFonts w:ascii="Times New Roman" w:eastAsia="Calibri" w:hAnsi="Times New Roman" w:cs="Times New Roman"/>
                <w:iCs/>
                <w:sz w:val="18"/>
                <w:szCs w:val="18"/>
              </w:rPr>
              <w:t xml:space="preserve">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AB575D" w:rsidRDefault="00AB575D" w:rsidP="008E7D96">
            <w:pPr>
              <w:suppressAutoHyphens/>
              <w:jc w:val="center"/>
              <w:rPr>
                <w:rFonts w:ascii="Times New Roman" w:eastAsia="Calibri" w:hAnsi="Times New Roman" w:cs="Times New Roman"/>
                <w:sz w:val="18"/>
                <w:szCs w:val="18"/>
              </w:rPr>
            </w:pPr>
            <w:r>
              <w:rPr>
                <w:rFonts w:ascii="Times New Roman" w:eastAsia="Calibri" w:hAnsi="Times New Roman" w:cs="Times New Roman"/>
                <w:sz w:val="18"/>
                <w:szCs w:val="18"/>
              </w:rPr>
              <w:t>9130 Ż</w:t>
            </w:r>
            <w:r w:rsidR="007F4682" w:rsidRPr="00AB575D">
              <w:rPr>
                <w:rFonts w:ascii="Times New Roman" w:eastAsia="Calibri" w:hAnsi="Times New Roman" w:cs="Times New Roman"/>
                <w:sz w:val="18"/>
                <w:szCs w:val="18"/>
              </w:rPr>
              <w:t>yzne buczyny</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 xml:space="preserve">691 </w:t>
            </w:r>
            <w:r w:rsidRPr="00BB4F0A">
              <w:rPr>
                <w:rFonts w:ascii="Times New Roman" w:eastAsia="Calibri" w:hAnsi="Times New Roman" w:cs="Times New Roman"/>
                <w:sz w:val="18"/>
                <w:szCs w:val="18"/>
              </w:rPr>
              <w:t>ha siedliska.</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Charakterystyczna kombinacja florystyczna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Typowa kombinacja florystyczna z uwzględnieniem specyfiki regionalnej. Do gatunków charakterystycznych i wyróżniających zaliczono m.in.: </w:t>
            </w:r>
            <w:proofErr w:type="spellStart"/>
            <w:r w:rsidRPr="00BB4F0A">
              <w:rPr>
                <w:rFonts w:ascii="Times New Roman" w:eastAsia="Calibri" w:hAnsi="Times New Roman" w:cs="Times New Roman"/>
                <w:i/>
                <w:sz w:val="18"/>
                <w:szCs w:val="18"/>
              </w:rPr>
              <w:t>Galeobdolon</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luteum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Festuca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altissima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Galium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odoratum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Carexsylvatica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Milliumeffusum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Dryopterisfilix-mas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nemoralis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Brachypodium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sylvaticum</w:t>
            </w:r>
            <w:proofErr w:type="spellEnd"/>
            <w:r w:rsidRPr="00BB4F0A">
              <w:rPr>
                <w:rFonts w:ascii="Times New Roman" w:eastAsia="Calibri" w:hAnsi="Times New Roman" w:cs="Times New Roman"/>
                <w:sz w:val="18"/>
                <w:szCs w:val="18"/>
              </w:rPr>
              <w:t xml:space="preserve">. W wariancie wilgotnym ponadto: </w:t>
            </w:r>
            <w:proofErr w:type="spellStart"/>
            <w:r w:rsidRPr="00BB4F0A">
              <w:rPr>
                <w:rFonts w:ascii="Times New Roman" w:eastAsia="Calibri" w:hAnsi="Times New Roman" w:cs="Times New Roman"/>
                <w:i/>
                <w:sz w:val="18"/>
                <w:szCs w:val="18"/>
              </w:rPr>
              <w:t>Mercurialis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perennis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Circaea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lutetiana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remota</w:t>
            </w:r>
            <w:proofErr w:type="spellEnd"/>
            <w:r w:rsidRPr="00BB4F0A">
              <w:rPr>
                <w:rFonts w:ascii="Times New Roman" w:eastAsia="Calibri" w:hAnsi="Times New Roman" w:cs="Times New Roman"/>
                <w:i/>
                <w:sz w:val="18"/>
                <w:szCs w:val="18"/>
              </w:rPr>
              <w:t>.</w:t>
            </w:r>
            <w:r w:rsidRPr="00BB4F0A">
              <w:rPr>
                <w:rFonts w:ascii="Times New Roman" w:eastAsia="Calibri" w:hAnsi="Times New Roman" w:cs="Times New Roman"/>
                <w:sz w:val="18"/>
                <w:szCs w:val="18"/>
              </w:rPr>
              <w:t xml:space="preserve"> Drzewostan buduje buk, z ew. domieszką dębu szypułkowego, rzadziej grabu i brzozy brodawkowatej. W warstwie podszytu i podrostu dominuje buk (z naturalnego odnowienia), miejscami także z większą dynamiką jaworu oraz jesionu.</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Skład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Drzewostan z dominującym udziałem buka &gt; 80% (FV).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Obce gatunki inwazyjne w podszycie i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Najwyżej nieliczny udział obcych gatunków inwazyjnych (np. </w:t>
            </w:r>
            <w:proofErr w:type="spellStart"/>
            <w:r w:rsidRPr="00BB4F0A">
              <w:rPr>
                <w:rFonts w:ascii="Times New Roman" w:eastAsia="Calibri" w:hAnsi="Times New Roman" w:cs="Times New Roman"/>
                <w:i/>
                <w:sz w:val="18"/>
                <w:szCs w:val="18"/>
              </w:rPr>
              <w:t>Impatiens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parviflora</w:t>
            </w:r>
            <w:proofErr w:type="spellEnd"/>
            <w:r w:rsidRPr="00BB4F0A">
              <w:rPr>
                <w:rFonts w:ascii="Times New Roman" w:eastAsia="Calibri" w:hAnsi="Times New Roman" w:cs="Times New Roman"/>
                <w:sz w:val="18"/>
                <w:szCs w:val="18"/>
              </w:rPr>
              <w:t>) w runie (U1).</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U1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rodzime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Występują co najwyżej pojedyncze okazy (np. </w:t>
            </w:r>
            <w:proofErr w:type="spellStart"/>
            <w:r w:rsidRPr="00BB4F0A">
              <w:rPr>
                <w:rFonts w:ascii="Times New Roman" w:eastAsia="Calibri" w:hAnsi="Times New Roman" w:cs="Times New Roman"/>
                <w:i/>
                <w:sz w:val="18"/>
                <w:szCs w:val="18"/>
              </w:rPr>
              <w:t>Rubus</w:t>
            </w:r>
            <w:proofErr w:type="spellEnd"/>
            <w:r w:rsidRPr="00BB4F0A">
              <w:rPr>
                <w:rFonts w:ascii="Times New Roman" w:eastAsia="Calibri" w:hAnsi="Times New Roman" w:cs="Times New Roman"/>
                <w:i/>
                <w:sz w:val="18"/>
                <w:szCs w:val="18"/>
              </w:rPr>
              <w:t xml:space="preserve"> sp.,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epigejos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Juncus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effusus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Deschampsia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cespitosa</w:t>
            </w:r>
            <w:proofErr w:type="spellEnd"/>
            <w:r w:rsidRPr="00BB4F0A">
              <w:rPr>
                <w:rFonts w:ascii="Times New Roman" w:eastAsia="Calibri" w:hAnsi="Times New Roman" w:cs="Times New Roman"/>
                <w:sz w:val="18"/>
                <w:szCs w:val="18"/>
              </w:rPr>
              <w:t>)  nie wskazujące na ekspansję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U</w:t>
            </w:r>
            <w:r w:rsidRPr="00BB4F0A">
              <w:rPr>
                <w:rFonts w:ascii="Times New Roman" w:eastAsia="Calibri" w:hAnsi="Times New Roman" w:cs="Times New Roman"/>
                <w:sz w:val="18"/>
                <w:szCs w:val="18"/>
              </w:rPr>
              <w:t>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Struktura pionowa i przestrzenna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Struktura zróżnicowana, drzewostan różnowiekowy o zróżnicowanym przestrzennie zwarciu (ocena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lub utrzymanie oceny FV wskaźnika w obrębie co najmniej 50%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 (udział starodrzewu)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drzew starych &gt; 100 lat &gt;10%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lub utrzymanie oceny FV wskaźnika w obrębie co najmniej 75%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Naturalne odnowienie obecne, wypełniające luki i odnowienia, w składzie gatunkowym dominuje buk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25%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gatunków obcych lub ich udział nie przekraczający 5% pod warunkiem braku młodego pokolenia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(łączne zasoby)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Martwe drewno min 20m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/ha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w obrębie co najmniej 25%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wielkowymiarowe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5szt./ha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w obrębie co najmniej 25%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Mikrosiedliska drzewne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20szt./ha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Osiągnięcie oceny FV wskaźnika w obrębie co najmniej 25%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Inne zniekształcenia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zniekształceń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lub utrzymanie oceny FV wskaźnika w obrębie co najmniej 90% powierzchni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stanu właściwego wszystkich parametrów dla siedliska w obszarze (FV).</w:t>
            </w:r>
          </w:p>
          <w:p w:rsidR="007F4682" w:rsidRPr="00BB4F0A" w:rsidRDefault="007F4682" w:rsidP="008E7D96">
            <w:pPr>
              <w:rPr>
                <w:rFonts w:ascii="Times New Roman" w:eastAsia="Calibri" w:hAnsi="Times New Roman" w:cs="Times New Roman"/>
                <w:sz w:val="18"/>
                <w:szCs w:val="18"/>
              </w:rPr>
            </w:pP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11.</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D959CE" w:rsidRDefault="007F4682" w:rsidP="00D959CE">
            <w:pPr>
              <w:suppressAutoHyphens/>
              <w:rPr>
                <w:rFonts w:ascii="Times New Roman" w:eastAsia="Calibri" w:hAnsi="Times New Roman" w:cs="Times New Roman"/>
                <w:sz w:val="18"/>
                <w:szCs w:val="18"/>
              </w:rPr>
            </w:pPr>
            <w:r w:rsidRPr="00D959CE">
              <w:rPr>
                <w:rFonts w:ascii="Times New Roman" w:eastAsia="Calibri" w:hAnsi="Times New Roman" w:cs="Times New Roman"/>
                <w:sz w:val="18"/>
                <w:szCs w:val="18"/>
              </w:rPr>
              <w:t xml:space="preserve">9160 Grąd </w:t>
            </w:r>
            <w:proofErr w:type="spellStart"/>
            <w:r w:rsidRPr="00D959CE">
              <w:rPr>
                <w:rFonts w:ascii="Times New Roman" w:eastAsia="Calibri" w:hAnsi="Times New Roman" w:cs="Times New Roman"/>
                <w:sz w:val="18"/>
                <w:szCs w:val="18"/>
              </w:rPr>
              <w:t>subatlantycki</w:t>
            </w:r>
            <w:proofErr w:type="spellEnd"/>
            <w:r w:rsidRPr="00D959CE">
              <w:rPr>
                <w:rFonts w:ascii="Times New Roman" w:eastAsia="Calibri" w:hAnsi="Times New Roman" w:cs="Times New Roman"/>
                <w:sz w:val="18"/>
                <w:szCs w:val="18"/>
              </w:rPr>
              <w:t xml:space="preserve"> </w:t>
            </w:r>
            <w:r w:rsidRPr="00D959CE">
              <w:rPr>
                <w:rFonts w:ascii="Times New Roman" w:eastAsia="Calibri" w:hAnsi="Times New Roman" w:cs="Times New Roman"/>
                <w:i/>
                <w:sz w:val="18"/>
                <w:szCs w:val="18"/>
              </w:rPr>
              <w:t>(</w:t>
            </w:r>
            <w:proofErr w:type="spellStart"/>
            <w:r w:rsidRPr="00D959CE">
              <w:rPr>
                <w:rFonts w:ascii="Times New Roman" w:eastAsia="Calibri" w:hAnsi="Times New Roman" w:cs="Times New Roman"/>
                <w:i/>
                <w:sz w:val="18"/>
                <w:szCs w:val="18"/>
              </w:rPr>
              <w:t>Stellario-Carpinetum</w:t>
            </w:r>
            <w:proofErr w:type="spellEnd"/>
            <w:r w:rsidRPr="00D959CE">
              <w:rPr>
                <w:rFonts w:ascii="Times New Roman" w:eastAsia="Calibri" w:hAnsi="Times New Roman" w:cs="Times New Roman"/>
                <w:i/>
                <w:sz w:val="18"/>
                <w:szCs w:val="18"/>
              </w:rPr>
              <w:t>)</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 xml:space="preserve">124 ha </w:t>
            </w:r>
            <w:r w:rsidRPr="00BB4F0A">
              <w:rPr>
                <w:rFonts w:ascii="Times New Roman" w:eastAsia="Calibri" w:hAnsi="Times New Roman" w:cs="Times New Roman"/>
                <w:sz w:val="18"/>
                <w:szCs w:val="18"/>
              </w:rPr>
              <w:t>siedliska.</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Charakterystyczna kombinacja florystyczna runa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Typowa kombinacja florystyczna z uwzględnieniem specyfiki regionalnej (FV). </w:t>
            </w:r>
          </w:p>
          <w:p w:rsidR="007F4682" w:rsidRPr="00BB4F0A" w:rsidRDefault="007F4682" w:rsidP="008E7D96">
            <w:pPr>
              <w:rPr>
                <w:rFonts w:ascii="Times New Roman" w:eastAsia="Calibri" w:hAnsi="Times New Roman" w:cs="Times New Roman"/>
                <w:i/>
                <w:sz w:val="18"/>
                <w:szCs w:val="18"/>
              </w:rPr>
            </w:pPr>
            <w:r w:rsidRPr="00BB4F0A">
              <w:rPr>
                <w:rFonts w:ascii="Times New Roman" w:eastAsia="Calibri" w:hAnsi="Times New Roman" w:cs="Times New Roman"/>
                <w:sz w:val="18"/>
                <w:szCs w:val="18"/>
              </w:rPr>
              <w:t xml:space="preserve">Do gatunków charakterystycznych i wyróżniających zaliczono m.in.: </w:t>
            </w:r>
            <w:proofErr w:type="spellStart"/>
            <w:r w:rsidRPr="00BB4F0A">
              <w:rPr>
                <w:rFonts w:ascii="Times New Roman" w:eastAsia="Calibri" w:hAnsi="Times New Roman" w:cs="Times New Roman"/>
                <w:i/>
                <w:sz w:val="18"/>
                <w:szCs w:val="18"/>
              </w:rPr>
              <w:t>Galeobdolon</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luteum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Galium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odoratum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Stellaria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holostea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sylvatica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Millium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effusum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Pulmonaria</w:t>
            </w:r>
            <w:proofErr w:type="spellEnd"/>
            <w:r w:rsidRPr="00BB4F0A">
              <w:rPr>
                <w:rFonts w:ascii="Times New Roman" w:eastAsia="Calibri" w:hAnsi="Times New Roman" w:cs="Times New Roman"/>
                <w:i/>
                <w:sz w:val="18"/>
                <w:szCs w:val="18"/>
              </w:rPr>
              <w:t xml:space="preserve"> obscura, Viola </w:t>
            </w:r>
            <w:proofErr w:type="spellStart"/>
            <w:r w:rsidRPr="00BB4F0A">
              <w:rPr>
                <w:rFonts w:ascii="Times New Roman" w:eastAsia="Calibri" w:hAnsi="Times New Roman" w:cs="Times New Roman"/>
                <w:i/>
                <w:sz w:val="18"/>
                <w:szCs w:val="18"/>
              </w:rPr>
              <w:t>reichenbachiana</w:t>
            </w:r>
            <w:proofErr w:type="spellEnd"/>
            <w:r w:rsidRPr="00BB4F0A">
              <w:rPr>
                <w:rFonts w:ascii="Times New Roman" w:eastAsia="Calibri" w:hAnsi="Times New Roman" w:cs="Times New Roman"/>
                <w:sz w:val="18"/>
                <w:szCs w:val="18"/>
              </w:rPr>
              <w:t xml:space="preserve">, </w:t>
            </w:r>
            <w:proofErr w:type="spellStart"/>
            <w:r w:rsidRPr="00BB4F0A">
              <w:rPr>
                <w:rFonts w:ascii="Times New Roman" w:eastAsia="Calibri" w:hAnsi="Times New Roman" w:cs="Times New Roman"/>
                <w:i/>
                <w:sz w:val="18"/>
                <w:szCs w:val="18"/>
              </w:rPr>
              <w:t>Ranunculus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lanuginosus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Dryopterisfilix-mas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Anemone</w:t>
            </w:r>
            <w:proofErr w:type="spellEnd"/>
            <w:r w:rsidRPr="00BB4F0A">
              <w:rPr>
                <w:rFonts w:ascii="Times New Roman" w:eastAsia="Calibri" w:hAnsi="Times New Roman" w:cs="Times New Roman"/>
                <w:i/>
                <w:sz w:val="18"/>
                <w:szCs w:val="18"/>
              </w:rPr>
              <w:t xml:space="preserve"> sp., </w:t>
            </w:r>
            <w:proofErr w:type="spellStart"/>
            <w:r w:rsidRPr="00BB4F0A">
              <w:rPr>
                <w:rFonts w:ascii="Times New Roman" w:eastAsia="Calibri" w:hAnsi="Times New Roman" w:cs="Times New Roman"/>
                <w:i/>
                <w:sz w:val="18"/>
                <w:szCs w:val="18"/>
              </w:rPr>
              <w:t>Hepati</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canobilis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nemoralis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Polygonatum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multiflorum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ylvatica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Stachys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sylvatica</w:t>
            </w:r>
            <w:proofErr w:type="spellEnd"/>
            <w:r w:rsidRPr="00BB4F0A">
              <w:rPr>
                <w:rFonts w:ascii="Times New Roman" w:eastAsia="Calibri" w:hAnsi="Times New Roman" w:cs="Times New Roman"/>
                <w:i/>
                <w:sz w:val="18"/>
                <w:szCs w:val="18"/>
              </w:rPr>
              <w:t xml:space="preserve">, Viola mirabilit, </w:t>
            </w:r>
            <w:proofErr w:type="spellStart"/>
            <w:r w:rsidRPr="00BB4F0A">
              <w:rPr>
                <w:rFonts w:ascii="Times New Roman" w:eastAsia="Calibri" w:hAnsi="Times New Roman" w:cs="Times New Roman"/>
                <w:i/>
                <w:sz w:val="18"/>
                <w:szCs w:val="18"/>
              </w:rPr>
              <w:t>Ranunculus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auricomus</w:t>
            </w:r>
            <w:proofErr w:type="spellEnd"/>
            <w:r w:rsidRPr="00BB4F0A">
              <w:rPr>
                <w:rFonts w:ascii="Times New Roman" w:eastAsia="Calibri" w:hAnsi="Times New Roman" w:cs="Times New Roman"/>
                <w:i/>
                <w:sz w:val="18"/>
                <w:szCs w:val="18"/>
              </w:rPr>
              <w:t>.</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Dopuszcza się sytuacje niemal nagiego runa wynikającą z silnego zacienienia dna lasu.</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FV wskaźnika w obrębie co najmniej 75% powierzchni siedliska w obszarze.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dominujące w poszczególnych warstwach fitocenozy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 każdej warstwie zbiorowiska dominują gatunki właściwe dla siedliska (FV).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Drzewostan grądów budują występujące w różnych proporcjach: buk, grab, dąb szypułkowy, lipa drobnolistna, w płatach nadrzecznych oraz w sąsiedztwie źródlisk także olsza czarna, jesion wyniosły, rzadziej wiąz pospolity i szypułkowy. W domieszce spotyka się ponadto: jawor, brzozę brodawkowatą, osikę, klon zwyczajny. W warstwie podszytu i podrostu dominują: leszczyna, buk, jawor, grab. W runie dominują gatunki typowo leśne.</w:t>
            </w:r>
            <w:r>
              <w:rPr>
                <w:rFonts w:ascii="Times New Roman" w:eastAsia="Calibri" w:hAnsi="Times New Roman" w:cs="Times New Roman"/>
                <w:sz w:val="18"/>
                <w:szCs w:val="18"/>
              </w:rPr>
              <w:t xml:space="preserve"> </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U</w:t>
            </w:r>
            <w:r w:rsidRPr="00BB4F0A">
              <w:rPr>
                <w:rFonts w:ascii="Times New Roman" w:eastAsia="Calibri" w:hAnsi="Times New Roman" w:cs="Times New Roman"/>
                <w:sz w:val="18"/>
                <w:szCs w:val="18"/>
              </w:rPr>
              <w:t>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Udział graba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grabu w drzewostanie &gt; 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 xml:space="preserve">Udział w drzewostanie gatunków liściastych (bez </w:t>
            </w:r>
            <w:r w:rsidRPr="00BB4F0A">
              <w:rPr>
                <w:rFonts w:ascii="Times New Roman" w:hAnsi="Times New Roman" w:cs="Times New Roman"/>
                <w:sz w:val="18"/>
                <w:szCs w:val="18"/>
              </w:rPr>
              <w:lastRenderedPageBreak/>
              <w:t>wczesno sukcesyjnych)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 xml:space="preserve">Utrzymanie udziału gatunków liściastych typowych dla siedliska w regionie na poziomie &gt; 90 % </w:t>
            </w:r>
            <w:r w:rsidRPr="00BB4F0A">
              <w:rPr>
                <w:rFonts w:ascii="Times New Roman" w:eastAsia="Calibri" w:hAnsi="Times New Roman" w:cs="Times New Roman"/>
                <w:sz w:val="18"/>
                <w:szCs w:val="18"/>
              </w:rPr>
              <w:lastRenderedPageBreak/>
              <w:t xml:space="preserve">(FV).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 xml:space="preserve">Udział w drzewostanie gatunków </w:t>
            </w:r>
            <w:proofErr w:type="spellStart"/>
            <w:r w:rsidRPr="00BB4F0A">
              <w:rPr>
                <w:rFonts w:ascii="Times New Roman" w:hAnsi="Times New Roman" w:cs="Times New Roman"/>
                <w:sz w:val="18"/>
                <w:szCs w:val="18"/>
              </w:rPr>
              <w:t>wczesnosukcesyjnych</w:t>
            </w:r>
            <w:proofErr w:type="spellEnd"/>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udziału gatunków </w:t>
            </w:r>
            <w:proofErr w:type="spellStart"/>
            <w:r w:rsidRPr="00BB4F0A">
              <w:rPr>
                <w:rFonts w:ascii="Times New Roman" w:eastAsia="Calibri" w:hAnsi="Times New Roman" w:cs="Times New Roman"/>
                <w:sz w:val="18"/>
                <w:szCs w:val="18"/>
              </w:rPr>
              <w:t>wczesnosukcesyjnych</w:t>
            </w:r>
            <w:proofErr w:type="spellEnd"/>
            <w:r w:rsidRPr="00BB4F0A">
              <w:rPr>
                <w:rFonts w:ascii="Times New Roman" w:eastAsia="Calibri" w:hAnsi="Times New Roman" w:cs="Times New Roman"/>
                <w:sz w:val="18"/>
                <w:szCs w:val="18"/>
              </w:rPr>
              <w:t xml:space="preserve"> (np. </w:t>
            </w:r>
            <w:proofErr w:type="spellStart"/>
            <w:r w:rsidRPr="00BB4F0A">
              <w:rPr>
                <w:rFonts w:ascii="Times New Roman" w:eastAsia="Calibri" w:hAnsi="Times New Roman" w:cs="Times New Roman"/>
                <w:i/>
                <w:sz w:val="18"/>
                <w:szCs w:val="18"/>
              </w:rPr>
              <w:t>Betula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pendula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Populus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tremula</w:t>
            </w:r>
            <w:proofErr w:type="spellEnd"/>
            <w:r w:rsidRPr="00BB4F0A">
              <w:rPr>
                <w:rFonts w:ascii="Times New Roman" w:eastAsia="Calibri" w:hAnsi="Times New Roman" w:cs="Times New Roman"/>
                <w:sz w:val="18"/>
                <w:szCs w:val="18"/>
              </w:rPr>
              <w:t>) na poziomie &lt; 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FV wskaźnika na co najmniej </w:t>
            </w:r>
            <w:r>
              <w:rPr>
                <w:rFonts w:ascii="Times New Roman" w:eastAsia="Calibri" w:hAnsi="Times New Roman" w:cs="Times New Roman"/>
                <w:sz w:val="18"/>
                <w:szCs w:val="18"/>
              </w:rPr>
              <w:t xml:space="preserve">50 </w:t>
            </w:r>
            <w:r w:rsidRPr="00BB4F0A">
              <w:rPr>
                <w:rFonts w:ascii="Times New Roman" w:eastAsia="Calibri" w:hAnsi="Times New Roman" w:cs="Times New Roman"/>
                <w:sz w:val="18"/>
                <w:szCs w:val="18"/>
              </w:rPr>
              <w:t>%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Obce gatunki inwazyjne w podszycie i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Obecne (np. </w:t>
            </w:r>
            <w:proofErr w:type="spellStart"/>
            <w:r w:rsidRPr="00BB4F0A">
              <w:rPr>
                <w:rFonts w:ascii="Times New Roman" w:eastAsia="Calibri" w:hAnsi="Times New Roman" w:cs="Times New Roman"/>
                <w:i/>
                <w:sz w:val="18"/>
                <w:szCs w:val="18"/>
              </w:rPr>
              <w:t>Impatiens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parviflora</w:t>
            </w:r>
            <w:proofErr w:type="spellEnd"/>
            <w:r w:rsidRPr="00BB4F0A">
              <w:rPr>
                <w:rFonts w:ascii="Times New Roman" w:eastAsia="Calibri" w:hAnsi="Times New Roman" w:cs="Times New Roman"/>
                <w:i/>
                <w:sz w:val="18"/>
                <w:szCs w:val="18"/>
              </w:rPr>
              <w:t xml:space="preserve">, I. </w:t>
            </w:r>
            <w:proofErr w:type="spellStart"/>
            <w:r w:rsidRPr="00BB4F0A">
              <w:rPr>
                <w:rFonts w:ascii="Times New Roman" w:eastAsia="Calibri" w:hAnsi="Times New Roman" w:cs="Times New Roman"/>
                <w:i/>
                <w:sz w:val="18"/>
                <w:szCs w:val="18"/>
              </w:rPr>
              <w:t>gladulifera</w:t>
            </w:r>
            <w:proofErr w:type="spellEnd"/>
            <w:r w:rsidRPr="00BB4F0A">
              <w:rPr>
                <w:rFonts w:ascii="Times New Roman" w:eastAsia="Calibri" w:hAnsi="Times New Roman" w:cs="Times New Roman"/>
                <w:sz w:val="18"/>
                <w:szCs w:val="18"/>
              </w:rPr>
              <w:t>), lecz nieliczne i nieekspansywne (U1).</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U1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rodzime (</w:t>
            </w:r>
            <w:proofErr w:type="spellStart"/>
            <w:r w:rsidRPr="00BB4F0A">
              <w:rPr>
                <w:rFonts w:ascii="Times New Roman" w:hAnsi="Times New Roman" w:cs="Times New Roman"/>
                <w:sz w:val="18"/>
                <w:szCs w:val="18"/>
              </w:rPr>
              <w:t>apofity</w:t>
            </w:r>
            <w:proofErr w:type="spellEnd"/>
            <w:r w:rsidRPr="00BB4F0A">
              <w:rPr>
                <w:rFonts w:ascii="Times New Roman" w:hAnsi="Times New Roman" w:cs="Times New Roman"/>
                <w:sz w:val="18"/>
                <w:szCs w:val="18"/>
              </w:rPr>
              <w:t>)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sporadyczny (głównie gatunki zielne nitrofilne oraz jeżyny) –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Struktura pionowa i przestrzenna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Struktura zróżnicowana, &gt; 50% pokryte przez zwarty drzewostan, obecne luki i prześwietlenia (ocena FV).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osiągniecie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 (udział starodrzewu)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drzew starych &gt; 100 lat &gt;10%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Obfite, zazwyczaj z udziałem graba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geograficznie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Udział gatunków obcych geograficznie (m.in. </w:t>
            </w:r>
            <w:proofErr w:type="spellStart"/>
            <w:r w:rsidRPr="00BB4F0A">
              <w:rPr>
                <w:rFonts w:ascii="Times New Roman" w:eastAsia="Calibri" w:hAnsi="Times New Roman" w:cs="Times New Roman"/>
                <w:i/>
                <w:sz w:val="18"/>
                <w:szCs w:val="18"/>
              </w:rPr>
              <w:t>Quercus</w:t>
            </w:r>
            <w:proofErr w:type="spellEnd"/>
            <w:r w:rsidRPr="00BB4F0A">
              <w:rPr>
                <w:rFonts w:ascii="Times New Roman" w:eastAsia="Calibri" w:hAnsi="Times New Roman" w:cs="Times New Roman"/>
                <w:i/>
                <w:sz w:val="18"/>
                <w:szCs w:val="18"/>
              </w:rPr>
              <w:t xml:space="preserve"> rubra, </w:t>
            </w:r>
            <w:proofErr w:type="spellStart"/>
            <w:r w:rsidRPr="00BB4F0A">
              <w:rPr>
                <w:rFonts w:ascii="Times New Roman" w:eastAsia="Calibri" w:hAnsi="Times New Roman" w:cs="Times New Roman"/>
                <w:i/>
                <w:sz w:val="18"/>
                <w:szCs w:val="18"/>
              </w:rPr>
              <w:t>Piceaabies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Larix</w:t>
            </w:r>
            <w:proofErr w:type="spellEnd"/>
            <w:r w:rsidRPr="00BB4F0A">
              <w:rPr>
                <w:rFonts w:ascii="Times New Roman" w:eastAsia="Calibri" w:hAnsi="Times New Roman" w:cs="Times New Roman"/>
                <w:i/>
                <w:sz w:val="18"/>
                <w:szCs w:val="18"/>
              </w:rPr>
              <w:t xml:space="preserve"> sp</w:t>
            </w:r>
            <w:r w:rsidRPr="00BB4F0A">
              <w:rPr>
                <w:rFonts w:ascii="Times New Roman" w:eastAsia="Calibri" w:hAnsi="Times New Roman" w:cs="Times New Roman"/>
                <w:sz w:val="18"/>
                <w:szCs w:val="18"/>
              </w:rPr>
              <w:t xml:space="preserve">., </w:t>
            </w:r>
            <w:proofErr w:type="spellStart"/>
            <w:r w:rsidRPr="00BB4F0A">
              <w:rPr>
                <w:rFonts w:ascii="Times New Roman" w:eastAsia="Calibri" w:hAnsi="Times New Roman" w:cs="Times New Roman"/>
                <w:i/>
                <w:sz w:val="18"/>
                <w:szCs w:val="18"/>
              </w:rPr>
              <w:t>Aesculus</w:t>
            </w:r>
            <w:proofErr w:type="spellEnd"/>
            <w:r w:rsidRPr="00BB4F0A">
              <w:rPr>
                <w:rFonts w:ascii="Times New Roman" w:eastAsia="Calibri" w:hAnsi="Times New Roman" w:cs="Times New Roman"/>
                <w:i/>
                <w:sz w:val="18"/>
                <w:szCs w:val="18"/>
              </w:rPr>
              <w:t xml:space="preserve"> sp. </w:t>
            </w:r>
            <w:r w:rsidRPr="00BB4F0A">
              <w:rPr>
                <w:rFonts w:ascii="Times New Roman" w:eastAsia="Calibri" w:hAnsi="Times New Roman" w:cs="Times New Roman"/>
                <w:sz w:val="18"/>
                <w:szCs w:val="18"/>
              </w:rPr>
              <w:t>) nie odnawiających się  &lt; 1%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U</w:t>
            </w:r>
            <w:r w:rsidRPr="00BB4F0A">
              <w:rPr>
                <w:rFonts w:ascii="Times New Roman" w:eastAsia="Calibri" w:hAnsi="Times New Roman" w:cs="Times New Roman"/>
                <w:sz w:val="18"/>
                <w:szCs w:val="18"/>
              </w:rPr>
              <w:t>trzymanie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ekologicznie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Udział gatunków obcych ekologicznie (np. </w:t>
            </w:r>
            <w:proofErr w:type="spellStart"/>
            <w:r w:rsidRPr="00BB4F0A">
              <w:rPr>
                <w:rFonts w:ascii="Times New Roman" w:eastAsia="Calibri" w:hAnsi="Times New Roman" w:cs="Times New Roman"/>
                <w:i/>
                <w:sz w:val="18"/>
                <w:szCs w:val="18"/>
              </w:rPr>
              <w:t>Pinus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sylvestris</w:t>
            </w:r>
            <w:proofErr w:type="spellEnd"/>
            <w:r w:rsidRPr="00BB4F0A">
              <w:rPr>
                <w:rFonts w:ascii="Times New Roman" w:eastAsia="Calibri" w:hAnsi="Times New Roman" w:cs="Times New Roman"/>
                <w:sz w:val="18"/>
                <w:szCs w:val="18"/>
              </w:rPr>
              <w:t>) &lt; 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 xml:space="preserve">Martwe drewno (łączne </w:t>
            </w:r>
            <w:r w:rsidRPr="00BB4F0A">
              <w:rPr>
                <w:rFonts w:ascii="Times New Roman" w:hAnsi="Times New Roman" w:cs="Times New Roman"/>
                <w:sz w:val="18"/>
                <w:szCs w:val="18"/>
              </w:rPr>
              <w:lastRenderedPageBreak/>
              <w:t>zasoby)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 xml:space="preserve">10- </w:t>
            </w:r>
            <w:r w:rsidRPr="00BB4F0A">
              <w:rPr>
                <w:rFonts w:ascii="Times New Roman" w:eastAsia="Calibri" w:hAnsi="Times New Roman" w:cs="Times New Roman"/>
                <w:sz w:val="18"/>
                <w:szCs w:val="18"/>
              </w:rPr>
              <w:t>20</w:t>
            </w:r>
            <w:r w:rsidR="00F00F1D">
              <w:rPr>
                <w:rFonts w:ascii="Times New Roman" w:eastAsia="Calibri" w:hAnsi="Times New Roman" w:cs="Times New Roman"/>
                <w:sz w:val="18"/>
                <w:szCs w:val="18"/>
              </w:rPr>
              <w:t xml:space="preserve"> </w:t>
            </w:r>
            <w:r w:rsidRPr="00BB4F0A">
              <w:rPr>
                <w:rFonts w:ascii="Times New Roman" w:eastAsia="Calibri" w:hAnsi="Times New Roman" w:cs="Times New Roman"/>
                <w:sz w:val="18"/>
                <w:szCs w:val="18"/>
              </w:rPr>
              <w:t>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/ha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w:t>
            </w:r>
          </w:p>
          <w:p w:rsidR="007F4682" w:rsidRPr="00BB4F0A" w:rsidRDefault="007F4682" w:rsidP="007D6BE4">
            <w:pPr>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 xml:space="preserve">Osiągnięcie oceny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 xml:space="preserve">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leżące lub stojące wielkowymiarowe &gt;3 m długości i &gt;50cm grubości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 xml:space="preserve">3-5 </w:t>
            </w:r>
            <w:r w:rsidRPr="00BB4F0A">
              <w:rPr>
                <w:rFonts w:ascii="Times New Roman" w:eastAsia="Calibri" w:hAnsi="Times New Roman" w:cs="Times New Roman"/>
                <w:sz w:val="18"/>
                <w:szCs w:val="18"/>
              </w:rPr>
              <w:t>szt./ha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w:t>
            </w:r>
          </w:p>
          <w:p w:rsidR="007F4682" w:rsidRPr="00BB4F0A" w:rsidRDefault="007F4682" w:rsidP="007D6BE4">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Osiągnięcie oceny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 xml:space="preserve">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Zniszczenia runa i gleby związane z pozyskaniem</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znaczących śladów zniszczenia runa (FV).</w:t>
            </w:r>
          </w:p>
          <w:p w:rsidR="007F4682" w:rsidRPr="00BB4F0A" w:rsidRDefault="007F4682" w:rsidP="007D6BE4">
            <w:pPr>
              <w:rPr>
                <w:rFonts w:ascii="Times New Roman" w:eastAsia="Calibri" w:hAnsi="Times New Roman" w:cs="Times New Roman"/>
                <w:sz w:val="18"/>
                <w:szCs w:val="18"/>
              </w:rPr>
            </w:pPr>
            <w:r>
              <w:rPr>
                <w:rFonts w:ascii="Times New Roman" w:eastAsia="Calibri" w:hAnsi="Times New Roman" w:cs="Times New Roman"/>
                <w:sz w:val="18"/>
                <w:szCs w:val="18"/>
              </w:rPr>
              <w:t>O</w:t>
            </w:r>
            <w:r w:rsidRPr="00BB4F0A">
              <w:rPr>
                <w:rFonts w:ascii="Times New Roman" w:eastAsia="Calibri" w:hAnsi="Times New Roman" w:cs="Times New Roman"/>
                <w:sz w:val="18"/>
                <w:szCs w:val="18"/>
              </w:rPr>
              <w:t>siągnięcie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Inne zniekształcenia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zniekształceń (FV).</w:t>
            </w:r>
          </w:p>
          <w:p w:rsidR="007F4682" w:rsidRPr="00BB4F0A" w:rsidRDefault="007F4682" w:rsidP="007D6BE4">
            <w:pPr>
              <w:rPr>
                <w:rFonts w:ascii="Times New Roman" w:eastAsia="Calibri" w:hAnsi="Times New Roman" w:cs="Times New Roman"/>
                <w:sz w:val="18"/>
                <w:szCs w:val="18"/>
              </w:rPr>
            </w:pPr>
            <w:r>
              <w:rPr>
                <w:rFonts w:ascii="Times New Roman" w:eastAsia="Calibri" w:hAnsi="Times New Roman" w:cs="Times New Roman"/>
                <w:sz w:val="18"/>
                <w:szCs w:val="18"/>
              </w:rPr>
              <w:t>O</w:t>
            </w:r>
            <w:r w:rsidRPr="00BB4F0A">
              <w:rPr>
                <w:rFonts w:ascii="Times New Roman" w:eastAsia="Calibri" w:hAnsi="Times New Roman" w:cs="Times New Roman"/>
                <w:sz w:val="18"/>
                <w:szCs w:val="18"/>
              </w:rPr>
              <w:t>siągnięcie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Default="007F4682" w:rsidP="00AB71D4">
            <w:pPr>
              <w:rPr>
                <w:rFonts w:ascii="Times New Roman" w:eastAsia="Calibri" w:hAnsi="Times New Roman" w:cs="Times New Roman"/>
                <w:sz w:val="18"/>
                <w:szCs w:val="18"/>
              </w:rPr>
            </w:pPr>
          </w:p>
          <w:p w:rsidR="007F4682" w:rsidRDefault="007F4682" w:rsidP="00AB71D4">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Osiągnięcie </w:t>
            </w:r>
            <w:r>
              <w:rPr>
                <w:rFonts w:ascii="Times New Roman" w:eastAsia="Calibri" w:hAnsi="Times New Roman" w:cs="Times New Roman"/>
                <w:sz w:val="18"/>
                <w:szCs w:val="18"/>
              </w:rPr>
              <w:t xml:space="preserve">stanu U1 siedliska z uwzględnieniem naturalnych procesów.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iCs/>
                <w:sz w:val="18"/>
                <w:szCs w:val="18"/>
              </w:rPr>
              <w:t xml:space="preserve">Osiągnięcie </w:t>
            </w:r>
            <w:r>
              <w:rPr>
                <w:rFonts w:ascii="Times New Roman" w:eastAsia="Calibri" w:hAnsi="Times New Roman" w:cs="Times New Roman"/>
                <w:iCs/>
                <w:sz w:val="18"/>
                <w:szCs w:val="18"/>
              </w:rPr>
              <w:t>niezadowalającego</w:t>
            </w:r>
            <w:r w:rsidRPr="00BB4F0A">
              <w:rPr>
                <w:rFonts w:ascii="Times New Roman" w:eastAsia="Calibri" w:hAnsi="Times New Roman" w:cs="Times New Roman"/>
                <w:iCs/>
                <w:sz w:val="18"/>
                <w:szCs w:val="18"/>
              </w:rPr>
              <w:t xml:space="preserve"> </w:t>
            </w:r>
            <w:r>
              <w:rPr>
                <w:rFonts w:ascii="Times New Roman" w:eastAsia="Calibri" w:hAnsi="Times New Roman" w:cs="Times New Roman"/>
                <w:iCs/>
                <w:sz w:val="18"/>
                <w:szCs w:val="18"/>
              </w:rPr>
              <w:t xml:space="preserve">stanu siedliska </w:t>
            </w:r>
            <w:r w:rsidRPr="00BB4F0A">
              <w:rPr>
                <w:rFonts w:ascii="Times New Roman" w:eastAsia="Calibri" w:hAnsi="Times New Roman" w:cs="Times New Roman"/>
                <w:iCs/>
                <w:sz w:val="18"/>
                <w:szCs w:val="18"/>
              </w:rPr>
              <w:t>jest procesem długofalowym, zależnym od wielu czynn</w:t>
            </w:r>
            <w:r>
              <w:rPr>
                <w:rFonts w:ascii="Times New Roman" w:eastAsia="Calibri" w:hAnsi="Times New Roman" w:cs="Times New Roman"/>
                <w:iCs/>
                <w:sz w:val="18"/>
                <w:szCs w:val="18"/>
              </w:rPr>
              <w:t xml:space="preserve">ików. Najistotniejszy wpływ na  ogólna ocenę siedliska  ma w tym przypadku wskaźnik kardynalny związany z udziałem martwych drzew grubych.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12.</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BB4F0A" w:rsidRDefault="007F4682" w:rsidP="00570962">
            <w:pPr>
              <w:suppressAutoHyphens/>
              <w:rPr>
                <w:rFonts w:ascii="Times New Roman" w:eastAsia="Calibri" w:hAnsi="Times New Roman" w:cs="Times New Roman"/>
                <w:sz w:val="18"/>
                <w:szCs w:val="18"/>
              </w:rPr>
            </w:pPr>
            <w:r w:rsidRPr="00570962">
              <w:rPr>
                <w:rFonts w:ascii="Times New Roman" w:eastAsia="Calibri" w:hAnsi="Times New Roman" w:cs="Times New Roman"/>
                <w:sz w:val="18"/>
                <w:szCs w:val="18"/>
              </w:rPr>
              <w:t>9190 Kwaśne dąbrowy</w:t>
            </w:r>
            <w:r w:rsidRPr="00BB4F0A">
              <w:rPr>
                <w:rFonts w:ascii="Times New Roman" w:eastAsia="Calibri" w:hAnsi="Times New Roman" w:cs="Times New Roman"/>
                <w:b/>
                <w:sz w:val="18"/>
                <w:szCs w:val="18"/>
              </w:rPr>
              <w:t xml:space="preserve"> (</w:t>
            </w:r>
            <w:proofErr w:type="spellStart"/>
            <w:r w:rsidRPr="00BB4F0A">
              <w:rPr>
                <w:rFonts w:ascii="Times New Roman" w:eastAsia="Calibri" w:hAnsi="Times New Roman" w:cs="Times New Roman"/>
                <w:i/>
                <w:sz w:val="18"/>
                <w:szCs w:val="18"/>
              </w:rPr>
              <w:t>Quercetearobori</w:t>
            </w:r>
            <w:proofErr w:type="spellEnd"/>
            <w:r w:rsidRPr="00BB4F0A">
              <w:rPr>
                <w:rFonts w:ascii="Times New Roman" w:eastAsia="Calibri" w:hAnsi="Times New Roman" w:cs="Times New Roman"/>
                <w:i/>
                <w:sz w:val="18"/>
                <w:szCs w:val="18"/>
              </w:rPr>
              <w:t xml:space="preserve"> – </w:t>
            </w:r>
            <w:proofErr w:type="spellStart"/>
            <w:r w:rsidRPr="00BB4F0A">
              <w:rPr>
                <w:rFonts w:ascii="Times New Roman" w:eastAsia="Calibri" w:hAnsi="Times New Roman" w:cs="Times New Roman"/>
                <w:i/>
                <w:sz w:val="18"/>
                <w:szCs w:val="18"/>
              </w:rPr>
              <w:t>petraeae</w:t>
            </w:r>
            <w:proofErr w:type="spellEnd"/>
            <w:r w:rsidRPr="00BB4F0A">
              <w:rPr>
                <w:rFonts w:ascii="Times New Roman" w:eastAsia="Calibri" w:hAnsi="Times New Roman" w:cs="Times New Roman"/>
                <w:sz w:val="18"/>
                <w:szCs w:val="18"/>
              </w:rPr>
              <w:t>)</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27</w:t>
            </w:r>
            <w:r w:rsidRPr="00BB4F0A">
              <w:rPr>
                <w:rFonts w:ascii="Times New Roman" w:eastAsia="Calibri" w:hAnsi="Times New Roman" w:cs="Times New Roman"/>
                <w:sz w:val="18"/>
                <w:szCs w:val="18"/>
              </w:rPr>
              <w:t xml:space="preserve"> ha siedliska.</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Charakterystyczna kombinacja florystyczna runa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Występowanie typowego spektrum gatunków charakterystycznych/wskaźnikowych runa dla każdego z podtypów siedliska (oraz wariantów troficzno-wilgotnościowych) w obrębie przynajmniej 50% stanowisk siedliska (ocena FV), m.in.:</w:t>
            </w:r>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Molinia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caerulea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Pteridium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aquilinum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Luzula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pilosa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Maianthemum</w:t>
            </w:r>
            <w:proofErr w:type="spellEnd"/>
            <w:r w:rsidRPr="00BB4F0A">
              <w:rPr>
                <w:rFonts w:ascii="Times New Roman" w:eastAsia="Calibri" w:hAnsi="Times New Roman" w:cs="Times New Roman"/>
                <w:i/>
                <w:sz w:val="18"/>
                <w:szCs w:val="18"/>
              </w:rPr>
              <w:t xml:space="preserve"> biforium, </w:t>
            </w:r>
            <w:proofErr w:type="spellStart"/>
            <w:r w:rsidRPr="00BB4F0A">
              <w:rPr>
                <w:rFonts w:ascii="Times New Roman" w:eastAsia="Calibri" w:hAnsi="Times New Roman" w:cs="Times New Roman"/>
                <w:i/>
                <w:sz w:val="18"/>
                <w:szCs w:val="18"/>
              </w:rPr>
              <w:t>Lathyrus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montanus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pilulifera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arundinacea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Vaccinium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myrtillus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Deschampsia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flexuosa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Melampyrum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pratense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Hieracium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sabaudum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Hieracium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murorum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Hieracium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laevigatum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Hieracium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lachanalii</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Pleurozium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schreberi</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Pseudoscleropodium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purum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Polytrichastrum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formosum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Dicranum</w:t>
            </w:r>
            <w:proofErr w:type="spellEnd"/>
            <w:r w:rsidRPr="00BB4F0A">
              <w:rPr>
                <w:rFonts w:ascii="Times New Roman" w:eastAsia="Calibri" w:hAnsi="Times New Roman" w:cs="Times New Roman"/>
                <w:i/>
                <w:sz w:val="18"/>
                <w:szCs w:val="18"/>
              </w:rPr>
              <w:t xml:space="preserve"> sp.</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50% stanowisk siedliska w obszarze.</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dominujące w poszczególnych warstwach fitocenozy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W każdej warstwie zbiorowiska dominują gatunki właściwe dla siedliska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Drzewostan budują występujące w różnych proporcjach: rodzime gatunki dębów, brzóz, buk, w domieszce  występują osika, grab oraz sosna zwyczajna. Podszyt oraz  podrost  tworzą m.in.: jarząb pospolity, kruszyna, leszczyna, gatunki rodzime budujące drzewostan. Runo typowe dla kwaśnych dąbrów i borów.</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lastRenderedPageBreak/>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Udział dębu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U</w:t>
            </w:r>
            <w:r w:rsidRPr="00BB4F0A">
              <w:rPr>
                <w:rFonts w:ascii="Times New Roman" w:eastAsia="Calibri" w:hAnsi="Times New Roman" w:cs="Times New Roman"/>
                <w:sz w:val="18"/>
                <w:szCs w:val="18"/>
              </w:rPr>
              <w:t>trzymanie udziału rodzimych dębów w drzewostanie &gt; 70 %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Udział sosny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udziału sosny w drzewostanie do 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obce w podszycie i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Brak gatunków obcych</w:t>
            </w:r>
            <w:r w:rsidRPr="00BB4F0A">
              <w:rPr>
                <w:rFonts w:ascii="Times New Roman" w:eastAsia="Calibri" w:hAnsi="Times New Roman" w:cs="Times New Roman"/>
                <w:sz w:val="18"/>
                <w:szCs w:val="18"/>
              </w:rPr>
              <w:t xml:space="preserve"> (</w:t>
            </w:r>
            <w:r>
              <w:rPr>
                <w:rFonts w:ascii="Times New Roman" w:eastAsia="Calibri" w:hAnsi="Times New Roman" w:cs="Times New Roman"/>
                <w:sz w:val="18"/>
                <w:szCs w:val="18"/>
              </w:rPr>
              <w:t>FV</w:t>
            </w:r>
            <w:r w:rsidRPr="00BB4F0A">
              <w:rPr>
                <w:rFonts w:ascii="Times New Roman" w:eastAsia="Calibri" w:hAnsi="Times New Roman" w:cs="Times New Roman"/>
                <w:sz w:val="18"/>
                <w:szCs w:val="18"/>
              </w:rPr>
              <w:t>).</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rodzime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Występują  co najwyżej pojedyncze okazy (np. </w:t>
            </w:r>
            <w:proofErr w:type="spellStart"/>
            <w:r w:rsidRPr="00BB4F0A">
              <w:rPr>
                <w:rFonts w:ascii="Times New Roman" w:eastAsia="Calibri" w:hAnsi="Times New Roman" w:cs="Times New Roman"/>
                <w:i/>
                <w:sz w:val="18"/>
                <w:szCs w:val="18"/>
              </w:rPr>
              <w:t>Rubus</w:t>
            </w:r>
            <w:proofErr w:type="spellEnd"/>
            <w:r w:rsidRPr="00BB4F0A">
              <w:rPr>
                <w:rFonts w:ascii="Times New Roman" w:eastAsia="Calibri" w:hAnsi="Times New Roman" w:cs="Times New Roman"/>
                <w:i/>
                <w:sz w:val="18"/>
                <w:szCs w:val="18"/>
              </w:rPr>
              <w:t xml:space="preserve"> sp. </w:t>
            </w:r>
            <w:proofErr w:type="spellStart"/>
            <w:r w:rsidRPr="00BB4F0A">
              <w:rPr>
                <w:rFonts w:ascii="Times New Roman" w:eastAsia="Calibri" w:hAnsi="Times New Roman" w:cs="Times New Roman"/>
                <w:i/>
                <w:sz w:val="18"/>
                <w:szCs w:val="18"/>
              </w:rPr>
              <w:t>Calamagrostis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epigejos</w:t>
            </w:r>
            <w:proofErr w:type="spellEnd"/>
            <w:r w:rsidRPr="00BB4F0A">
              <w:rPr>
                <w:rFonts w:ascii="Times New Roman" w:eastAsia="Calibri" w:hAnsi="Times New Roman" w:cs="Times New Roman"/>
                <w:sz w:val="18"/>
                <w:szCs w:val="18"/>
              </w:rPr>
              <w:t>) nie wskazujące na ekspansję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Osiągnięcie</w:t>
            </w:r>
            <w:r w:rsidRPr="00BB4F0A">
              <w:rPr>
                <w:rFonts w:ascii="Times New Roman" w:eastAsia="Calibri" w:hAnsi="Times New Roman" w:cs="Times New Roman"/>
                <w:sz w:val="18"/>
                <w:szCs w:val="18"/>
              </w:rPr>
              <w:t xml:space="preserv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Struktura pionowa i przestrzenna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Struktura zróżnicowana, &gt; 50% pokryte przez zwarty drzewostan, obecne luki i prześwietlenia (ocena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 xml:space="preserve">Osiągnięcie </w:t>
            </w:r>
            <w:r w:rsidRPr="00BB4F0A">
              <w:rPr>
                <w:rFonts w:ascii="Times New Roman" w:eastAsia="Calibri" w:hAnsi="Times New Roman" w:cs="Times New Roman"/>
                <w:sz w:val="18"/>
                <w:szCs w:val="18"/>
              </w:rPr>
              <w:t>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 (udział starodrzewu)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drzew starych &gt; 100 lat &gt;10%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dębu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Naturalne odnowienie dębu liczniejsze niż pojedyncze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O</w:t>
            </w:r>
            <w:r w:rsidRPr="00BB4F0A">
              <w:rPr>
                <w:rFonts w:ascii="Times New Roman" w:eastAsia="Calibri" w:hAnsi="Times New Roman" w:cs="Times New Roman"/>
                <w:sz w:val="18"/>
                <w:szCs w:val="18"/>
              </w:rPr>
              <w:t>siągnięcie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geograficznie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gatunków obcych geograficznie (m.in. świerka, daglezji, modrzewia), nie odnawiających się  &lt; 1%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osiągniecie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ekologicznie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gatunków obcych ekologicznie &lt; 10%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(łączne zasoby)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Martwe drewno min 20m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/ha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leżące lub stojące wielkowymiarowe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5szt./ha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Zniszczenia runa i gleby związane z pozyskaniem</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znaczących śladów zniszczenia runa (FV).</w:t>
            </w:r>
          </w:p>
          <w:p w:rsidR="007F4682" w:rsidRPr="00BB4F0A" w:rsidRDefault="007F4682" w:rsidP="00121B31">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Inne zniekształcenia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zniekształceń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stanu właściwego wszystkich parametrów dla siedliska w obszarze (FV).</w:t>
            </w:r>
          </w:p>
          <w:p w:rsidR="007F4682" w:rsidRPr="00BB4F0A" w:rsidRDefault="007F4682" w:rsidP="008E7D96">
            <w:pPr>
              <w:rPr>
                <w:rFonts w:ascii="Times New Roman" w:eastAsia="Calibri" w:hAnsi="Times New Roman" w:cs="Times New Roman"/>
                <w:sz w:val="18"/>
                <w:szCs w:val="18"/>
              </w:rPr>
            </w:pP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13.</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C67184" w:rsidRDefault="004E65F4">
            <w:pPr>
              <w:suppressAutoHyphens/>
              <w:rPr>
                <w:rFonts w:ascii="Times New Roman" w:eastAsia="Calibri" w:hAnsi="Times New Roman" w:cs="Times New Roman"/>
                <w:sz w:val="18"/>
                <w:szCs w:val="18"/>
              </w:rPr>
            </w:pPr>
            <w:r w:rsidRPr="004E65F4">
              <w:rPr>
                <w:rFonts w:ascii="Times New Roman" w:eastAsia="Calibri" w:hAnsi="Times New Roman" w:cs="Times New Roman"/>
                <w:sz w:val="18"/>
                <w:szCs w:val="18"/>
              </w:rPr>
              <w:t>91D0* Bory i lasy bagienne (</w:t>
            </w:r>
            <w:proofErr w:type="spellStart"/>
            <w:r w:rsidRPr="004E65F4">
              <w:rPr>
                <w:rFonts w:ascii="Times New Roman" w:eastAsia="Calibri" w:hAnsi="Times New Roman" w:cs="Times New Roman"/>
                <w:sz w:val="18"/>
                <w:szCs w:val="18"/>
              </w:rPr>
              <w:t>Vacciniouliginosi-Betuletumpubescentis</w:t>
            </w:r>
            <w:proofErr w:type="spellEnd"/>
            <w:r w:rsidRPr="004E65F4">
              <w:rPr>
                <w:rFonts w:ascii="Times New Roman" w:eastAsia="Calibri" w:hAnsi="Times New Roman" w:cs="Times New Roman"/>
                <w:sz w:val="18"/>
                <w:szCs w:val="18"/>
              </w:rPr>
              <w:t xml:space="preserve">, </w:t>
            </w:r>
            <w:proofErr w:type="spellStart"/>
            <w:r w:rsidRPr="004E65F4">
              <w:rPr>
                <w:rFonts w:ascii="Times New Roman" w:eastAsia="Calibri" w:hAnsi="Times New Roman" w:cs="Times New Roman"/>
                <w:sz w:val="18"/>
                <w:szCs w:val="18"/>
              </w:rPr>
              <w:t>Vacciniouliginosi-Pinetum</w:t>
            </w:r>
            <w:proofErr w:type="spellEnd"/>
            <w:r w:rsidRPr="004E65F4">
              <w:rPr>
                <w:rFonts w:ascii="Times New Roman" w:eastAsia="Calibri" w:hAnsi="Times New Roman" w:cs="Times New Roman"/>
                <w:sz w:val="18"/>
                <w:szCs w:val="18"/>
              </w:rPr>
              <w:t xml:space="preserve">, </w:t>
            </w:r>
            <w:proofErr w:type="spellStart"/>
            <w:r w:rsidRPr="004E65F4">
              <w:rPr>
                <w:rFonts w:ascii="Times New Roman" w:eastAsia="Calibri" w:hAnsi="Times New Roman" w:cs="Times New Roman"/>
                <w:sz w:val="18"/>
                <w:szCs w:val="18"/>
              </w:rPr>
              <w:t>Pinomugo-Sphagnetum</w:t>
            </w:r>
            <w:proofErr w:type="spellEnd"/>
            <w:r w:rsidRPr="004E65F4">
              <w:rPr>
                <w:rFonts w:ascii="Times New Roman" w:eastAsia="Calibri" w:hAnsi="Times New Roman" w:cs="Times New Roman"/>
                <w:sz w:val="18"/>
                <w:szCs w:val="18"/>
              </w:rPr>
              <w:t xml:space="preserve">, </w:t>
            </w:r>
            <w:proofErr w:type="spellStart"/>
            <w:r w:rsidRPr="004E65F4">
              <w:rPr>
                <w:rFonts w:ascii="Times New Roman" w:eastAsia="Calibri" w:hAnsi="Times New Roman" w:cs="Times New Roman"/>
                <w:sz w:val="18"/>
                <w:szCs w:val="18"/>
              </w:rPr>
              <w:t>Sphagnogirgensohnii-Piceetum</w:t>
            </w:r>
            <w:proofErr w:type="spellEnd"/>
            <w:r w:rsidRPr="004E65F4">
              <w:rPr>
                <w:rFonts w:ascii="Times New Roman" w:eastAsia="Calibri" w:hAnsi="Times New Roman" w:cs="Times New Roman"/>
                <w:sz w:val="18"/>
                <w:szCs w:val="18"/>
              </w:rPr>
              <w:t>) i brzozowo-sosnowe bagienne lasy borealne</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Pr>
                <w:rFonts w:ascii="Times New Roman" w:eastAsia="Calibri" w:hAnsi="Times New Roman" w:cs="Times New Roman"/>
                <w:sz w:val="18"/>
                <w:szCs w:val="18"/>
              </w:rPr>
              <w:t>617</w:t>
            </w:r>
            <w:r w:rsidRPr="00BB4F0A">
              <w:rPr>
                <w:rFonts w:ascii="Times New Roman" w:eastAsia="Calibri" w:hAnsi="Times New Roman" w:cs="Times New Roman"/>
                <w:sz w:val="18"/>
                <w:szCs w:val="18"/>
              </w:rPr>
              <w:t xml:space="preserve"> ha siedliska 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Występowanie co najmniej </w:t>
            </w:r>
            <w:r>
              <w:rPr>
                <w:rFonts w:ascii="Times New Roman" w:eastAsia="Calibri" w:hAnsi="Times New Roman" w:cs="Times New Roman"/>
                <w:sz w:val="18"/>
                <w:szCs w:val="18"/>
              </w:rPr>
              <w:t>6</w:t>
            </w:r>
            <w:r w:rsidRPr="00BB4F0A">
              <w:rPr>
                <w:rFonts w:ascii="Times New Roman" w:eastAsia="Calibri" w:hAnsi="Times New Roman" w:cs="Times New Roman"/>
                <w:sz w:val="18"/>
                <w:szCs w:val="18"/>
              </w:rPr>
              <w:t xml:space="preserve">0% następujących gatunków charakterystycznych (roślin naczyniowych), w obrębie przynajmniej 25% stanowisk siedliska (ocena FV):  </w:t>
            </w:r>
            <w:proofErr w:type="spellStart"/>
            <w:r w:rsidRPr="00BB4F0A">
              <w:rPr>
                <w:rFonts w:ascii="Times New Roman" w:eastAsia="Calibri" w:hAnsi="Times New Roman" w:cs="Times New Roman"/>
                <w:i/>
                <w:sz w:val="18"/>
                <w:szCs w:val="18"/>
              </w:rPr>
              <w:t>Ledum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Vaccinium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uliginosum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Eriophorum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vaginatum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Oxycoccus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palustris</w:t>
            </w:r>
            <w:proofErr w:type="spellEnd"/>
            <w:r w:rsidRPr="00BB4F0A">
              <w:rPr>
                <w:rFonts w:ascii="Times New Roman" w:eastAsia="Calibri" w:hAnsi="Times New Roman" w:cs="Times New Roman"/>
                <w:i/>
                <w:sz w:val="18"/>
                <w:szCs w:val="18"/>
              </w:rPr>
              <w:t xml:space="preserve">, Andromeda </w:t>
            </w:r>
            <w:proofErr w:type="spellStart"/>
            <w:r w:rsidRPr="00BB4F0A">
              <w:rPr>
                <w:rFonts w:ascii="Times New Roman" w:eastAsia="Calibri" w:hAnsi="Times New Roman" w:cs="Times New Roman"/>
                <w:i/>
                <w:sz w:val="18"/>
                <w:szCs w:val="18"/>
              </w:rPr>
              <w:t>polifolia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Lycopodium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annotinum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Menyanthestrifoliata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Empetru</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mnigrum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Ericatertralix</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Comarumpalustre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Aulacomnium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palustre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Sphagnumfallax</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capillifolium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squarrosum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Sphagnum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teres</w:t>
            </w:r>
            <w:proofErr w:type="spellEnd"/>
            <w:r w:rsidRPr="00BB4F0A">
              <w:rPr>
                <w:rFonts w:ascii="Times New Roman" w:eastAsia="Calibri" w:hAnsi="Times New Roman" w:cs="Times New Roman"/>
                <w:i/>
                <w:sz w:val="18"/>
                <w:szCs w:val="18"/>
              </w:rPr>
              <w:t>.</w:t>
            </w:r>
          </w:p>
          <w:p w:rsidR="007F4682"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Drzewostan w zależności od podtypu tworzą występujące w różnych proporcjach: sosna zwyczajna, brzoza omszona, olsza czarna.</w:t>
            </w:r>
            <w:r>
              <w:rPr>
                <w:rFonts w:ascii="Times New Roman" w:eastAsia="Calibri" w:hAnsi="Times New Roman" w:cs="Times New Roman"/>
                <w:sz w:val="18"/>
                <w:szCs w:val="18"/>
              </w:rPr>
              <w:t xml:space="preserve">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25%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dominujące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We wszystkich warstwach dominują gatunki typowe przy czym zaburzone są relacje ilościowe (U1).</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O</w:t>
            </w:r>
            <w:r w:rsidRPr="00BB4F0A">
              <w:rPr>
                <w:rFonts w:ascii="Times New Roman" w:eastAsia="Calibri" w:hAnsi="Times New Roman" w:cs="Times New Roman"/>
                <w:sz w:val="18"/>
                <w:szCs w:val="18"/>
              </w:rPr>
              <w:t>siągnięcie oceny U1 wskaźnika na co najmniej 50%  stanowisk siedliska w obszarze (przy uwzględnieniu procesów naturalnych).</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Inwazyjne gatunki obce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obcych gatunków w runie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90%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Rodzime gatunki ekspansywne roślin zielnych</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 płatach siedliska </w:t>
            </w:r>
            <w:r>
              <w:rPr>
                <w:rFonts w:ascii="Times New Roman" w:eastAsia="Calibri" w:hAnsi="Times New Roman" w:cs="Times New Roman"/>
                <w:sz w:val="18"/>
                <w:szCs w:val="18"/>
              </w:rPr>
              <w:t>obecny najwyżej 1 gatunek, nieliczny – sporadyczny (U1) lub więcej niż 1 gatunek, nawet 1 gatunek liczny (U2)</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U2 wskaźnika w obrębie co najmniej 90% stanowisk w obszarze oraz oceny U1 w obrębie co najmniej 10%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Uwodnienie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Default="007F4682" w:rsidP="008E7D96">
            <w:pPr>
              <w:rPr>
                <w:rFonts w:ascii="Times New Roman" w:hAnsi="Times New Roman" w:cs="Times New Roman"/>
                <w:sz w:val="18"/>
                <w:szCs w:val="18"/>
              </w:rPr>
            </w:pPr>
            <w:r>
              <w:rPr>
                <w:rFonts w:ascii="Times New Roman" w:hAnsi="Times New Roman" w:cs="Times New Roman"/>
                <w:sz w:val="18"/>
                <w:szCs w:val="18"/>
              </w:rPr>
              <w:t xml:space="preserve">Siedliska nieco przesuszone (U1). </w:t>
            </w:r>
          </w:p>
          <w:p w:rsidR="007F4682" w:rsidRPr="0046124C" w:rsidRDefault="007F4682" w:rsidP="008E7D96">
            <w:pPr>
              <w:rPr>
                <w:rFonts w:ascii="Times New Roman" w:hAnsi="Times New Roman" w:cs="Times New Roman"/>
                <w:sz w:val="18"/>
                <w:szCs w:val="18"/>
              </w:rPr>
            </w:pPr>
            <w:r>
              <w:rPr>
                <w:rFonts w:ascii="Times New Roman" w:hAnsi="Times New Roman" w:cs="Times New Roman"/>
                <w:sz w:val="18"/>
                <w:szCs w:val="18"/>
              </w:rPr>
              <w:t xml:space="preserve">Utrzymanie lub osiągniecie oceny U1 wskaźnika.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Udział drzew starszych niż 100 lat &gt; 20%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w:t>
            </w:r>
            <w:r>
              <w:rPr>
                <w:rFonts w:ascii="Times New Roman" w:eastAsia="Calibri" w:hAnsi="Times New Roman" w:cs="Times New Roman"/>
                <w:sz w:val="18"/>
                <w:szCs w:val="18"/>
              </w:rPr>
              <w:t xml:space="preserve"> lub osiągnięcie</w:t>
            </w:r>
            <w:r w:rsidRPr="00BB4F0A">
              <w:rPr>
                <w:rFonts w:ascii="Times New Roman" w:eastAsia="Calibri" w:hAnsi="Times New Roman" w:cs="Times New Roman"/>
                <w:sz w:val="18"/>
                <w:szCs w:val="18"/>
              </w:rPr>
              <w:t xml:space="preserve"> oceny FV wskaźnika w obrębie co najmniej 25%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geograficznie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Siedlisko bez gatunków obcych geograficznie. Obecne co najwyżej pojedyncze egzemplarze nie wskazujące na ekspansję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osiągniecie oceny FV wskaźnika w obrębie co najmniej 90%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ekologicznie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Siedlisko bez gatunków obcych ekologicznie. Obecne co najwyżej pojedyncze egzemplarze nie wskazujące na ekspansję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stanowisk w obszarze.</w:t>
            </w:r>
          </w:p>
        </w:tc>
      </w:tr>
      <w:tr w:rsidR="003F0933" w:rsidRPr="00BB4F0A" w:rsidTr="003F0933">
        <w:trPr>
          <w:trHeight w:val="927"/>
        </w:trPr>
        <w:tc>
          <w:tcPr>
            <w:tcW w:w="130" w:type="pct"/>
            <w:vMerge/>
            <w:tcBorders>
              <w:left w:val="single" w:sz="4" w:space="0" w:color="auto"/>
              <w:right w:val="single" w:sz="4" w:space="0" w:color="auto"/>
            </w:tcBorders>
            <w:shd w:val="clear" w:color="auto" w:fill="FFFFFF"/>
            <w:vAlign w:val="center"/>
          </w:tcPr>
          <w:p w:rsidR="003F0933" w:rsidRPr="00BB4F0A" w:rsidRDefault="003F0933"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3F0933" w:rsidRPr="00BB4F0A" w:rsidRDefault="003F0933"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right w:val="single" w:sz="4" w:space="0" w:color="auto"/>
            </w:tcBorders>
            <w:shd w:val="clear" w:color="auto" w:fill="FFFFFF"/>
            <w:tcMar>
              <w:left w:w="57" w:type="dxa"/>
              <w:right w:w="57" w:type="dxa"/>
            </w:tcMar>
            <w:vAlign w:val="center"/>
          </w:tcPr>
          <w:p w:rsidR="003F0933" w:rsidRPr="00BB4F0A" w:rsidRDefault="003F0933"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drzewostanu</w:t>
            </w:r>
          </w:p>
        </w:tc>
        <w:tc>
          <w:tcPr>
            <w:tcW w:w="2906" w:type="pct"/>
            <w:tcBorders>
              <w:top w:val="single" w:sz="4" w:space="0" w:color="auto"/>
              <w:left w:val="single" w:sz="4" w:space="0" w:color="auto"/>
              <w:right w:val="single" w:sz="4" w:space="0" w:color="auto"/>
            </w:tcBorders>
            <w:shd w:val="clear" w:color="auto" w:fill="FFFFFF"/>
            <w:tcMar>
              <w:left w:w="170" w:type="dxa"/>
              <w:right w:w="113" w:type="dxa"/>
            </w:tcMar>
          </w:tcPr>
          <w:p w:rsidR="003F0933" w:rsidRPr="00BB4F0A" w:rsidRDefault="003F0933"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Płaty siedliska z naturalnym odnowieniem właściwego drzewostanu liczniejszym niż pojedyncze (FV). </w:t>
            </w:r>
          </w:p>
          <w:p w:rsidR="003F0933" w:rsidRPr="00BB4F0A" w:rsidRDefault="003F0933" w:rsidP="008E7D96">
            <w:pPr>
              <w:rPr>
                <w:rFonts w:ascii="Times New Roman" w:eastAsia="Calibri" w:hAnsi="Times New Roman" w:cs="Times New Roman"/>
                <w:sz w:val="18"/>
                <w:szCs w:val="18"/>
              </w:rPr>
            </w:pPr>
            <w:r>
              <w:rPr>
                <w:rFonts w:ascii="Times New Roman" w:eastAsia="Calibri" w:hAnsi="Times New Roman" w:cs="Times New Roman"/>
                <w:sz w:val="18"/>
                <w:szCs w:val="18"/>
              </w:rPr>
              <w:t>Osiągnięcie oceny</w:t>
            </w:r>
            <w:r w:rsidRPr="00BB4F0A">
              <w:rPr>
                <w:rFonts w:ascii="Times New Roman" w:eastAsia="Calibri" w:hAnsi="Times New Roman" w:cs="Times New Roman"/>
                <w:sz w:val="18"/>
                <w:szCs w:val="18"/>
              </w:rPr>
              <w:t xml:space="preserve"> FV wskaźnika w obrębie co najmniej 25% stanowisk w obszarze.</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Występowanie mchów torfowców</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EC2ADB" w:rsidRDefault="007F4682" w:rsidP="008E7D96">
            <w:pPr>
              <w:rPr>
                <w:rFonts w:ascii="Times New Roman" w:hAnsi="Times New Roman" w:cs="Times New Roman"/>
                <w:sz w:val="18"/>
                <w:szCs w:val="18"/>
              </w:rPr>
            </w:pPr>
            <w:r w:rsidRPr="00EC2ADB">
              <w:rPr>
                <w:rFonts w:ascii="Times New Roman" w:hAnsi="Times New Roman" w:cs="Times New Roman"/>
                <w:sz w:val="18"/>
                <w:szCs w:val="18"/>
              </w:rPr>
              <w:t xml:space="preserve">Wyraźnie obniżone pokrycie torfowców </w:t>
            </w:r>
          </w:p>
          <w:p w:rsidR="007F4682" w:rsidRPr="00EC2ADB" w:rsidRDefault="007F4682" w:rsidP="008E7D96">
            <w:pPr>
              <w:rPr>
                <w:rFonts w:ascii="Times New Roman" w:eastAsia="Calibri" w:hAnsi="Times New Roman" w:cs="Times New Roman"/>
                <w:sz w:val="24"/>
                <w:szCs w:val="24"/>
              </w:rPr>
            </w:pPr>
            <w:r w:rsidRPr="00EC2ADB">
              <w:rPr>
                <w:rFonts w:ascii="Times New Roman" w:hAnsi="Times New Roman" w:cs="Times New Roman"/>
                <w:sz w:val="18"/>
                <w:szCs w:val="18"/>
              </w:rPr>
              <w:lastRenderedPageBreak/>
              <w:t>Utrzymanie oceny U1 wskaźnika w obrębie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Występowanie charakterystycznych krzewinek</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Typowe krzewinki występują z obniżoną obfitością (U1).</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U1 wskaźnika w obrębie co najmniej 50% stanowisk w obszarze.</w:t>
            </w:r>
          </w:p>
        </w:tc>
      </w:tr>
      <w:tr w:rsidR="003F0933"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3F0933" w:rsidRPr="00BB4F0A" w:rsidRDefault="003F0933"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3F0933" w:rsidRPr="00BB4F0A" w:rsidRDefault="003F0933"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F0933" w:rsidRPr="00BB4F0A" w:rsidRDefault="003F0933" w:rsidP="008E7D96">
            <w:pPr>
              <w:jc w:val="center"/>
              <w:rPr>
                <w:rFonts w:ascii="Times New Roman" w:hAnsi="Times New Roman" w:cs="Times New Roman"/>
                <w:sz w:val="18"/>
                <w:szCs w:val="18"/>
              </w:rPr>
            </w:pPr>
            <w:r>
              <w:rPr>
                <w:rFonts w:ascii="Times New Roman" w:hAnsi="Times New Roman" w:cs="Times New Roman"/>
                <w:sz w:val="18"/>
                <w:szCs w:val="18"/>
              </w:rPr>
              <w:t>Pionowa struktura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3F0933" w:rsidRDefault="003F0933" w:rsidP="008E7D96">
            <w:pPr>
              <w:rPr>
                <w:rFonts w:ascii="Times New Roman" w:eastAsia="Calibri" w:hAnsi="Times New Roman" w:cs="Times New Roman"/>
                <w:sz w:val="18"/>
                <w:szCs w:val="18"/>
              </w:rPr>
            </w:pPr>
            <w:r>
              <w:rPr>
                <w:rFonts w:ascii="Times New Roman" w:eastAsia="Calibri" w:hAnsi="Times New Roman" w:cs="Times New Roman"/>
                <w:sz w:val="18"/>
                <w:szCs w:val="18"/>
              </w:rPr>
              <w:t xml:space="preserve">Naturalna, zróżnicowana (FV). </w:t>
            </w:r>
          </w:p>
          <w:p w:rsidR="003F0933" w:rsidRPr="00BB4F0A" w:rsidRDefault="003F0933"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Zniszczenia runa i gleby związane z pozyskaniem drewna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śladów zniszczenia runa i gleby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w obrębie co najmniej 75% stanowisk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 xml:space="preserve">Poprawa stanu siedliska do oceny U1 </w:t>
            </w:r>
            <w:r w:rsidRPr="00BB4F0A">
              <w:rPr>
                <w:rFonts w:ascii="Times New Roman" w:eastAsia="Calibri" w:hAnsi="Times New Roman" w:cs="Times New Roman"/>
                <w:sz w:val="18"/>
                <w:szCs w:val="18"/>
              </w:rPr>
              <w:t>z uwzględnieniem naturalnych procesów</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14.</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C67184" w:rsidRDefault="004E65F4">
            <w:pPr>
              <w:suppressAutoHyphens/>
              <w:rPr>
                <w:rFonts w:ascii="Times New Roman" w:eastAsia="Calibri" w:hAnsi="Times New Roman" w:cs="Times New Roman"/>
                <w:sz w:val="18"/>
                <w:szCs w:val="18"/>
              </w:rPr>
            </w:pPr>
            <w:r w:rsidRPr="004E65F4">
              <w:rPr>
                <w:rFonts w:ascii="Times New Roman" w:eastAsia="Calibri" w:hAnsi="Times New Roman" w:cs="Times New Roman"/>
                <w:sz w:val="18"/>
                <w:szCs w:val="18"/>
              </w:rPr>
              <w:t>91E0* łęgi wierzbowe, topolowe, olszowe i jesionowe (</w:t>
            </w:r>
            <w:proofErr w:type="spellStart"/>
            <w:r w:rsidRPr="004E65F4">
              <w:rPr>
                <w:rFonts w:ascii="Times New Roman" w:eastAsia="Calibri" w:hAnsi="Times New Roman" w:cs="Times New Roman"/>
                <w:sz w:val="18"/>
                <w:szCs w:val="18"/>
              </w:rPr>
              <w:t>Salicetumalbae</w:t>
            </w:r>
            <w:proofErr w:type="spellEnd"/>
            <w:r w:rsidRPr="004E65F4">
              <w:rPr>
                <w:rFonts w:ascii="Times New Roman" w:eastAsia="Calibri" w:hAnsi="Times New Roman" w:cs="Times New Roman"/>
                <w:sz w:val="18"/>
                <w:szCs w:val="18"/>
              </w:rPr>
              <w:t xml:space="preserve">, </w:t>
            </w:r>
            <w:proofErr w:type="spellStart"/>
            <w:r w:rsidRPr="004E65F4">
              <w:rPr>
                <w:rFonts w:ascii="Times New Roman" w:eastAsia="Calibri" w:hAnsi="Times New Roman" w:cs="Times New Roman"/>
                <w:sz w:val="18"/>
                <w:szCs w:val="18"/>
              </w:rPr>
              <w:t>Populetumalbae</w:t>
            </w:r>
            <w:proofErr w:type="spellEnd"/>
            <w:r w:rsidRPr="004E65F4">
              <w:rPr>
                <w:rFonts w:ascii="Times New Roman" w:eastAsia="Calibri" w:hAnsi="Times New Roman" w:cs="Times New Roman"/>
                <w:sz w:val="18"/>
                <w:szCs w:val="18"/>
              </w:rPr>
              <w:t xml:space="preserve">, </w:t>
            </w:r>
            <w:proofErr w:type="spellStart"/>
            <w:r w:rsidRPr="004E65F4">
              <w:rPr>
                <w:rFonts w:ascii="Times New Roman" w:eastAsia="Calibri" w:hAnsi="Times New Roman" w:cs="Times New Roman"/>
                <w:sz w:val="18"/>
                <w:szCs w:val="18"/>
              </w:rPr>
              <w:t>Alnenionglutinoso-incanae</w:t>
            </w:r>
            <w:proofErr w:type="spellEnd"/>
            <w:r w:rsidRPr="004E65F4">
              <w:rPr>
                <w:rFonts w:ascii="Times New Roman" w:eastAsia="Calibri" w:hAnsi="Times New Roman" w:cs="Times New Roman"/>
                <w:sz w:val="18"/>
                <w:szCs w:val="18"/>
              </w:rPr>
              <w:t>, olsy źródliskowe)</w:t>
            </w: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Powierzchnia siedliska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1F1BB4">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stabilnej powierzchni co najmniej </w:t>
            </w:r>
            <w:r w:rsidR="001F1BB4">
              <w:rPr>
                <w:rFonts w:ascii="Times New Roman" w:eastAsia="Calibri" w:hAnsi="Times New Roman" w:cs="Times New Roman"/>
                <w:sz w:val="18"/>
                <w:szCs w:val="18"/>
              </w:rPr>
              <w:t>196</w:t>
            </w:r>
            <w:r>
              <w:rPr>
                <w:rFonts w:ascii="Times New Roman" w:eastAsia="Calibri" w:hAnsi="Times New Roman" w:cs="Times New Roman"/>
                <w:sz w:val="18"/>
                <w:szCs w:val="18"/>
              </w:rPr>
              <w:t xml:space="preserve"> </w:t>
            </w:r>
            <w:r w:rsidRPr="00BB4F0A">
              <w:rPr>
                <w:rFonts w:ascii="Times New Roman" w:eastAsia="Calibri" w:hAnsi="Times New Roman" w:cs="Times New Roman"/>
                <w:sz w:val="18"/>
                <w:szCs w:val="18"/>
              </w:rPr>
              <w:t>ha siedliska z uwzględnieniem naturalnych procesów.</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charakterystyczne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Kombinacja florystyczna typowa dla łęgów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Do głównych gatunków wskaźnikowych dla różnych postaci 91E0 w obszarze należy zaliczyć: </w:t>
            </w:r>
            <w:proofErr w:type="spellStart"/>
            <w:r w:rsidRPr="00BB4F0A">
              <w:rPr>
                <w:rFonts w:ascii="Times New Roman" w:eastAsia="Calibri" w:hAnsi="Times New Roman" w:cs="Times New Roman"/>
                <w:i/>
                <w:sz w:val="18"/>
                <w:szCs w:val="18"/>
              </w:rPr>
              <w:t>Alnus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glutinosa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Fraxinus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excelsior</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Corylus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avellana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Circaea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utetiana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Circaea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alpina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Festuca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gigantea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Carex</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remota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Galeobdolon</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luteum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Urtic</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adioica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Padus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avium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Impatiensnoli-tangere</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Cardamineamara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Chrysosplenium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alternifolium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Stellaria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nemorum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Athyriumfilix-femina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Mercurialisperennis</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Plagiomnium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undulatum</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Brachythecium</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rivulare</w:t>
            </w:r>
            <w:proofErr w:type="spellEnd"/>
            <w:r w:rsidRPr="00BB4F0A">
              <w:rPr>
                <w:rFonts w:ascii="Times New Roman" w:eastAsia="Calibri" w:hAnsi="Times New Roman" w:cs="Times New Roman"/>
                <w:i/>
                <w:sz w:val="18"/>
                <w:szCs w:val="18"/>
              </w:rPr>
              <w:t xml:space="preserve">,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dominujące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We wszystkich warstwach dominują gatunki typowe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Drzewostan tworzą: olsza czarna, z domieszką jesionu, wiązów, klonu jarowa, rzadziej rodzimych brzóz oraz wierzb. </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r>
              <w:rPr>
                <w:rFonts w:ascii="Times New Roman" w:eastAsia="Calibri" w:hAnsi="Times New Roman" w:cs="Times New Roman"/>
                <w:sz w:val="18"/>
                <w:szCs w:val="18"/>
              </w:rPr>
              <w:t xml:space="preserve"> </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5F54BB" w:rsidRDefault="007F4682" w:rsidP="008E7D96">
            <w:pPr>
              <w:jc w:val="center"/>
              <w:rPr>
                <w:rFonts w:ascii="Times New Roman" w:hAnsi="Times New Roman" w:cs="Times New Roman"/>
                <w:sz w:val="18"/>
                <w:szCs w:val="18"/>
              </w:rPr>
            </w:pPr>
            <w:r w:rsidRPr="005F54BB">
              <w:rPr>
                <w:rFonts w:ascii="Times New Roman" w:hAnsi="Times New Roman" w:cs="Times New Roman"/>
                <w:sz w:val="18"/>
                <w:szCs w:val="18"/>
              </w:rPr>
              <w:t>Reżim wodny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5F54BB" w:rsidRDefault="007F4682" w:rsidP="008E7D96">
            <w:pPr>
              <w:rPr>
                <w:rFonts w:ascii="Times New Roman" w:eastAsia="Calibri" w:hAnsi="Times New Roman" w:cs="Times New Roman"/>
                <w:sz w:val="18"/>
                <w:szCs w:val="18"/>
              </w:rPr>
            </w:pPr>
            <w:proofErr w:type="spellStart"/>
            <w:r w:rsidRPr="005F54BB">
              <w:rPr>
                <w:rFonts w:ascii="Times New Roman" w:eastAsia="Calibri" w:hAnsi="Times New Roman" w:cs="Times New Roman"/>
                <w:sz w:val="18"/>
                <w:szCs w:val="18"/>
              </w:rPr>
              <w:t>Przewodnienie</w:t>
            </w:r>
            <w:proofErr w:type="spellEnd"/>
            <w:r w:rsidRPr="005F54BB">
              <w:rPr>
                <w:rFonts w:ascii="Times New Roman" w:eastAsia="Calibri" w:hAnsi="Times New Roman" w:cs="Times New Roman"/>
                <w:sz w:val="18"/>
                <w:szCs w:val="18"/>
              </w:rPr>
              <w:t xml:space="preserve"> podłoża właściwe dla łęgów, nie zawsze związane z zalewami rzecznymi (FV).</w:t>
            </w:r>
          </w:p>
          <w:p w:rsidR="007F4682" w:rsidRPr="005F54BB" w:rsidRDefault="007F4682" w:rsidP="008E7D96">
            <w:pPr>
              <w:rPr>
                <w:rFonts w:ascii="Times New Roman" w:eastAsia="Calibri" w:hAnsi="Times New Roman" w:cs="Times New Roman"/>
                <w:sz w:val="18"/>
                <w:szCs w:val="18"/>
              </w:rPr>
            </w:pPr>
            <w:r w:rsidRPr="005F54BB">
              <w:rPr>
                <w:rFonts w:ascii="Times New Roman" w:eastAsia="Calibri" w:hAnsi="Times New Roman" w:cs="Times New Roman"/>
                <w:sz w:val="18"/>
                <w:szCs w:val="18"/>
              </w:rPr>
              <w:t>Utrzymanie oceny FV wskaźnika na co najmniej 25% stanowisk siedliska w obszarze (jeśli pozwolą na to naturalne procesy).</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Obce gatunki inwazyjne w podszycie i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Obecny </w:t>
            </w:r>
            <w:r>
              <w:rPr>
                <w:rFonts w:ascii="Times New Roman" w:eastAsia="Calibri" w:hAnsi="Times New Roman" w:cs="Times New Roman"/>
                <w:sz w:val="18"/>
                <w:szCs w:val="18"/>
              </w:rPr>
              <w:t xml:space="preserve">więcej niż </w:t>
            </w:r>
            <w:r w:rsidRPr="00BB4F0A">
              <w:rPr>
                <w:rFonts w:ascii="Times New Roman" w:eastAsia="Calibri" w:hAnsi="Times New Roman" w:cs="Times New Roman"/>
                <w:sz w:val="18"/>
                <w:szCs w:val="18"/>
              </w:rPr>
              <w:t xml:space="preserve">1 gatunek (np. </w:t>
            </w:r>
            <w:proofErr w:type="spellStart"/>
            <w:r w:rsidRPr="00BB4F0A">
              <w:rPr>
                <w:rFonts w:ascii="Times New Roman" w:eastAsia="Calibri" w:hAnsi="Times New Roman" w:cs="Times New Roman"/>
                <w:i/>
                <w:sz w:val="18"/>
                <w:szCs w:val="18"/>
              </w:rPr>
              <w:t>Impatiens</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parviflora</w:t>
            </w:r>
            <w:proofErr w:type="spellEnd"/>
            <w:r w:rsidRPr="00BB4F0A">
              <w:rPr>
                <w:rFonts w:ascii="Times New Roman" w:eastAsia="Calibri" w:hAnsi="Times New Roman" w:cs="Times New Roman"/>
                <w:i/>
                <w:sz w:val="18"/>
                <w:szCs w:val="18"/>
              </w:rPr>
              <w:t xml:space="preserve">, I. </w:t>
            </w:r>
            <w:proofErr w:type="spellStart"/>
            <w:r w:rsidRPr="00BB4F0A">
              <w:rPr>
                <w:rFonts w:ascii="Times New Roman" w:eastAsia="Calibri" w:hAnsi="Times New Roman" w:cs="Times New Roman"/>
                <w:i/>
                <w:sz w:val="18"/>
                <w:szCs w:val="18"/>
              </w:rPr>
              <w:t>gladulifera</w:t>
            </w:r>
            <w:proofErr w:type="spellEnd"/>
            <w:r w:rsidRPr="00BB4F0A">
              <w:rPr>
                <w:rFonts w:ascii="Times New Roman" w:eastAsia="Calibri" w:hAnsi="Times New Roman" w:cs="Times New Roman"/>
                <w:sz w:val="18"/>
                <w:szCs w:val="18"/>
              </w:rPr>
              <w:t xml:space="preserve">), </w:t>
            </w:r>
            <w:r>
              <w:rPr>
                <w:rFonts w:ascii="Times New Roman" w:eastAsia="Calibri" w:hAnsi="Times New Roman" w:cs="Times New Roman"/>
                <w:sz w:val="18"/>
                <w:szCs w:val="18"/>
              </w:rPr>
              <w:t>lub 1 gatunek jeżeli liczny</w:t>
            </w:r>
            <w:r w:rsidRPr="00BB4F0A">
              <w:rPr>
                <w:rFonts w:ascii="Times New Roman" w:eastAsia="Calibri" w:hAnsi="Times New Roman" w:cs="Times New Roman"/>
                <w:sz w:val="18"/>
                <w:szCs w:val="18"/>
              </w:rPr>
              <w:t xml:space="preserve"> (</w:t>
            </w:r>
            <w:r>
              <w:rPr>
                <w:rFonts w:ascii="Times New Roman" w:eastAsia="Calibri" w:hAnsi="Times New Roman" w:cs="Times New Roman"/>
                <w:sz w:val="18"/>
                <w:szCs w:val="18"/>
              </w:rPr>
              <w:t>U1</w:t>
            </w:r>
            <w:r w:rsidRPr="00BB4F0A">
              <w:rPr>
                <w:rFonts w:ascii="Times New Roman" w:eastAsia="Calibri" w:hAnsi="Times New Roman" w:cs="Times New Roman"/>
                <w:sz w:val="18"/>
                <w:szCs w:val="18"/>
              </w:rPr>
              <w:t>).</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Utrzymanie oceny </w:t>
            </w:r>
            <w:r>
              <w:rPr>
                <w:rFonts w:ascii="Times New Roman" w:eastAsia="Calibri" w:hAnsi="Times New Roman" w:cs="Times New Roman"/>
                <w:sz w:val="18"/>
                <w:szCs w:val="18"/>
              </w:rPr>
              <w:t xml:space="preserve">U1 </w:t>
            </w:r>
            <w:r w:rsidRPr="00BB4F0A">
              <w:rPr>
                <w:rFonts w:ascii="Times New Roman" w:eastAsia="Calibri" w:hAnsi="Times New Roman" w:cs="Times New Roman"/>
                <w:sz w:val="18"/>
                <w:szCs w:val="18"/>
              </w:rPr>
              <w:t xml:space="preserve">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Ekspansywne gatunki rodzime (</w:t>
            </w:r>
            <w:proofErr w:type="spellStart"/>
            <w:r w:rsidRPr="00BB4F0A">
              <w:rPr>
                <w:rFonts w:ascii="Times New Roman" w:hAnsi="Times New Roman" w:cs="Times New Roman"/>
                <w:sz w:val="18"/>
                <w:szCs w:val="18"/>
              </w:rPr>
              <w:t>apofity</w:t>
            </w:r>
            <w:proofErr w:type="spellEnd"/>
            <w:r w:rsidRPr="00BB4F0A">
              <w:rPr>
                <w:rFonts w:ascii="Times New Roman" w:hAnsi="Times New Roman" w:cs="Times New Roman"/>
                <w:sz w:val="18"/>
                <w:szCs w:val="18"/>
              </w:rPr>
              <w:t>)  w runie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 xml:space="preserve">Występują gatunki niepożądane lecz nieliczne i nie wykazują tendencji do ekspansji (np. </w:t>
            </w:r>
            <w:r w:rsidRPr="00BB4F0A">
              <w:rPr>
                <w:rFonts w:ascii="Times New Roman" w:eastAsia="Calibri" w:hAnsi="Times New Roman" w:cs="Times New Roman"/>
                <w:i/>
                <w:sz w:val="18"/>
                <w:szCs w:val="18"/>
              </w:rPr>
              <w:t>Urtica</w:t>
            </w:r>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dioica</w:t>
            </w:r>
            <w:proofErr w:type="spellEnd"/>
            <w:r w:rsidRPr="00BB4F0A">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Deschampsia</w:t>
            </w:r>
            <w:proofErr w:type="spellEnd"/>
            <w:r>
              <w:rPr>
                <w:rFonts w:ascii="Times New Roman" w:eastAsia="Calibri" w:hAnsi="Times New Roman" w:cs="Times New Roman"/>
                <w:i/>
                <w:sz w:val="18"/>
                <w:szCs w:val="18"/>
              </w:rPr>
              <w:t xml:space="preserve"> </w:t>
            </w:r>
            <w:proofErr w:type="spellStart"/>
            <w:r w:rsidRPr="00BB4F0A">
              <w:rPr>
                <w:rFonts w:ascii="Times New Roman" w:eastAsia="Calibri" w:hAnsi="Times New Roman" w:cs="Times New Roman"/>
                <w:i/>
                <w:sz w:val="18"/>
                <w:szCs w:val="18"/>
              </w:rPr>
              <w:t>caespitosa</w:t>
            </w:r>
            <w:proofErr w:type="spellEnd"/>
            <w:r w:rsidRPr="00BB4F0A">
              <w:rPr>
                <w:rFonts w:ascii="Times New Roman" w:eastAsia="Calibri" w:hAnsi="Times New Roman" w:cs="Times New Roman"/>
                <w:sz w:val="18"/>
                <w:szCs w:val="18"/>
              </w:rPr>
              <w:t>.) –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Pionowa struktura roślinności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Struktura naturalna,  zróżnicowana, obecne luki, drzewostan wielogeneracyjny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osiągniecie oceny FV wskaźnika na co najmniej 50%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Wiek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&gt; 20% udział drzew starszych niż 100 lat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Osiągniecie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Naturalne odnowienie drzewostanu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Odnowienie naturalne występuje obficie, w obrębie dogodnych mikrosiedlisk (FV).</w:t>
            </w:r>
          </w:p>
          <w:p w:rsidR="007F4682" w:rsidRPr="00BB4F0A" w:rsidRDefault="007F4682" w:rsidP="00713CA8">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Gatunki obce geograficznie w drzewostanie</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Płaty siedliska bez gatunków obcych geograficznie (&lt;1%) –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lub osiągnięcie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(łączne zasoby)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Martwe drewno min 20m</w:t>
            </w:r>
            <w:r w:rsidRPr="00BB4F0A">
              <w:rPr>
                <w:rFonts w:ascii="Times New Roman" w:eastAsia="Calibri" w:hAnsi="Times New Roman" w:cs="Times New Roman"/>
                <w:sz w:val="18"/>
                <w:szCs w:val="18"/>
                <w:vertAlign w:val="superscript"/>
              </w:rPr>
              <w:t>3</w:t>
            </w:r>
            <w:r w:rsidRPr="00BB4F0A">
              <w:rPr>
                <w:rFonts w:ascii="Times New Roman" w:eastAsia="Calibri" w:hAnsi="Times New Roman" w:cs="Times New Roman"/>
                <w:sz w:val="18"/>
                <w:szCs w:val="18"/>
              </w:rPr>
              <w:t>/ha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O</w:t>
            </w:r>
            <w:r w:rsidRPr="00BB4F0A">
              <w:rPr>
                <w:rFonts w:ascii="Times New Roman" w:eastAsia="Calibri" w:hAnsi="Times New Roman" w:cs="Times New Roman"/>
                <w:sz w:val="18"/>
                <w:szCs w:val="18"/>
              </w:rPr>
              <w:t>siągnięcie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Martwe drewno leżące lub stojące wielkowymiarowe &gt;3 m długości i &gt;50cm grubości</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Minimum 5szt./ha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O</w:t>
            </w:r>
            <w:r w:rsidRPr="00BB4F0A">
              <w:rPr>
                <w:rFonts w:ascii="Times New Roman" w:eastAsia="Calibri" w:hAnsi="Times New Roman" w:cs="Times New Roman"/>
                <w:sz w:val="18"/>
                <w:szCs w:val="18"/>
              </w:rPr>
              <w:t>siągnięcie oceny FV wskaźnika na co najmniej 25%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Zniszczenia runa i gleby związane z pozyskaniem</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znaczących śladów zniszczenia runa (FV).</w:t>
            </w:r>
          </w:p>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Utrzymanie oceny FV wskaźnika na co najmniej 75%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Inne zniekształcenia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Brak zniekształceń (FV).</w:t>
            </w:r>
          </w:p>
          <w:p w:rsidR="007F4682" w:rsidRPr="00BB4F0A" w:rsidRDefault="007F4682" w:rsidP="008E7D96">
            <w:pPr>
              <w:rPr>
                <w:rFonts w:ascii="Times New Roman" w:eastAsia="Calibri" w:hAnsi="Times New Roman" w:cs="Times New Roman"/>
                <w:sz w:val="18"/>
                <w:szCs w:val="18"/>
              </w:rPr>
            </w:pPr>
            <w:r>
              <w:rPr>
                <w:rFonts w:ascii="Times New Roman" w:eastAsia="Calibri" w:hAnsi="Times New Roman" w:cs="Times New Roman"/>
                <w:sz w:val="18"/>
                <w:szCs w:val="18"/>
              </w:rPr>
              <w:t>Osiągnięcie</w:t>
            </w:r>
            <w:r w:rsidRPr="00BB4F0A">
              <w:rPr>
                <w:rFonts w:ascii="Times New Roman" w:eastAsia="Calibri" w:hAnsi="Times New Roman" w:cs="Times New Roman"/>
                <w:sz w:val="18"/>
                <w:szCs w:val="18"/>
              </w:rPr>
              <w:t xml:space="preserve"> oceny FV wskaźnika na co najmniej 90% stanowisk siedliska w obszarze.</w:t>
            </w:r>
          </w:p>
        </w:tc>
      </w:tr>
      <w:tr w:rsidR="007F4682" w:rsidRPr="00BB4F0A" w:rsidTr="00B4206A">
        <w:trPr>
          <w:trHeight w:val="65"/>
        </w:trPr>
        <w:tc>
          <w:tcPr>
            <w:tcW w:w="130" w:type="pct"/>
            <w:vMerge/>
            <w:tcBorders>
              <w:left w:val="single" w:sz="4" w:space="0" w:color="auto"/>
              <w:right w:val="single" w:sz="4" w:space="0" w:color="auto"/>
            </w:tcBorders>
            <w:shd w:val="clear" w:color="auto" w:fill="FFFFFF"/>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BB4F0A" w:rsidRDefault="007F4682" w:rsidP="008E7D96">
            <w:pPr>
              <w:jc w:val="center"/>
              <w:rPr>
                <w:rFonts w:ascii="Times New Roman" w:hAnsi="Times New Roman" w:cs="Times New Roman"/>
                <w:sz w:val="18"/>
                <w:szCs w:val="18"/>
              </w:rPr>
            </w:pPr>
            <w:r w:rsidRPr="00BB4F0A">
              <w:rPr>
                <w:rFonts w:ascii="Times New Roman" w:hAnsi="Times New Roman" w:cs="Times New Roman"/>
                <w:sz w:val="18"/>
                <w:szCs w:val="18"/>
              </w:rPr>
              <w:t>Ogólny cel ochrony</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BB4F0A" w:rsidRDefault="007F4682" w:rsidP="008E7D96">
            <w:pPr>
              <w:rPr>
                <w:rFonts w:ascii="Times New Roman" w:eastAsia="Calibri" w:hAnsi="Times New Roman" w:cs="Times New Roman"/>
                <w:sz w:val="18"/>
                <w:szCs w:val="18"/>
              </w:rPr>
            </w:pPr>
            <w:r w:rsidRPr="00BB4F0A">
              <w:rPr>
                <w:rFonts w:ascii="Times New Roman" w:eastAsia="Calibri" w:hAnsi="Times New Roman" w:cs="Times New Roman"/>
                <w:sz w:val="18"/>
                <w:szCs w:val="18"/>
              </w:rPr>
              <w:t>Osiągnięcie stanu właściwego wszystkich parametrów dla siedliska w obszarze (FV) z uwzględnieniem naturalnych procesów</w:t>
            </w:r>
            <w:r>
              <w:rPr>
                <w:rFonts w:ascii="Times New Roman" w:eastAsia="Calibri" w:hAnsi="Times New Roman" w:cs="Times New Roman"/>
                <w:sz w:val="18"/>
                <w:szCs w:val="18"/>
              </w:rPr>
              <w:t xml:space="preserve">. </w:t>
            </w:r>
          </w:p>
        </w:tc>
      </w:tr>
      <w:tr w:rsidR="000F5FA4" w:rsidRPr="00AE04EC" w:rsidTr="00B4206A">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0F5FA4" w:rsidRPr="004E542A" w:rsidRDefault="000F5FA4"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15</w:t>
            </w:r>
            <w:r w:rsidRPr="004E542A">
              <w:rPr>
                <w:rFonts w:ascii="Times New Roman" w:eastAsia="Calibri" w:hAnsi="Times New Roman" w:cs="Times New Roman"/>
                <w:b/>
                <w:sz w:val="18"/>
                <w:szCs w:val="18"/>
              </w:rPr>
              <w:t>.</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0F5FA4" w:rsidRPr="002219F3" w:rsidRDefault="000F5FA4" w:rsidP="008E7D96">
            <w:pPr>
              <w:suppressAutoHyphens/>
              <w:jc w:val="center"/>
              <w:rPr>
                <w:rFonts w:ascii="Times New Roman" w:eastAsia="Calibri" w:hAnsi="Times New Roman" w:cs="Times New Roman"/>
                <w:b/>
                <w:sz w:val="18"/>
                <w:szCs w:val="18"/>
              </w:rPr>
            </w:pPr>
            <w:r w:rsidRPr="002219F3">
              <w:rPr>
                <w:rFonts w:ascii="Times New Roman" w:eastAsia="Calibri" w:hAnsi="Times New Roman" w:cs="Times New Roman"/>
                <w:b/>
                <w:sz w:val="18"/>
                <w:szCs w:val="18"/>
              </w:rPr>
              <w:t xml:space="preserve">1188 </w:t>
            </w:r>
            <w:r w:rsidRPr="002219F3">
              <w:rPr>
                <w:rFonts w:ascii="Times New Roman" w:eastAsia="Calibri" w:hAnsi="Times New Roman" w:cs="Times New Roman"/>
                <w:b/>
                <w:sz w:val="18"/>
                <w:szCs w:val="18"/>
              </w:rPr>
              <w:br/>
              <w:t>kumak nizinny</w:t>
            </w:r>
            <w:r w:rsidRPr="002219F3">
              <w:rPr>
                <w:rFonts w:ascii="Times New Roman" w:eastAsia="Calibri" w:hAnsi="Times New Roman" w:cs="Times New Roman"/>
                <w:b/>
                <w:sz w:val="18"/>
                <w:szCs w:val="18"/>
              </w:rPr>
              <w:br/>
            </w:r>
            <w:proofErr w:type="spellStart"/>
            <w:r w:rsidRPr="002219F3">
              <w:rPr>
                <w:rFonts w:ascii="Times New Roman" w:eastAsia="Calibri" w:hAnsi="Times New Roman" w:cs="Times New Roman"/>
                <w:b/>
                <w:i/>
                <w:sz w:val="18"/>
                <w:szCs w:val="18"/>
              </w:rPr>
              <w:t>Bombina</w:t>
            </w:r>
            <w:proofErr w:type="spellEnd"/>
            <w:r w:rsidR="00B4206A">
              <w:rPr>
                <w:rFonts w:ascii="Times New Roman" w:eastAsia="Calibri" w:hAnsi="Times New Roman" w:cs="Times New Roman"/>
                <w:b/>
                <w:i/>
                <w:sz w:val="18"/>
                <w:szCs w:val="18"/>
              </w:rPr>
              <w:t xml:space="preserve"> </w:t>
            </w:r>
            <w:proofErr w:type="spellStart"/>
            <w:r w:rsidRPr="002219F3">
              <w:rPr>
                <w:rFonts w:ascii="Times New Roman" w:eastAsia="Calibri" w:hAnsi="Times New Roman" w:cs="Times New Roman"/>
                <w:b/>
                <w:i/>
                <w:sz w:val="18"/>
                <w:szCs w:val="18"/>
              </w:rPr>
              <w:t>bombina</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F5FA4" w:rsidRPr="002219F3" w:rsidRDefault="000F5FA4" w:rsidP="008E7D96">
            <w:pPr>
              <w:jc w:val="center"/>
              <w:rPr>
                <w:rFonts w:ascii="Times New Roman" w:hAnsi="Times New Roman" w:cs="Times New Roman"/>
                <w:sz w:val="18"/>
                <w:szCs w:val="18"/>
              </w:rPr>
            </w:pPr>
            <w:r w:rsidRPr="002219F3">
              <w:rPr>
                <w:rFonts w:ascii="Times New Roman" w:hAnsi="Times New Roman" w:cs="Times New Roman"/>
                <w:sz w:val="18"/>
                <w:szCs w:val="18"/>
              </w:rPr>
              <w:t>Populacja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0F5FA4" w:rsidRPr="002219F3" w:rsidRDefault="000F5FA4"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w:t>
            </w:r>
            <w:r w:rsidR="00111A32">
              <w:rPr>
                <w:rFonts w:ascii="Times New Roman" w:eastAsia="Calibri" w:hAnsi="Times New Roman" w:cs="Times New Roman"/>
                <w:sz w:val="18"/>
                <w:szCs w:val="18"/>
              </w:rPr>
              <w:t xml:space="preserve">populacji gatunku w obszarze na co najmniej 8 stwierdzonych stanowiskach: Trzebiechowo I, Kusowo, Nadleśnictwo </w:t>
            </w:r>
            <w:r w:rsidR="008017C2">
              <w:rPr>
                <w:rFonts w:ascii="Times New Roman" w:eastAsia="Calibri" w:hAnsi="Times New Roman" w:cs="Times New Roman"/>
                <w:sz w:val="18"/>
                <w:szCs w:val="18"/>
              </w:rPr>
              <w:t>S</w:t>
            </w:r>
            <w:r w:rsidR="00111A32">
              <w:rPr>
                <w:rFonts w:ascii="Times New Roman" w:eastAsia="Calibri" w:hAnsi="Times New Roman" w:cs="Times New Roman"/>
                <w:sz w:val="18"/>
                <w:szCs w:val="18"/>
              </w:rPr>
              <w:t xml:space="preserve">zczecinek oddz. 325c, Nadleśnictwo Szczecinek oddz. 325l, Nadleśnictwo Szczecinek oddz. 50 j, </w:t>
            </w:r>
            <w:proofErr w:type="spellStart"/>
            <w:r w:rsidR="00111A32">
              <w:rPr>
                <w:rFonts w:ascii="Times New Roman" w:eastAsia="Calibri" w:hAnsi="Times New Roman" w:cs="Times New Roman"/>
                <w:sz w:val="18"/>
                <w:szCs w:val="18"/>
              </w:rPr>
              <w:t>Trzebujewo</w:t>
            </w:r>
            <w:proofErr w:type="spellEnd"/>
            <w:r w:rsidR="00111A32">
              <w:rPr>
                <w:rFonts w:ascii="Times New Roman" w:eastAsia="Calibri" w:hAnsi="Times New Roman" w:cs="Times New Roman"/>
                <w:sz w:val="18"/>
                <w:szCs w:val="18"/>
              </w:rPr>
              <w:t xml:space="preserve"> I, </w:t>
            </w:r>
            <w:proofErr w:type="spellStart"/>
            <w:r w:rsidR="00111A32">
              <w:rPr>
                <w:rFonts w:ascii="Times New Roman" w:eastAsia="Calibri" w:hAnsi="Times New Roman" w:cs="Times New Roman"/>
                <w:sz w:val="18"/>
                <w:szCs w:val="18"/>
              </w:rPr>
              <w:t>Trzebujewo</w:t>
            </w:r>
            <w:proofErr w:type="spellEnd"/>
            <w:r w:rsidR="00111A32">
              <w:rPr>
                <w:rFonts w:ascii="Times New Roman" w:eastAsia="Calibri" w:hAnsi="Times New Roman" w:cs="Times New Roman"/>
                <w:sz w:val="18"/>
                <w:szCs w:val="18"/>
              </w:rPr>
              <w:t xml:space="preserve"> II, Nizinne,  </w:t>
            </w:r>
            <w:r w:rsidRPr="002219F3">
              <w:rPr>
                <w:rFonts w:ascii="Times New Roman" w:eastAsia="Calibri" w:hAnsi="Times New Roman" w:cs="Times New Roman"/>
                <w:sz w:val="18"/>
                <w:szCs w:val="18"/>
              </w:rPr>
              <w:t>zgodnie z naturalnymi procesami.</w:t>
            </w:r>
          </w:p>
        </w:tc>
      </w:tr>
      <w:tr w:rsidR="0047335A" w:rsidRPr="00AE04EC" w:rsidTr="009300EB">
        <w:trPr>
          <w:trHeight w:val="1803"/>
        </w:trPr>
        <w:tc>
          <w:tcPr>
            <w:tcW w:w="130" w:type="pct"/>
            <w:vMerge/>
            <w:tcBorders>
              <w:left w:val="single" w:sz="4" w:space="0" w:color="auto"/>
              <w:right w:val="single" w:sz="4" w:space="0" w:color="auto"/>
            </w:tcBorders>
            <w:shd w:val="clear" w:color="auto" w:fill="FFFFFF"/>
            <w:vAlign w:val="center"/>
          </w:tcPr>
          <w:p w:rsidR="0047335A" w:rsidRPr="004E542A" w:rsidRDefault="0047335A"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47335A" w:rsidRPr="002219F3" w:rsidRDefault="0047335A"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right w:val="single" w:sz="4" w:space="0" w:color="auto"/>
            </w:tcBorders>
            <w:shd w:val="clear" w:color="auto" w:fill="FFFFFF"/>
            <w:tcMar>
              <w:left w:w="57" w:type="dxa"/>
              <w:right w:w="57" w:type="dxa"/>
            </w:tcMar>
            <w:vAlign w:val="center"/>
          </w:tcPr>
          <w:p w:rsidR="0047335A" w:rsidRPr="002219F3" w:rsidRDefault="0047335A" w:rsidP="008E7D96">
            <w:pPr>
              <w:jc w:val="center"/>
              <w:rPr>
                <w:rFonts w:ascii="Times New Roman" w:hAnsi="Times New Roman" w:cs="Times New Roman"/>
                <w:sz w:val="18"/>
                <w:szCs w:val="18"/>
              </w:rPr>
            </w:pPr>
            <w:r>
              <w:rPr>
                <w:rFonts w:ascii="Times New Roman" w:hAnsi="Times New Roman" w:cs="Times New Roman"/>
                <w:sz w:val="18"/>
                <w:szCs w:val="18"/>
              </w:rPr>
              <w:t>Siedlisko</w:t>
            </w:r>
          </w:p>
        </w:tc>
        <w:tc>
          <w:tcPr>
            <w:tcW w:w="2906" w:type="pct"/>
            <w:tcBorders>
              <w:top w:val="single" w:sz="4" w:space="0" w:color="auto"/>
              <w:left w:val="single" w:sz="4" w:space="0" w:color="auto"/>
              <w:right w:val="single" w:sz="4" w:space="0" w:color="auto"/>
            </w:tcBorders>
            <w:shd w:val="clear" w:color="auto" w:fill="FFFFFF"/>
            <w:tcMar>
              <w:left w:w="170" w:type="dxa"/>
              <w:right w:w="113" w:type="dxa"/>
            </w:tcMar>
            <w:vAlign w:val="center"/>
          </w:tcPr>
          <w:p w:rsidR="0047335A" w:rsidRDefault="0047335A" w:rsidP="009300EB">
            <w:pPr>
              <w:pStyle w:val="Default"/>
              <w:rPr>
                <w:sz w:val="18"/>
                <w:szCs w:val="18"/>
              </w:rPr>
            </w:pPr>
            <w:r w:rsidRPr="009300EB">
              <w:rPr>
                <w:sz w:val="18"/>
                <w:szCs w:val="18"/>
              </w:rPr>
              <w:t>Utrzymanie stanu siedliska na poziomie właściwym (FV) na stanowiskach: Trzebiechowo I, Kusowo, Nadleśnictwo oddz. 325c, Nizinne</w:t>
            </w:r>
            <w:r w:rsidR="00B4206A">
              <w:rPr>
                <w:sz w:val="18"/>
                <w:szCs w:val="18"/>
              </w:rPr>
              <w:t xml:space="preserve">, </w:t>
            </w:r>
            <w:r w:rsidR="009300EB" w:rsidRPr="009300EB">
              <w:rPr>
                <w:sz w:val="18"/>
                <w:szCs w:val="18"/>
              </w:rPr>
              <w:t xml:space="preserve"> utrzymanie stanu siedliska na poziomie niezadawalającym (U1) na stanowiskach, tj.:  Trzebiechowo II, Nadleśnictwo Szczecinek </w:t>
            </w:r>
            <w:r w:rsidR="00B4206A">
              <w:rPr>
                <w:sz w:val="18"/>
                <w:szCs w:val="18"/>
              </w:rPr>
              <w:t xml:space="preserve">oddz. </w:t>
            </w:r>
            <w:r w:rsidR="009300EB" w:rsidRPr="009300EB">
              <w:rPr>
                <w:sz w:val="18"/>
                <w:szCs w:val="18"/>
              </w:rPr>
              <w:t xml:space="preserve">50j, </w:t>
            </w:r>
            <w:proofErr w:type="spellStart"/>
            <w:r w:rsidR="009300EB" w:rsidRPr="009300EB">
              <w:rPr>
                <w:sz w:val="18"/>
                <w:szCs w:val="18"/>
              </w:rPr>
              <w:t>Trzebujewo</w:t>
            </w:r>
            <w:proofErr w:type="spellEnd"/>
            <w:r w:rsidR="009300EB" w:rsidRPr="009300EB">
              <w:rPr>
                <w:sz w:val="18"/>
                <w:szCs w:val="18"/>
              </w:rPr>
              <w:t xml:space="preserve"> I, </w:t>
            </w:r>
            <w:proofErr w:type="spellStart"/>
            <w:r w:rsidR="009300EB" w:rsidRPr="009300EB">
              <w:rPr>
                <w:sz w:val="18"/>
                <w:szCs w:val="18"/>
              </w:rPr>
              <w:t>Trzebujewo</w:t>
            </w:r>
            <w:proofErr w:type="spellEnd"/>
            <w:r w:rsidR="009300EB" w:rsidRPr="009300EB">
              <w:rPr>
                <w:sz w:val="18"/>
                <w:szCs w:val="18"/>
              </w:rPr>
              <w:t xml:space="preserve"> II</w:t>
            </w:r>
            <w:r w:rsidR="00B4206A">
              <w:rPr>
                <w:sz w:val="18"/>
                <w:szCs w:val="18"/>
              </w:rPr>
              <w:t>,</w:t>
            </w:r>
            <w:r w:rsidR="009300EB" w:rsidRPr="009300EB">
              <w:rPr>
                <w:sz w:val="18"/>
                <w:szCs w:val="18"/>
              </w:rPr>
              <w:t xml:space="preserve"> </w:t>
            </w:r>
            <w:r w:rsidR="00B4206A">
              <w:rPr>
                <w:sz w:val="18"/>
                <w:szCs w:val="18"/>
              </w:rPr>
              <w:t xml:space="preserve">oraz na poziomie złym (U2) na stanowisku </w:t>
            </w:r>
            <w:r w:rsidR="00B4206A">
              <w:rPr>
                <w:rFonts w:eastAsia="Calibri"/>
                <w:sz w:val="18"/>
                <w:szCs w:val="18"/>
              </w:rPr>
              <w:t>Nadleśnictwo Szczecinek oddz. 325l</w:t>
            </w:r>
            <w:r w:rsidR="00B4206A" w:rsidRPr="009300EB">
              <w:rPr>
                <w:sz w:val="18"/>
                <w:szCs w:val="18"/>
              </w:rPr>
              <w:t xml:space="preserve"> </w:t>
            </w:r>
            <w:r w:rsidR="00B4206A">
              <w:rPr>
                <w:sz w:val="18"/>
                <w:szCs w:val="18"/>
              </w:rPr>
              <w:t xml:space="preserve">, </w:t>
            </w:r>
            <w:r w:rsidR="009300EB" w:rsidRPr="009300EB">
              <w:rPr>
                <w:sz w:val="18"/>
                <w:szCs w:val="18"/>
              </w:rPr>
              <w:t xml:space="preserve">poprzez: </w:t>
            </w:r>
          </w:p>
          <w:p w:rsidR="00B4206A" w:rsidRPr="00B4206A" w:rsidRDefault="00B4206A" w:rsidP="00B4206A">
            <w:pPr>
              <w:pStyle w:val="Default"/>
              <w:numPr>
                <w:ilvl w:val="0"/>
                <w:numId w:val="49"/>
              </w:numPr>
              <w:rPr>
                <w:sz w:val="18"/>
                <w:szCs w:val="18"/>
              </w:rPr>
            </w:pPr>
            <w:r w:rsidRPr="00B4206A">
              <w:rPr>
                <w:color w:val="auto"/>
                <w:sz w:val="18"/>
                <w:szCs w:val="18"/>
              </w:rPr>
              <w:t>utrzymanie obecnego</w:t>
            </w:r>
            <w:r w:rsidRPr="00B4206A">
              <w:rPr>
                <w:sz w:val="18"/>
                <w:szCs w:val="18"/>
              </w:rPr>
              <w:t xml:space="preserve"> udziału szuwaru w powierzchni zbiornik</w:t>
            </w:r>
            <w:r>
              <w:rPr>
                <w:sz w:val="18"/>
                <w:szCs w:val="18"/>
              </w:rPr>
              <w:t>ów</w:t>
            </w:r>
            <w:r w:rsidRPr="00B4206A">
              <w:rPr>
                <w:sz w:val="18"/>
                <w:szCs w:val="18"/>
              </w:rPr>
              <w:t xml:space="preserve">, </w:t>
            </w:r>
            <w:r w:rsidR="00B231C1">
              <w:rPr>
                <w:sz w:val="18"/>
                <w:szCs w:val="18"/>
              </w:rPr>
              <w:t xml:space="preserve">tj. 0-10% na stanowiskach </w:t>
            </w:r>
            <w:proofErr w:type="spellStart"/>
            <w:r w:rsidR="00B231C1">
              <w:rPr>
                <w:sz w:val="18"/>
                <w:szCs w:val="18"/>
              </w:rPr>
              <w:t>Trzebujewo</w:t>
            </w:r>
            <w:proofErr w:type="spellEnd"/>
            <w:r w:rsidR="00B231C1">
              <w:rPr>
                <w:sz w:val="18"/>
                <w:szCs w:val="18"/>
              </w:rPr>
              <w:t xml:space="preserve"> II, </w:t>
            </w:r>
            <w:proofErr w:type="spellStart"/>
            <w:r w:rsidR="00B231C1">
              <w:rPr>
                <w:sz w:val="18"/>
                <w:szCs w:val="18"/>
              </w:rPr>
              <w:t>Trzebujewo</w:t>
            </w:r>
            <w:proofErr w:type="spellEnd"/>
            <w:r w:rsidR="00B231C1">
              <w:rPr>
                <w:sz w:val="18"/>
                <w:szCs w:val="18"/>
              </w:rPr>
              <w:t xml:space="preserve"> I, Nadleśnictwo Szczecinek oddz. 325l, Brzeźno II, 10-25% na stanowiskach Kusowo, Nadleśnictwo Szczecinek oddz. 325c, &gt;25% na stanowiskach Nizinne i Nadleśnictwo Szczecinek oddz. 50j,</w:t>
            </w:r>
          </w:p>
          <w:p w:rsidR="00B4206A" w:rsidRPr="00B4206A" w:rsidRDefault="00B4206A" w:rsidP="00B4206A">
            <w:pPr>
              <w:pStyle w:val="Default"/>
              <w:numPr>
                <w:ilvl w:val="0"/>
                <w:numId w:val="49"/>
              </w:numPr>
              <w:rPr>
                <w:sz w:val="18"/>
                <w:szCs w:val="18"/>
              </w:rPr>
            </w:pPr>
            <w:r w:rsidRPr="00B4206A">
              <w:rPr>
                <w:color w:val="auto"/>
                <w:sz w:val="18"/>
                <w:szCs w:val="18"/>
              </w:rPr>
              <w:t>utrzymanie obecnego udziału wysokości roślinności szuwarowej</w:t>
            </w:r>
            <w:r w:rsidR="00B231C1">
              <w:rPr>
                <w:color w:val="auto"/>
                <w:sz w:val="18"/>
                <w:szCs w:val="18"/>
              </w:rPr>
              <w:t xml:space="preserve"> tj. brak szuwaru lub </w:t>
            </w:r>
            <w:proofErr w:type="spellStart"/>
            <w:r w:rsidR="00B231C1">
              <w:rPr>
                <w:color w:val="auto"/>
                <w:sz w:val="18"/>
                <w:szCs w:val="18"/>
              </w:rPr>
              <w:t>wysokośc</w:t>
            </w:r>
            <w:proofErr w:type="spellEnd"/>
            <w:r w:rsidR="00B231C1">
              <w:rPr>
                <w:color w:val="auto"/>
                <w:sz w:val="18"/>
                <w:szCs w:val="18"/>
              </w:rPr>
              <w:t xml:space="preserve"> szuwaru powyżej 1 m na stanowiskach </w:t>
            </w:r>
            <w:r w:rsidR="00B231C1">
              <w:rPr>
                <w:sz w:val="18"/>
                <w:szCs w:val="18"/>
              </w:rPr>
              <w:t xml:space="preserve"> </w:t>
            </w:r>
            <w:proofErr w:type="spellStart"/>
            <w:r w:rsidR="00B231C1">
              <w:rPr>
                <w:sz w:val="18"/>
                <w:szCs w:val="18"/>
              </w:rPr>
              <w:t>Trzebujewo</w:t>
            </w:r>
            <w:proofErr w:type="spellEnd"/>
            <w:r w:rsidR="00B231C1">
              <w:rPr>
                <w:sz w:val="18"/>
                <w:szCs w:val="18"/>
              </w:rPr>
              <w:t xml:space="preserve"> II, </w:t>
            </w:r>
            <w:proofErr w:type="spellStart"/>
            <w:r w:rsidR="00B231C1">
              <w:rPr>
                <w:sz w:val="18"/>
                <w:szCs w:val="18"/>
              </w:rPr>
              <w:t>Trzebujewo</w:t>
            </w:r>
            <w:proofErr w:type="spellEnd"/>
            <w:r w:rsidR="00B231C1">
              <w:rPr>
                <w:sz w:val="18"/>
                <w:szCs w:val="18"/>
              </w:rPr>
              <w:t xml:space="preserve"> I, Nadleśnictwo Szczecinek oddz. 325l, Brzeźno II oraz obecność szuwaru o wysokości 1 m lub niższego na stanowiskach: Kusowo, Nadleśnictwo Szczecinek oddz. 325c, Nizinne i Nadleśnictwo Szczecinek oddz. 50j, </w:t>
            </w:r>
          </w:p>
          <w:p w:rsidR="00B4206A" w:rsidRPr="00B4206A" w:rsidRDefault="00B4206A" w:rsidP="009300EB">
            <w:pPr>
              <w:pStyle w:val="Default"/>
              <w:numPr>
                <w:ilvl w:val="0"/>
                <w:numId w:val="49"/>
              </w:numPr>
              <w:rPr>
                <w:sz w:val="18"/>
                <w:szCs w:val="18"/>
              </w:rPr>
            </w:pPr>
            <w:r w:rsidRPr="00B4206A">
              <w:rPr>
                <w:color w:val="auto"/>
                <w:sz w:val="18"/>
                <w:szCs w:val="18"/>
              </w:rPr>
              <w:t xml:space="preserve">utrzymanie obecnego udziału roślinności zanurzonej i pływającej, </w:t>
            </w:r>
            <w:r w:rsidR="00176338">
              <w:rPr>
                <w:color w:val="auto"/>
                <w:sz w:val="18"/>
                <w:szCs w:val="18"/>
              </w:rPr>
              <w:t>tj. brak lub tylko roślinność pływająca na stanowiskach</w:t>
            </w:r>
            <w:r w:rsidR="00176338">
              <w:rPr>
                <w:sz w:val="18"/>
                <w:szCs w:val="18"/>
              </w:rPr>
              <w:t xml:space="preserve"> </w:t>
            </w:r>
            <w:proofErr w:type="spellStart"/>
            <w:r w:rsidR="00176338">
              <w:rPr>
                <w:sz w:val="18"/>
                <w:szCs w:val="18"/>
              </w:rPr>
              <w:t>Trzebujewo</w:t>
            </w:r>
            <w:proofErr w:type="spellEnd"/>
            <w:r w:rsidR="00176338">
              <w:rPr>
                <w:sz w:val="18"/>
                <w:szCs w:val="18"/>
              </w:rPr>
              <w:t xml:space="preserve"> II, </w:t>
            </w:r>
            <w:proofErr w:type="spellStart"/>
            <w:r w:rsidR="00176338">
              <w:rPr>
                <w:sz w:val="18"/>
                <w:szCs w:val="18"/>
              </w:rPr>
              <w:t>Trzebujewo</w:t>
            </w:r>
            <w:proofErr w:type="spellEnd"/>
            <w:r w:rsidR="00176338">
              <w:rPr>
                <w:sz w:val="18"/>
                <w:szCs w:val="18"/>
              </w:rPr>
              <w:t xml:space="preserve"> I, Nadleśnictwo Szczecinek oddz. 325l, kępkowa i nieliczna na stanowisku Brzeźno II, bardzo liczna o pionowych pędach na stanowiskach Kusowo, Nadleśnictwo Szczecinek oddz. 325c, Nizinne i Nadleśnictwo Szczecinek oddz. 50j,</w:t>
            </w:r>
          </w:p>
          <w:p w:rsidR="00B4206A" w:rsidRPr="00B4206A" w:rsidRDefault="009300EB" w:rsidP="009300EB">
            <w:pPr>
              <w:pStyle w:val="Default"/>
              <w:numPr>
                <w:ilvl w:val="0"/>
                <w:numId w:val="49"/>
              </w:numPr>
              <w:rPr>
                <w:sz w:val="18"/>
                <w:szCs w:val="18"/>
              </w:rPr>
            </w:pPr>
            <w:r w:rsidRPr="00B4206A">
              <w:rPr>
                <w:sz w:val="18"/>
                <w:szCs w:val="18"/>
              </w:rPr>
              <w:t xml:space="preserve"> utrzymanie obecnego, łagodneg</w:t>
            </w:r>
            <w:r w:rsidR="00B4206A">
              <w:rPr>
                <w:sz w:val="18"/>
                <w:szCs w:val="18"/>
              </w:rPr>
              <w:t>o nachylenia brzegów zbiorników</w:t>
            </w:r>
            <w:r w:rsidR="0005466D">
              <w:rPr>
                <w:sz w:val="18"/>
                <w:szCs w:val="18"/>
              </w:rPr>
              <w:t xml:space="preserve"> w obrębie wszystkich stanowisk w obszarze, </w:t>
            </w:r>
          </w:p>
          <w:p w:rsidR="00B4206A" w:rsidRPr="00B4206A" w:rsidRDefault="009300EB" w:rsidP="009300EB">
            <w:pPr>
              <w:pStyle w:val="Default"/>
              <w:numPr>
                <w:ilvl w:val="0"/>
                <w:numId w:val="49"/>
              </w:numPr>
              <w:rPr>
                <w:sz w:val="18"/>
                <w:szCs w:val="18"/>
              </w:rPr>
            </w:pPr>
            <w:r w:rsidRPr="00B4206A">
              <w:rPr>
                <w:sz w:val="18"/>
                <w:szCs w:val="18"/>
              </w:rPr>
              <w:t xml:space="preserve">utrzymanie </w:t>
            </w:r>
            <w:r w:rsidR="00820C46">
              <w:rPr>
                <w:sz w:val="18"/>
                <w:szCs w:val="18"/>
              </w:rPr>
              <w:t xml:space="preserve">obecnego </w:t>
            </w:r>
            <w:r w:rsidRPr="00B4206A">
              <w:rPr>
                <w:sz w:val="18"/>
                <w:szCs w:val="18"/>
              </w:rPr>
              <w:t>zacienienia zbiorników</w:t>
            </w:r>
            <w:r w:rsidR="00820C46">
              <w:rPr>
                <w:sz w:val="18"/>
                <w:szCs w:val="18"/>
              </w:rPr>
              <w:t xml:space="preserve">, tj. </w:t>
            </w:r>
            <w:r w:rsidRPr="00B4206A">
              <w:rPr>
                <w:sz w:val="18"/>
                <w:szCs w:val="18"/>
              </w:rPr>
              <w:t xml:space="preserve"> na poziomie &lt; 50%</w:t>
            </w:r>
            <w:r w:rsidR="00820C46">
              <w:rPr>
                <w:sz w:val="18"/>
                <w:szCs w:val="18"/>
              </w:rPr>
              <w:t xml:space="preserve"> powierzchni lustra wody na stanowiskach </w:t>
            </w:r>
            <w:proofErr w:type="spellStart"/>
            <w:r w:rsidR="00820C46">
              <w:rPr>
                <w:sz w:val="18"/>
                <w:szCs w:val="18"/>
              </w:rPr>
              <w:t>Trzebujewo</w:t>
            </w:r>
            <w:proofErr w:type="spellEnd"/>
            <w:r w:rsidR="00820C46">
              <w:rPr>
                <w:sz w:val="18"/>
                <w:szCs w:val="18"/>
              </w:rPr>
              <w:t xml:space="preserve"> II, Brzeźno II, Kusowo, Nizinne, na poziomie &gt;50% na stanowiskach Nadleśnictwo Szczecinek oddz. 50j, Nadleśnictwo Szczecinek oddz. 325c, Nadleśnictwo Szczecinek oddz. 325l i </w:t>
            </w:r>
            <w:proofErr w:type="spellStart"/>
            <w:r w:rsidR="00820C46">
              <w:rPr>
                <w:sz w:val="18"/>
                <w:szCs w:val="18"/>
              </w:rPr>
              <w:t>Trzebujewo</w:t>
            </w:r>
            <w:proofErr w:type="spellEnd"/>
            <w:r w:rsidR="00820C46">
              <w:rPr>
                <w:sz w:val="18"/>
                <w:szCs w:val="18"/>
              </w:rPr>
              <w:t xml:space="preserve"> I</w:t>
            </w:r>
          </w:p>
          <w:p w:rsidR="009300EB" w:rsidRPr="00B4206A" w:rsidRDefault="009300EB" w:rsidP="009300EB">
            <w:pPr>
              <w:pStyle w:val="Default"/>
              <w:numPr>
                <w:ilvl w:val="0"/>
                <w:numId w:val="49"/>
              </w:numPr>
              <w:rPr>
                <w:sz w:val="18"/>
                <w:szCs w:val="18"/>
              </w:rPr>
            </w:pPr>
            <w:r w:rsidRPr="00B4206A">
              <w:rPr>
                <w:sz w:val="18"/>
                <w:szCs w:val="18"/>
              </w:rPr>
              <w:t xml:space="preserve">utrzymanie istniejących płycizn w obrębie </w:t>
            </w:r>
            <w:proofErr w:type="spellStart"/>
            <w:r w:rsidRPr="00B4206A">
              <w:rPr>
                <w:sz w:val="18"/>
                <w:szCs w:val="18"/>
              </w:rPr>
              <w:t>zbiorników</w:t>
            </w:r>
            <w:r w:rsidR="00820C46">
              <w:rPr>
                <w:sz w:val="18"/>
                <w:szCs w:val="18"/>
              </w:rPr>
              <w:t>na</w:t>
            </w:r>
            <w:proofErr w:type="spellEnd"/>
            <w:r w:rsidR="00820C46">
              <w:rPr>
                <w:sz w:val="18"/>
                <w:szCs w:val="18"/>
              </w:rPr>
              <w:t xml:space="preserve"> stanowiskach </w:t>
            </w:r>
            <w:proofErr w:type="spellStart"/>
            <w:r w:rsidR="00820C46">
              <w:rPr>
                <w:sz w:val="18"/>
                <w:szCs w:val="18"/>
              </w:rPr>
              <w:t>Trzebujewo</w:t>
            </w:r>
            <w:proofErr w:type="spellEnd"/>
            <w:r w:rsidR="00820C46">
              <w:rPr>
                <w:sz w:val="18"/>
                <w:szCs w:val="18"/>
              </w:rPr>
              <w:t xml:space="preserve"> I, Nadleśnictwo Szczecinek oddz. 325l, Nadleśnictwo Szczecinek oddz. 325c, Nadleśnictwo Szczecinek oddz. 50j, Nizinne, Kusowo oraz </w:t>
            </w:r>
            <w:proofErr w:type="spellStart"/>
            <w:r w:rsidR="00820C46">
              <w:rPr>
                <w:sz w:val="18"/>
                <w:szCs w:val="18"/>
              </w:rPr>
              <w:t>Trzebujewo</w:t>
            </w:r>
            <w:proofErr w:type="spellEnd"/>
            <w:r w:rsidR="00820C46">
              <w:rPr>
                <w:sz w:val="18"/>
                <w:szCs w:val="18"/>
              </w:rPr>
              <w:t xml:space="preserve">, </w:t>
            </w:r>
          </w:p>
          <w:p w:rsidR="00B4206A" w:rsidRPr="00FC4E61" w:rsidRDefault="00B4206A" w:rsidP="009300EB">
            <w:pPr>
              <w:pStyle w:val="Default"/>
              <w:numPr>
                <w:ilvl w:val="0"/>
                <w:numId w:val="49"/>
              </w:numPr>
              <w:rPr>
                <w:sz w:val="18"/>
                <w:szCs w:val="18"/>
              </w:rPr>
            </w:pPr>
            <w:r w:rsidRPr="00B4206A">
              <w:rPr>
                <w:sz w:val="18"/>
                <w:szCs w:val="18"/>
              </w:rPr>
              <w:t xml:space="preserve">utrzymanie </w:t>
            </w:r>
            <w:r w:rsidR="00FC4E61">
              <w:rPr>
                <w:sz w:val="18"/>
                <w:szCs w:val="18"/>
              </w:rPr>
              <w:t>wskaźnika b</w:t>
            </w:r>
            <w:r w:rsidRPr="00FC4E61">
              <w:rPr>
                <w:sz w:val="18"/>
                <w:szCs w:val="18"/>
              </w:rPr>
              <w:t xml:space="preserve">rak ryb na dotychczasowym poziomie, </w:t>
            </w:r>
            <w:r w:rsidR="009962E3">
              <w:rPr>
                <w:sz w:val="18"/>
                <w:szCs w:val="18"/>
              </w:rPr>
              <w:t xml:space="preserve">tj. brak ryb na stanowiskach </w:t>
            </w:r>
            <w:proofErr w:type="spellStart"/>
            <w:r w:rsidR="009962E3">
              <w:rPr>
                <w:sz w:val="18"/>
                <w:szCs w:val="18"/>
              </w:rPr>
              <w:t>Trzebujewo</w:t>
            </w:r>
            <w:proofErr w:type="spellEnd"/>
            <w:r w:rsidR="009962E3">
              <w:rPr>
                <w:sz w:val="18"/>
                <w:szCs w:val="18"/>
              </w:rPr>
              <w:t xml:space="preserve"> I, Nadleśnictwo Szczecinek oddz. 325l, Nadleśnictwo Szczecinek oddz. 325c, Nizinne, Kusowo, </w:t>
            </w:r>
            <w:proofErr w:type="spellStart"/>
            <w:r w:rsidR="009962E3">
              <w:rPr>
                <w:sz w:val="18"/>
                <w:szCs w:val="18"/>
              </w:rPr>
              <w:t>Trzebujewo</w:t>
            </w:r>
            <w:proofErr w:type="spellEnd"/>
            <w:r w:rsidR="009962E3">
              <w:rPr>
                <w:sz w:val="18"/>
                <w:szCs w:val="18"/>
              </w:rPr>
              <w:t xml:space="preserve"> II oraz obecności ryb na </w:t>
            </w:r>
            <w:r w:rsidR="009962E3">
              <w:rPr>
                <w:sz w:val="18"/>
                <w:szCs w:val="18"/>
              </w:rPr>
              <w:lastRenderedPageBreak/>
              <w:t>stanowiskach Nadleśnictwo Szczecinek oddz. 50j i Brzeźno II</w:t>
            </w:r>
            <w:r w:rsidR="00695746">
              <w:rPr>
                <w:sz w:val="18"/>
                <w:szCs w:val="18"/>
              </w:rPr>
              <w:t xml:space="preserve">, </w:t>
            </w:r>
          </w:p>
          <w:p w:rsidR="00B4206A" w:rsidRPr="00FC4E61" w:rsidRDefault="00B4206A" w:rsidP="009300EB">
            <w:pPr>
              <w:pStyle w:val="Default"/>
              <w:numPr>
                <w:ilvl w:val="0"/>
                <w:numId w:val="49"/>
              </w:numPr>
              <w:rPr>
                <w:sz w:val="18"/>
                <w:szCs w:val="18"/>
              </w:rPr>
            </w:pPr>
            <w:r w:rsidRPr="00FC4E61">
              <w:rPr>
                <w:sz w:val="18"/>
                <w:szCs w:val="18"/>
              </w:rPr>
              <w:t xml:space="preserve">utrzymanie </w:t>
            </w:r>
            <w:r w:rsidR="00FC4E61" w:rsidRPr="00FC4E61">
              <w:rPr>
                <w:sz w:val="18"/>
                <w:szCs w:val="18"/>
              </w:rPr>
              <w:t>wskaźnika</w:t>
            </w:r>
            <w:r w:rsidRPr="00FC4E61">
              <w:rPr>
                <w:sz w:val="18"/>
                <w:szCs w:val="18"/>
              </w:rPr>
              <w:t xml:space="preserve"> </w:t>
            </w:r>
            <w:r w:rsidR="00FC4E61">
              <w:rPr>
                <w:sz w:val="18"/>
                <w:szCs w:val="18"/>
              </w:rPr>
              <w:t>b</w:t>
            </w:r>
            <w:r w:rsidRPr="00FC4E61">
              <w:rPr>
                <w:sz w:val="18"/>
                <w:szCs w:val="18"/>
              </w:rPr>
              <w:t>ariery wokół brzegu zbiornika na dotychczasowym poziomie</w:t>
            </w:r>
            <w:r w:rsidR="00695746">
              <w:rPr>
                <w:sz w:val="18"/>
                <w:szCs w:val="18"/>
              </w:rPr>
              <w:t xml:space="preserve"> tj. brak barier wokół wszystkich stanowisk gatunku w obszarze,</w:t>
            </w:r>
            <w:r w:rsidRPr="00FC4E61">
              <w:rPr>
                <w:sz w:val="18"/>
                <w:szCs w:val="18"/>
              </w:rPr>
              <w:t xml:space="preserve"> </w:t>
            </w:r>
          </w:p>
          <w:p w:rsidR="00B4206A" w:rsidRPr="00B4206A" w:rsidRDefault="00B4206A" w:rsidP="009300EB">
            <w:pPr>
              <w:pStyle w:val="Default"/>
              <w:numPr>
                <w:ilvl w:val="0"/>
                <w:numId w:val="49"/>
              </w:numPr>
              <w:rPr>
                <w:sz w:val="18"/>
                <w:szCs w:val="18"/>
              </w:rPr>
            </w:pPr>
            <w:r w:rsidRPr="00FC4E61">
              <w:rPr>
                <w:sz w:val="18"/>
                <w:szCs w:val="18"/>
              </w:rPr>
              <w:t>utrzymanie</w:t>
            </w:r>
            <w:r w:rsidR="00FC4E61" w:rsidRPr="00FC4E61">
              <w:rPr>
                <w:sz w:val="18"/>
                <w:szCs w:val="18"/>
              </w:rPr>
              <w:t xml:space="preserve"> wskaźnika </w:t>
            </w:r>
            <w:r w:rsidRPr="00FC4E61">
              <w:rPr>
                <w:sz w:val="18"/>
                <w:szCs w:val="18"/>
              </w:rPr>
              <w:t xml:space="preserve"> </w:t>
            </w:r>
            <w:r w:rsidR="00FC4E61">
              <w:rPr>
                <w:sz w:val="18"/>
                <w:szCs w:val="18"/>
              </w:rPr>
              <w:t>z</w:t>
            </w:r>
            <w:r w:rsidRPr="00FC4E61">
              <w:rPr>
                <w:sz w:val="18"/>
                <w:szCs w:val="18"/>
              </w:rPr>
              <w:t>abudowa otoczenia</w:t>
            </w:r>
            <w:r w:rsidRPr="00B4206A">
              <w:rPr>
                <w:sz w:val="18"/>
                <w:szCs w:val="18"/>
              </w:rPr>
              <w:t xml:space="preserve"> zbiornika na dotychczasowym poziomie,</w:t>
            </w:r>
            <w:r w:rsidR="00695746">
              <w:rPr>
                <w:sz w:val="18"/>
                <w:szCs w:val="18"/>
              </w:rPr>
              <w:t xml:space="preserve"> tj. brak zabudowy lub zabudowa wiejska (stanowisko Brzeźno II) </w:t>
            </w:r>
            <w:r w:rsidRPr="00B4206A">
              <w:rPr>
                <w:sz w:val="18"/>
                <w:szCs w:val="18"/>
              </w:rPr>
              <w:t xml:space="preserve"> </w:t>
            </w:r>
          </w:p>
          <w:p w:rsidR="009300EB" w:rsidRDefault="009300EB" w:rsidP="00B4206A">
            <w:pPr>
              <w:pStyle w:val="Default"/>
              <w:numPr>
                <w:ilvl w:val="0"/>
                <w:numId w:val="49"/>
              </w:numPr>
              <w:rPr>
                <w:sz w:val="18"/>
                <w:szCs w:val="18"/>
              </w:rPr>
            </w:pPr>
            <w:r w:rsidRPr="00B4206A">
              <w:rPr>
                <w:sz w:val="18"/>
                <w:szCs w:val="18"/>
              </w:rPr>
              <w:t xml:space="preserve">utrzymanie </w:t>
            </w:r>
            <w:r w:rsidR="00FC4E61">
              <w:rPr>
                <w:sz w:val="18"/>
                <w:szCs w:val="18"/>
              </w:rPr>
              <w:t>wskaźnika</w:t>
            </w:r>
            <w:r w:rsidRPr="00B4206A">
              <w:rPr>
                <w:sz w:val="18"/>
                <w:szCs w:val="18"/>
              </w:rPr>
              <w:t xml:space="preserve"> droga asfaltowa na poziomie dotychcza</w:t>
            </w:r>
            <w:r w:rsidR="00B4206A" w:rsidRPr="00B4206A">
              <w:rPr>
                <w:sz w:val="18"/>
                <w:szCs w:val="18"/>
              </w:rPr>
              <w:t>sowym</w:t>
            </w:r>
            <w:r w:rsidR="00695746">
              <w:rPr>
                <w:sz w:val="18"/>
                <w:szCs w:val="18"/>
              </w:rPr>
              <w:t xml:space="preserve">, tj. brak drogi asfaltowej lub droga jednopasmowa (stanowiska </w:t>
            </w:r>
            <w:r w:rsidR="00271B44">
              <w:rPr>
                <w:sz w:val="18"/>
                <w:szCs w:val="18"/>
              </w:rPr>
              <w:t>Kusowo i Brzeźno II)</w:t>
            </w:r>
            <w:r w:rsidR="00B4206A">
              <w:rPr>
                <w:sz w:val="18"/>
                <w:szCs w:val="18"/>
              </w:rPr>
              <w:t xml:space="preserve">, </w:t>
            </w:r>
          </w:p>
          <w:p w:rsidR="00B4206A" w:rsidRPr="00B4206A" w:rsidRDefault="00B4206A" w:rsidP="00B4206A">
            <w:pPr>
              <w:pStyle w:val="Default"/>
              <w:rPr>
                <w:sz w:val="18"/>
                <w:szCs w:val="18"/>
              </w:rPr>
            </w:pPr>
            <w:r>
              <w:rPr>
                <w:sz w:val="18"/>
                <w:szCs w:val="18"/>
              </w:rPr>
              <w:t xml:space="preserve">zgodnie z naturalnymi procesami. </w:t>
            </w:r>
          </w:p>
        </w:tc>
      </w:tr>
      <w:tr w:rsidR="007F4682" w:rsidRPr="00AE04EC" w:rsidTr="000F5FA4">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16</w:t>
            </w:r>
            <w:r w:rsidRPr="004E542A">
              <w:rPr>
                <w:rFonts w:ascii="Times New Roman" w:eastAsia="Calibri" w:hAnsi="Times New Roman" w:cs="Times New Roman"/>
                <w:b/>
                <w:sz w:val="18"/>
                <w:szCs w:val="18"/>
              </w:rPr>
              <w:t>.</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suppressAutoHyphens/>
              <w:jc w:val="center"/>
              <w:rPr>
                <w:rFonts w:ascii="Times New Roman" w:eastAsia="Calibri" w:hAnsi="Times New Roman" w:cs="Times New Roman"/>
                <w:b/>
                <w:sz w:val="18"/>
                <w:szCs w:val="18"/>
              </w:rPr>
            </w:pPr>
            <w:r w:rsidRPr="002219F3">
              <w:rPr>
                <w:rFonts w:ascii="Times New Roman" w:eastAsia="Calibri" w:hAnsi="Times New Roman" w:cs="Times New Roman"/>
                <w:b/>
                <w:sz w:val="18"/>
                <w:szCs w:val="18"/>
              </w:rPr>
              <w:t xml:space="preserve">1355 </w:t>
            </w:r>
            <w:r w:rsidRPr="002219F3">
              <w:rPr>
                <w:rFonts w:ascii="Times New Roman" w:eastAsia="Calibri" w:hAnsi="Times New Roman" w:cs="Times New Roman"/>
                <w:b/>
                <w:sz w:val="18"/>
                <w:szCs w:val="18"/>
              </w:rPr>
              <w:br/>
              <w:t xml:space="preserve">wydra europejska </w:t>
            </w:r>
            <w:r w:rsidRPr="002219F3">
              <w:rPr>
                <w:rFonts w:ascii="Times New Roman" w:eastAsia="Calibri" w:hAnsi="Times New Roman" w:cs="Times New Roman"/>
                <w:b/>
                <w:sz w:val="18"/>
                <w:szCs w:val="18"/>
              </w:rPr>
              <w:br/>
            </w:r>
            <w:r w:rsidRPr="002219F3">
              <w:rPr>
                <w:rFonts w:ascii="Times New Roman" w:eastAsia="Calibri" w:hAnsi="Times New Roman" w:cs="Times New Roman"/>
                <w:b/>
                <w:i/>
                <w:sz w:val="18"/>
                <w:szCs w:val="18"/>
              </w:rPr>
              <w:t xml:space="preserve">Lutra </w:t>
            </w:r>
            <w:proofErr w:type="spellStart"/>
            <w:r w:rsidRPr="002219F3">
              <w:rPr>
                <w:rFonts w:ascii="Times New Roman" w:eastAsia="Calibri" w:hAnsi="Times New Roman" w:cs="Times New Roman"/>
                <w:b/>
                <w:i/>
                <w:sz w:val="18"/>
                <w:szCs w:val="18"/>
              </w:rPr>
              <w:t>lutra</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A85581" w:rsidP="008E7D96">
            <w:pPr>
              <w:jc w:val="center"/>
              <w:rPr>
                <w:rFonts w:ascii="Times New Roman" w:hAnsi="Times New Roman" w:cs="Times New Roman"/>
                <w:sz w:val="18"/>
                <w:szCs w:val="18"/>
              </w:rPr>
            </w:pPr>
            <w:r>
              <w:rPr>
                <w:rFonts w:ascii="Times New Roman" w:hAnsi="Times New Roman" w:cs="Times New Roman"/>
                <w:sz w:val="18"/>
                <w:szCs w:val="18"/>
              </w:rPr>
              <w:t xml:space="preserve">Populacja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219F3" w:rsidRDefault="007F4682"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właściwego stanu populacji (FV), przynajmniej na poziomie </w:t>
            </w:r>
            <w:r>
              <w:rPr>
                <w:rFonts w:ascii="Times New Roman" w:eastAsia="Calibri" w:hAnsi="Times New Roman" w:cs="Times New Roman"/>
                <w:sz w:val="18"/>
                <w:szCs w:val="18"/>
              </w:rPr>
              <w:t>co najmniej</w:t>
            </w:r>
            <w:r w:rsidRPr="002219F3">
              <w:rPr>
                <w:rFonts w:ascii="Times New Roman" w:eastAsia="Calibri" w:hAnsi="Times New Roman" w:cs="Times New Roman"/>
                <w:sz w:val="18"/>
                <w:szCs w:val="18"/>
              </w:rPr>
              <w:t xml:space="preserve"> 2 osobników na 10 km linii brzegowej. </w:t>
            </w:r>
          </w:p>
        </w:tc>
      </w:tr>
      <w:tr w:rsidR="007F4682" w:rsidRPr="00AE04EC" w:rsidTr="000F5FA4">
        <w:trPr>
          <w:trHeight w:val="65"/>
        </w:trPr>
        <w:tc>
          <w:tcPr>
            <w:tcW w:w="130" w:type="pct"/>
            <w:vMerge/>
            <w:tcBorders>
              <w:left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jc w:val="center"/>
              <w:rPr>
                <w:rFonts w:ascii="Times New Roman" w:hAnsi="Times New Roman" w:cs="Times New Roman"/>
                <w:sz w:val="18"/>
                <w:szCs w:val="18"/>
              </w:rPr>
            </w:pPr>
            <w:r w:rsidRPr="002219F3">
              <w:rPr>
                <w:rFonts w:ascii="Times New Roman" w:hAnsi="Times New Roman" w:cs="Times New Roman"/>
                <w:sz w:val="18"/>
                <w:szCs w:val="18"/>
              </w:rPr>
              <w:t>Baza pokarmowa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219F3" w:rsidRDefault="007F4682"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bazy pokarmowej na dotychczasowym poziomie (FV). </w:t>
            </w:r>
          </w:p>
        </w:tc>
      </w:tr>
      <w:tr w:rsidR="007F4682" w:rsidRPr="00AE04EC" w:rsidTr="000F5FA4">
        <w:trPr>
          <w:trHeight w:val="65"/>
        </w:trPr>
        <w:tc>
          <w:tcPr>
            <w:tcW w:w="130" w:type="pct"/>
            <w:vMerge/>
            <w:tcBorders>
              <w:left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jc w:val="center"/>
              <w:rPr>
                <w:rFonts w:ascii="Times New Roman" w:hAnsi="Times New Roman" w:cs="Times New Roman"/>
                <w:sz w:val="18"/>
                <w:szCs w:val="18"/>
              </w:rPr>
            </w:pPr>
            <w:r w:rsidRPr="002219F3">
              <w:rPr>
                <w:rFonts w:ascii="Times New Roman" w:hAnsi="Times New Roman" w:cs="Times New Roman"/>
                <w:sz w:val="18"/>
                <w:szCs w:val="18"/>
              </w:rPr>
              <w:t>Udział siedliska kluczowego dla gatunku</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219F3" w:rsidRDefault="007F4682"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dotychczasowej struktury siedliska w obszarze (U1).  </w:t>
            </w:r>
          </w:p>
        </w:tc>
      </w:tr>
      <w:tr w:rsidR="007F4682" w:rsidRPr="00AE04EC" w:rsidTr="000F5FA4">
        <w:trPr>
          <w:trHeight w:val="65"/>
        </w:trPr>
        <w:tc>
          <w:tcPr>
            <w:tcW w:w="130" w:type="pct"/>
            <w:vMerge/>
            <w:tcBorders>
              <w:left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jc w:val="center"/>
              <w:rPr>
                <w:rFonts w:ascii="Times New Roman" w:hAnsi="Times New Roman" w:cs="Times New Roman"/>
                <w:sz w:val="18"/>
                <w:szCs w:val="18"/>
              </w:rPr>
            </w:pPr>
            <w:r w:rsidRPr="002219F3">
              <w:rPr>
                <w:rFonts w:ascii="Times New Roman" w:hAnsi="Times New Roman" w:cs="Times New Roman"/>
                <w:sz w:val="18"/>
                <w:szCs w:val="18"/>
              </w:rPr>
              <w:t>Charakter strefy przybrzeżnej</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219F3" w:rsidRDefault="007F4682"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dotychczasowej struktury siedliska w obszarze (FV). </w:t>
            </w:r>
          </w:p>
        </w:tc>
      </w:tr>
      <w:tr w:rsidR="007F4682" w:rsidRPr="00AE04EC" w:rsidTr="000F5FA4">
        <w:trPr>
          <w:trHeight w:val="65"/>
        </w:trPr>
        <w:tc>
          <w:tcPr>
            <w:tcW w:w="130" w:type="pct"/>
            <w:vMerge/>
            <w:tcBorders>
              <w:left w:val="single" w:sz="4" w:space="0" w:color="auto"/>
              <w:bottom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2219F3" w:rsidRDefault="007F4682" w:rsidP="008E7D96">
            <w:pPr>
              <w:rPr>
                <w:rFonts w:ascii="Times New Roman" w:hAnsi="Times New Roman" w:cs="Times New Roman"/>
                <w:sz w:val="18"/>
                <w:szCs w:val="18"/>
              </w:rPr>
            </w:pPr>
            <w:r w:rsidRPr="002219F3">
              <w:rPr>
                <w:rFonts w:ascii="Times New Roman" w:hAnsi="Times New Roman" w:cs="Times New Roman"/>
                <w:sz w:val="18"/>
                <w:szCs w:val="18"/>
              </w:rPr>
              <w:t xml:space="preserve">Stopień antropopresji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2219F3" w:rsidRDefault="007F4682" w:rsidP="008E7D96">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Poprawa oceny wskaźnika „przepusty pod drogami” ze stanu U1 na FV. </w:t>
            </w:r>
          </w:p>
        </w:tc>
      </w:tr>
      <w:tr w:rsidR="007D4961" w:rsidRPr="00AE04EC" w:rsidTr="000F5FA4">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D4961" w:rsidRPr="004E542A" w:rsidRDefault="007D4961"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17</w:t>
            </w:r>
            <w:r w:rsidRPr="004E542A">
              <w:rPr>
                <w:rFonts w:ascii="Times New Roman" w:eastAsia="Calibri" w:hAnsi="Times New Roman" w:cs="Times New Roman"/>
                <w:b/>
                <w:sz w:val="18"/>
                <w:szCs w:val="18"/>
              </w:rPr>
              <w:t>.</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D4961" w:rsidRPr="002219F3" w:rsidRDefault="007D4961" w:rsidP="008E7D96">
            <w:pPr>
              <w:suppressAutoHyphens/>
              <w:jc w:val="center"/>
              <w:rPr>
                <w:rFonts w:ascii="Times New Roman" w:eastAsia="Calibri" w:hAnsi="Times New Roman" w:cs="Times New Roman"/>
                <w:b/>
                <w:sz w:val="18"/>
                <w:szCs w:val="18"/>
              </w:rPr>
            </w:pPr>
            <w:r w:rsidRPr="002219F3">
              <w:rPr>
                <w:rFonts w:ascii="Times New Roman" w:eastAsia="Calibri" w:hAnsi="Times New Roman" w:cs="Times New Roman"/>
                <w:b/>
                <w:sz w:val="18"/>
                <w:szCs w:val="18"/>
              </w:rPr>
              <w:t>1060</w:t>
            </w:r>
            <w:r w:rsidRPr="002219F3">
              <w:rPr>
                <w:rFonts w:ascii="Times New Roman" w:eastAsia="Calibri" w:hAnsi="Times New Roman" w:cs="Times New Roman"/>
                <w:b/>
                <w:sz w:val="18"/>
                <w:szCs w:val="18"/>
              </w:rPr>
              <w:br/>
              <w:t>czerwończyk nieparek</w:t>
            </w:r>
            <w:r w:rsidRPr="002219F3">
              <w:rPr>
                <w:rFonts w:ascii="Times New Roman" w:eastAsia="Calibri" w:hAnsi="Times New Roman" w:cs="Times New Roman"/>
                <w:b/>
                <w:sz w:val="18"/>
                <w:szCs w:val="18"/>
              </w:rPr>
              <w:br/>
            </w:r>
            <w:proofErr w:type="spellStart"/>
            <w:r w:rsidRPr="002219F3">
              <w:rPr>
                <w:rFonts w:ascii="Times New Roman" w:eastAsia="Calibri" w:hAnsi="Times New Roman" w:cs="Times New Roman"/>
                <w:b/>
                <w:i/>
                <w:sz w:val="18"/>
                <w:szCs w:val="18"/>
              </w:rPr>
              <w:t>Lycaena</w:t>
            </w:r>
            <w:proofErr w:type="spellEnd"/>
            <w:r>
              <w:rPr>
                <w:rFonts w:ascii="Times New Roman" w:eastAsia="Calibri" w:hAnsi="Times New Roman" w:cs="Times New Roman"/>
                <w:b/>
                <w:i/>
                <w:sz w:val="18"/>
                <w:szCs w:val="18"/>
              </w:rPr>
              <w:t xml:space="preserve"> </w:t>
            </w:r>
            <w:proofErr w:type="spellStart"/>
            <w:r w:rsidRPr="002219F3">
              <w:rPr>
                <w:rFonts w:ascii="Times New Roman" w:eastAsia="Calibri" w:hAnsi="Times New Roman" w:cs="Times New Roman"/>
                <w:b/>
                <w:i/>
                <w:sz w:val="18"/>
                <w:szCs w:val="18"/>
              </w:rPr>
              <w:t>dispar</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D4961" w:rsidRPr="002219F3" w:rsidRDefault="007D4961" w:rsidP="007D4961">
            <w:pPr>
              <w:jc w:val="center"/>
              <w:rPr>
                <w:rFonts w:ascii="Times New Roman" w:hAnsi="Times New Roman" w:cs="Times New Roman"/>
                <w:sz w:val="18"/>
                <w:szCs w:val="18"/>
              </w:rPr>
            </w:pPr>
            <w:r>
              <w:rPr>
                <w:rFonts w:ascii="Times New Roman" w:hAnsi="Times New Roman" w:cs="Times New Roman"/>
                <w:sz w:val="18"/>
                <w:szCs w:val="18"/>
              </w:rPr>
              <w:t>Populacja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D4961" w:rsidRPr="002219F3" w:rsidRDefault="007D4961" w:rsidP="0081589A">
            <w:pPr>
              <w:jc w:val="cente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populacji oraz siedlisk gatunku w obszarze na co najmniej 7 stanowiskach w obszarze</w:t>
            </w:r>
            <w:r w:rsidR="0081589A">
              <w:rPr>
                <w:rFonts w:ascii="Times New Roman" w:eastAsia="Calibri" w:hAnsi="Times New Roman" w:cs="Times New Roman"/>
                <w:sz w:val="18"/>
                <w:szCs w:val="18"/>
              </w:rPr>
              <w:t>.</w:t>
            </w:r>
          </w:p>
        </w:tc>
      </w:tr>
      <w:tr w:rsidR="007D4961" w:rsidRPr="00AE04EC" w:rsidTr="00064113">
        <w:trPr>
          <w:trHeight w:val="65"/>
        </w:trPr>
        <w:tc>
          <w:tcPr>
            <w:tcW w:w="130" w:type="pct"/>
            <w:vMerge/>
            <w:tcBorders>
              <w:left w:val="single" w:sz="4" w:space="0" w:color="auto"/>
              <w:right w:val="single" w:sz="4" w:space="0" w:color="auto"/>
            </w:tcBorders>
            <w:shd w:val="clear" w:color="auto" w:fill="FFFFFF"/>
            <w:vAlign w:val="center"/>
          </w:tcPr>
          <w:p w:rsidR="007D4961" w:rsidRDefault="007D4961"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D4961" w:rsidRPr="002219F3" w:rsidRDefault="007D4961"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D4961" w:rsidRPr="002219F3" w:rsidRDefault="007D4961" w:rsidP="007D4961">
            <w:pPr>
              <w:jc w:val="center"/>
              <w:rPr>
                <w:rFonts w:ascii="Times New Roman" w:hAnsi="Times New Roman" w:cs="Times New Roman"/>
                <w:sz w:val="18"/>
                <w:szCs w:val="18"/>
              </w:rPr>
            </w:pPr>
            <w:r>
              <w:rPr>
                <w:rFonts w:ascii="Times New Roman" w:hAnsi="Times New Roman" w:cs="Times New Roman"/>
                <w:sz w:val="18"/>
                <w:szCs w:val="18"/>
              </w:rPr>
              <w:t xml:space="preserve">Siedlisko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5B74C0" w:rsidRPr="002752DF" w:rsidRDefault="007D4961" w:rsidP="002752DF">
            <w:pPr>
              <w:pStyle w:val="Default"/>
              <w:spacing w:line="276" w:lineRule="auto"/>
              <w:rPr>
                <w:sz w:val="18"/>
                <w:szCs w:val="18"/>
              </w:rPr>
            </w:pPr>
            <w:r w:rsidRPr="005B74C0">
              <w:rPr>
                <w:sz w:val="18"/>
                <w:szCs w:val="18"/>
              </w:rPr>
              <w:t xml:space="preserve">Utrzymanie </w:t>
            </w:r>
            <w:r w:rsidR="00C16005">
              <w:rPr>
                <w:sz w:val="18"/>
                <w:szCs w:val="18"/>
              </w:rPr>
              <w:t xml:space="preserve">min. 65 ha </w:t>
            </w:r>
            <w:r w:rsidRPr="005B74C0">
              <w:rPr>
                <w:sz w:val="18"/>
                <w:szCs w:val="18"/>
              </w:rPr>
              <w:t xml:space="preserve">siedlisk o odpowiednich parametrach tj. łąk, na których </w:t>
            </w:r>
            <w:r w:rsidR="005B74C0" w:rsidRPr="005B74C0">
              <w:rPr>
                <w:sz w:val="18"/>
                <w:szCs w:val="18"/>
              </w:rPr>
              <w:t>stwierdzono występowanie</w:t>
            </w:r>
            <w:r w:rsidRPr="005B74C0">
              <w:rPr>
                <w:sz w:val="18"/>
                <w:szCs w:val="18"/>
              </w:rPr>
              <w:t xml:space="preserve"> roślin</w:t>
            </w:r>
            <w:r w:rsidR="005B74C0" w:rsidRPr="005B74C0">
              <w:rPr>
                <w:sz w:val="18"/>
                <w:szCs w:val="18"/>
              </w:rPr>
              <w:t xml:space="preserve"> żywicielskich takich jak: szczaw omszony </w:t>
            </w:r>
            <w:proofErr w:type="spellStart"/>
            <w:r w:rsidR="005B74C0" w:rsidRPr="005B74C0">
              <w:rPr>
                <w:i/>
                <w:sz w:val="18"/>
                <w:szCs w:val="18"/>
              </w:rPr>
              <w:t>Rumex</w:t>
            </w:r>
            <w:proofErr w:type="spellEnd"/>
            <w:r w:rsidR="005B74C0" w:rsidRPr="005B74C0">
              <w:rPr>
                <w:i/>
                <w:sz w:val="18"/>
                <w:szCs w:val="18"/>
              </w:rPr>
              <w:t xml:space="preserve"> </w:t>
            </w:r>
            <w:proofErr w:type="spellStart"/>
            <w:r w:rsidR="005B74C0" w:rsidRPr="005B74C0">
              <w:rPr>
                <w:i/>
                <w:sz w:val="18"/>
                <w:szCs w:val="18"/>
              </w:rPr>
              <w:t>confertus</w:t>
            </w:r>
            <w:proofErr w:type="spellEnd"/>
            <w:r w:rsidR="005B74C0" w:rsidRPr="005B74C0">
              <w:rPr>
                <w:sz w:val="18"/>
                <w:szCs w:val="18"/>
              </w:rPr>
              <w:t xml:space="preserve">, szczaw </w:t>
            </w:r>
            <w:proofErr w:type="spellStart"/>
            <w:r w:rsidR="005B74C0" w:rsidRPr="005B74C0">
              <w:rPr>
                <w:sz w:val="18"/>
                <w:szCs w:val="18"/>
              </w:rPr>
              <w:t>tępolistny</w:t>
            </w:r>
            <w:proofErr w:type="spellEnd"/>
            <w:r w:rsidR="005B74C0" w:rsidRPr="005B74C0">
              <w:rPr>
                <w:sz w:val="18"/>
                <w:szCs w:val="18"/>
              </w:rPr>
              <w:t xml:space="preserve"> </w:t>
            </w:r>
            <w:proofErr w:type="spellStart"/>
            <w:r w:rsidR="005B74C0" w:rsidRPr="005B74C0">
              <w:rPr>
                <w:i/>
                <w:sz w:val="18"/>
                <w:szCs w:val="18"/>
              </w:rPr>
              <w:t>Rumex</w:t>
            </w:r>
            <w:proofErr w:type="spellEnd"/>
            <w:r w:rsidR="005B74C0" w:rsidRPr="005B74C0">
              <w:rPr>
                <w:i/>
                <w:sz w:val="18"/>
                <w:szCs w:val="18"/>
              </w:rPr>
              <w:t xml:space="preserve"> </w:t>
            </w:r>
            <w:proofErr w:type="spellStart"/>
            <w:r w:rsidR="005B74C0" w:rsidRPr="005B74C0">
              <w:rPr>
                <w:i/>
                <w:sz w:val="18"/>
                <w:szCs w:val="18"/>
              </w:rPr>
              <w:t>obtusifolius</w:t>
            </w:r>
            <w:proofErr w:type="spellEnd"/>
            <w:r w:rsidR="005B74C0" w:rsidRPr="005B74C0">
              <w:rPr>
                <w:i/>
                <w:sz w:val="18"/>
                <w:szCs w:val="18"/>
              </w:rPr>
              <w:t xml:space="preserve">, </w:t>
            </w:r>
            <w:r w:rsidR="005B74C0" w:rsidRPr="005B74C0">
              <w:rPr>
                <w:sz w:val="18"/>
                <w:szCs w:val="18"/>
              </w:rPr>
              <w:t xml:space="preserve">szczaw kędzierzawy </w:t>
            </w:r>
            <w:proofErr w:type="spellStart"/>
            <w:r w:rsidR="005B74C0" w:rsidRPr="005B74C0">
              <w:rPr>
                <w:i/>
                <w:sz w:val="18"/>
                <w:szCs w:val="18"/>
              </w:rPr>
              <w:t>Rumex</w:t>
            </w:r>
            <w:proofErr w:type="spellEnd"/>
            <w:r w:rsidR="005B74C0" w:rsidRPr="005B74C0">
              <w:rPr>
                <w:i/>
                <w:sz w:val="18"/>
                <w:szCs w:val="18"/>
              </w:rPr>
              <w:t xml:space="preserve"> </w:t>
            </w:r>
            <w:proofErr w:type="spellStart"/>
            <w:r w:rsidR="005B74C0" w:rsidRPr="005B74C0">
              <w:rPr>
                <w:i/>
                <w:sz w:val="18"/>
                <w:szCs w:val="18"/>
              </w:rPr>
              <w:t>crispus</w:t>
            </w:r>
            <w:proofErr w:type="spellEnd"/>
            <w:r w:rsidR="005B74C0" w:rsidRPr="005B74C0">
              <w:rPr>
                <w:sz w:val="18"/>
                <w:szCs w:val="18"/>
              </w:rPr>
              <w:t xml:space="preserve"> i szczaw lancetowaty</w:t>
            </w:r>
            <w:r w:rsidR="005B74C0" w:rsidRPr="005B74C0">
              <w:rPr>
                <w:i/>
                <w:sz w:val="18"/>
                <w:szCs w:val="18"/>
              </w:rPr>
              <w:t xml:space="preserve"> R. </w:t>
            </w:r>
            <w:proofErr w:type="spellStart"/>
            <w:r w:rsidR="005B74C0" w:rsidRPr="005B74C0">
              <w:rPr>
                <w:i/>
                <w:sz w:val="18"/>
                <w:szCs w:val="18"/>
              </w:rPr>
              <w:t>hydrolapathum</w:t>
            </w:r>
            <w:proofErr w:type="spellEnd"/>
            <w:r w:rsidR="005B74C0" w:rsidRPr="005B74C0">
              <w:rPr>
                <w:sz w:val="18"/>
                <w:szCs w:val="18"/>
              </w:rPr>
              <w:t xml:space="preserve"> oraz  roślin </w:t>
            </w:r>
            <w:proofErr w:type="spellStart"/>
            <w:r w:rsidR="005B74C0" w:rsidRPr="005B74C0">
              <w:rPr>
                <w:sz w:val="18"/>
                <w:szCs w:val="18"/>
              </w:rPr>
              <w:t>nektarodajnych</w:t>
            </w:r>
            <w:proofErr w:type="spellEnd"/>
            <w:r w:rsidR="005B74C0" w:rsidRPr="005B74C0">
              <w:rPr>
                <w:sz w:val="18"/>
                <w:szCs w:val="18"/>
              </w:rPr>
              <w:t xml:space="preserve"> takich jak: krwawnica pospolita  </w:t>
            </w:r>
            <w:proofErr w:type="spellStart"/>
            <w:r w:rsidR="005B74C0" w:rsidRPr="005B74C0">
              <w:rPr>
                <w:i/>
                <w:sz w:val="18"/>
                <w:szCs w:val="18"/>
              </w:rPr>
              <w:t>Lythrum</w:t>
            </w:r>
            <w:proofErr w:type="spellEnd"/>
            <w:r w:rsidR="005B74C0" w:rsidRPr="005B74C0">
              <w:rPr>
                <w:i/>
                <w:sz w:val="18"/>
                <w:szCs w:val="18"/>
              </w:rPr>
              <w:t xml:space="preserve"> </w:t>
            </w:r>
            <w:proofErr w:type="spellStart"/>
            <w:r w:rsidR="005B74C0" w:rsidRPr="005B74C0">
              <w:rPr>
                <w:i/>
                <w:sz w:val="18"/>
                <w:szCs w:val="18"/>
              </w:rPr>
              <w:t>salicaria</w:t>
            </w:r>
            <w:proofErr w:type="spellEnd"/>
            <w:r w:rsidR="005B74C0" w:rsidRPr="005B74C0">
              <w:rPr>
                <w:sz w:val="18"/>
                <w:szCs w:val="18"/>
              </w:rPr>
              <w:t xml:space="preserve">, </w:t>
            </w:r>
            <w:proofErr w:type="spellStart"/>
            <w:r w:rsidR="005B74C0" w:rsidRPr="005B74C0">
              <w:rPr>
                <w:sz w:val="18"/>
                <w:szCs w:val="18"/>
              </w:rPr>
              <w:t>ostrożenie</w:t>
            </w:r>
            <w:proofErr w:type="spellEnd"/>
            <w:r w:rsidR="005B74C0" w:rsidRPr="005B74C0">
              <w:rPr>
                <w:sz w:val="18"/>
                <w:szCs w:val="18"/>
              </w:rPr>
              <w:t xml:space="preserve"> </w:t>
            </w:r>
            <w:proofErr w:type="spellStart"/>
            <w:r w:rsidR="005B74C0" w:rsidRPr="005B74C0">
              <w:rPr>
                <w:i/>
                <w:sz w:val="18"/>
                <w:szCs w:val="18"/>
              </w:rPr>
              <w:t>Cirsium</w:t>
            </w:r>
            <w:proofErr w:type="spellEnd"/>
            <w:r w:rsidR="005B74C0" w:rsidRPr="005B74C0">
              <w:rPr>
                <w:i/>
                <w:sz w:val="18"/>
                <w:szCs w:val="18"/>
              </w:rPr>
              <w:t xml:space="preserve"> </w:t>
            </w:r>
            <w:proofErr w:type="spellStart"/>
            <w:r w:rsidR="005B74C0" w:rsidRPr="005B74C0">
              <w:rPr>
                <w:i/>
                <w:sz w:val="18"/>
                <w:szCs w:val="18"/>
              </w:rPr>
              <w:t>spp</w:t>
            </w:r>
            <w:proofErr w:type="spellEnd"/>
            <w:r w:rsidR="005B74C0" w:rsidRPr="005B74C0">
              <w:rPr>
                <w:sz w:val="18"/>
                <w:szCs w:val="18"/>
              </w:rPr>
              <w:t xml:space="preserve">., firletka poszarpana </w:t>
            </w:r>
            <w:proofErr w:type="spellStart"/>
            <w:r w:rsidR="005B74C0" w:rsidRPr="005B74C0">
              <w:rPr>
                <w:i/>
                <w:sz w:val="18"/>
                <w:szCs w:val="18"/>
              </w:rPr>
              <w:t>Lychnis</w:t>
            </w:r>
            <w:proofErr w:type="spellEnd"/>
            <w:r w:rsidR="005B74C0" w:rsidRPr="005B74C0">
              <w:rPr>
                <w:i/>
                <w:sz w:val="18"/>
                <w:szCs w:val="18"/>
              </w:rPr>
              <w:t xml:space="preserve"> </w:t>
            </w:r>
            <w:proofErr w:type="spellStart"/>
            <w:r w:rsidR="005B74C0" w:rsidRPr="005B74C0">
              <w:rPr>
                <w:i/>
                <w:sz w:val="18"/>
                <w:szCs w:val="18"/>
              </w:rPr>
              <w:t>flos-cuculi</w:t>
            </w:r>
            <w:proofErr w:type="spellEnd"/>
            <w:r w:rsidR="005B74C0" w:rsidRPr="005B74C0">
              <w:rPr>
                <w:sz w:val="18"/>
                <w:szCs w:val="18"/>
              </w:rPr>
              <w:t xml:space="preserve">, niezapominajki </w:t>
            </w:r>
            <w:proofErr w:type="spellStart"/>
            <w:r w:rsidR="005B74C0" w:rsidRPr="005B74C0">
              <w:rPr>
                <w:i/>
                <w:sz w:val="18"/>
                <w:szCs w:val="18"/>
              </w:rPr>
              <w:t>Myosotis</w:t>
            </w:r>
            <w:proofErr w:type="spellEnd"/>
            <w:r w:rsidR="005B74C0" w:rsidRPr="005B74C0">
              <w:rPr>
                <w:sz w:val="18"/>
                <w:szCs w:val="18"/>
              </w:rPr>
              <w:t xml:space="preserve"> </w:t>
            </w:r>
            <w:proofErr w:type="spellStart"/>
            <w:r w:rsidR="005B74C0" w:rsidRPr="005B74C0">
              <w:rPr>
                <w:sz w:val="18"/>
                <w:szCs w:val="18"/>
              </w:rPr>
              <w:t>spp</w:t>
            </w:r>
            <w:proofErr w:type="spellEnd"/>
            <w:r w:rsidR="005B74C0" w:rsidRPr="005B74C0">
              <w:rPr>
                <w:sz w:val="18"/>
                <w:szCs w:val="18"/>
              </w:rPr>
              <w:t xml:space="preserve">., krwawnik pospolity </w:t>
            </w:r>
            <w:proofErr w:type="spellStart"/>
            <w:r w:rsidR="005B74C0" w:rsidRPr="005B74C0">
              <w:rPr>
                <w:i/>
                <w:sz w:val="18"/>
                <w:szCs w:val="18"/>
              </w:rPr>
              <w:t>Achillea</w:t>
            </w:r>
            <w:proofErr w:type="spellEnd"/>
            <w:r w:rsidR="005B74C0" w:rsidRPr="005B74C0">
              <w:rPr>
                <w:i/>
                <w:sz w:val="18"/>
                <w:szCs w:val="18"/>
              </w:rPr>
              <w:t xml:space="preserve"> </w:t>
            </w:r>
            <w:proofErr w:type="spellStart"/>
            <w:r w:rsidR="005B74C0" w:rsidRPr="005B74C0">
              <w:rPr>
                <w:i/>
                <w:sz w:val="18"/>
                <w:szCs w:val="18"/>
              </w:rPr>
              <w:t>millefolium</w:t>
            </w:r>
            <w:proofErr w:type="spellEnd"/>
            <w:r w:rsidR="005B74C0" w:rsidRPr="005B74C0">
              <w:rPr>
                <w:i/>
                <w:sz w:val="18"/>
                <w:szCs w:val="18"/>
              </w:rPr>
              <w:t xml:space="preserve"> </w:t>
            </w:r>
            <w:proofErr w:type="spellStart"/>
            <w:r w:rsidR="005B74C0" w:rsidRPr="005B74C0">
              <w:rPr>
                <w:i/>
                <w:sz w:val="18"/>
                <w:szCs w:val="18"/>
              </w:rPr>
              <w:t>spp</w:t>
            </w:r>
            <w:proofErr w:type="spellEnd"/>
            <w:r w:rsidR="005B74C0" w:rsidRPr="005B74C0">
              <w:rPr>
                <w:i/>
                <w:sz w:val="18"/>
                <w:szCs w:val="18"/>
              </w:rPr>
              <w:t xml:space="preserve">.  </w:t>
            </w:r>
          </w:p>
        </w:tc>
      </w:tr>
      <w:tr w:rsidR="00336A8F" w:rsidRPr="00AE04EC" w:rsidTr="007D4961">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336A8F" w:rsidRDefault="00336A8F"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18</w:t>
            </w:r>
            <w:r w:rsidRPr="004E542A">
              <w:rPr>
                <w:rFonts w:ascii="Times New Roman" w:eastAsia="Calibri" w:hAnsi="Times New Roman" w:cs="Times New Roman"/>
                <w:b/>
                <w:sz w:val="18"/>
                <w:szCs w:val="18"/>
              </w:rPr>
              <w:t>.</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suppressAutoHyphens/>
              <w:jc w:val="center"/>
              <w:rPr>
                <w:rFonts w:ascii="Times New Roman" w:eastAsia="Calibri" w:hAnsi="Times New Roman" w:cs="Times New Roman"/>
                <w:b/>
                <w:sz w:val="18"/>
                <w:szCs w:val="18"/>
              </w:rPr>
            </w:pPr>
            <w:r w:rsidRPr="002219F3">
              <w:rPr>
                <w:rFonts w:ascii="Times New Roman" w:eastAsia="Calibri" w:hAnsi="Times New Roman" w:cs="Times New Roman"/>
                <w:b/>
                <w:sz w:val="18"/>
                <w:szCs w:val="18"/>
              </w:rPr>
              <w:t xml:space="preserve">1166 </w:t>
            </w:r>
            <w:r w:rsidRPr="002219F3">
              <w:rPr>
                <w:rFonts w:ascii="Times New Roman" w:eastAsia="Calibri" w:hAnsi="Times New Roman" w:cs="Times New Roman"/>
                <w:b/>
                <w:sz w:val="18"/>
                <w:szCs w:val="18"/>
              </w:rPr>
              <w:br/>
              <w:t>traszka grzebieniasta</w:t>
            </w:r>
            <w:r w:rsidRPr="002219F3">
              <w:rPr>
                <w:rFonts w:ascii="Times New Roman" w:eastAsia="Calibri" w:hAnsi="Times New Roman" w:cs="Times New Roman"/>
                <w:b/>
                <w:sz w:val="18"/>
                <w:szCs w:val="18"/>
              </w:rPr>
              <w:br/>
            </w:r>
            <w:proofErr w:type="spellStart"/>
            <w:r w:rsidRPr="002219F3">
              <w:rPr>
                <w:rFonts w:ascii="Times New Roman" w:eastAsia="Calibri" w:hAnsi="Times New Roman" w:cs="Times New Roman"/>
                <w:b/>
                <w:i/>
                <w:sz w:val="18"/>
                <w:szCs w:val="18"/>
              </w:rPr>
              <w:t>Triturus</w:t>
            </w:r>
            <w:proofErr w:type="spellEnd"/>
            <w:r>
              <w:rPr>
                <w:rFonts w:ascii="Times New Roman" w:eastAsia="Calibri" w:hAnsi="Times New Roman" w:cs="Times New Roman"/>
                <w:b/>
                <w:i/>
                <w:sz w:val="18"/>
                <w:szCs w:val="18"/>
              </w:rPr>
              <w:t xml:space="preserve"> </w:t>
            </w:r>
            <w:proofErr w:type="spellStart"/>
            <w:r w:rsidRPr="002219F3">
              <w:rPr>
                <w:rFonts w:ascii="Times New Roman" w:eastAsia="Calibri" w:hAnsi="Times New Roman" w:cs="Times New Roman"/>
                <w:b/>
                <w:i/>
                <w:sz w:val="18"/>
                <w:szCs w:val="18"/>
              </w:rPr>
              <w:t>cristatus</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jc w:val="center"/>
              <w:rPr>
                <w:rFonts w:ascii="Times New Roman" w:hAnsi="Times New Roman" w:cs="Times New Roman"/>
                <w:sz w:val="18"/>
                <w:szCs w:val="18"/>
              </w:rPr>
            </w:pPr>
            <w:r>
              <w:rPr>
                <w:rFonts w:ascii="Times New Roman" w:hAnsi="Times New Roman" w:cs="Times New Roman"/>
                <w:sz w:val="18"/>
                <w:szCs w:val="18"/>
              </w:rPr>
              <w:t xml:space="preserve">Populacja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336A8F" w:rsidRPr="002219F3" w:rsidRDefault="00336A8F" w:rsidP="002811E8">
            <w:pPr>
              <w:rPr>
                <w:rFonts w:ascii="Times New Roman" w:eastAsia="Calibri" w:hAnsi="Times New Roman" w:cs="Times New Roman"/>
                <w:sz w:val="18"/>
                <w:szCs w:val="18"/>
              </w:rPr>
            </w:pPr>
            <w:r w:rsidRPr="002219F3">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 xml:space="preserve">populacji gatunku w obszarze na co najmniej 8 stwierdzonych stanowiskach:, Nadleśnictwo Szczecinek oddz. 50 j, Nadleśnictwo Szczecinek oddz. 49d, Grąbczyn, Nadleśnictwo Szczecinek oddz. 325c, Trzebiechowo I, Buczyny oddz. 333h, Przeradz oraz Stare Wierzchowo, </w:t>
            </w:r>
            <w:r w:rsidRPr="002219F3">
              <w:rPr>
                <w:rFonts w:ascii="Times New Roman" w:eastAsia="Calibri" w:hAnsi="Times New Roman" w:cs="Times New Roman"/>
                <w:sz w:val="18"/>
                <w:szCs w:val="18"/>
              </w:rPr>
              <w:t>zgodnie z naturalnymi procesami.</w:t>
            </w:r>
          </w:p>
        </w:tc>
      </w:tr>
      <w:tr w:rsidR="00336A8F" w:rsidRPr="00AE04EC" w:rsidTr="002B02E9">
        <w:trPr>
          <w:trHeight w:val="65"/>
        </w:trPr>
        <w:tc>
          <w:tcPr>
            <w:tcW w:w="130" w:type="pct"/>
            <w:vMerge/>
            <w:tcBorders>
              <w:left w:val="single" w:sz="4" w:space="0" w:color="auto"/>
              <w:right w:val="single" w:sz="4" w:space="0" w:color="auto"/>
            </w:tcBorders>
            <w:shd w:val="clear" w:color="auto" w:fill="FFFFFF"/>
            <w:vAlign w:val="center"/>
          </w:tcPr>
          <w:p w:rsidR="00336A8F" w:rsidRPr="004E542A" w:rsidRDefault="00336A8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336A8F" w:rsidRDefault="00336A8F" w:rsidP="008E7D96">
            <w:pPr>
              <w:jc w:val="center"/>
              <w:rPr>
                <w:rFonts w:ascii="Times New Roman" w:hAnsi="Times New Roman" w:cs="Times New Roman"/>
                <w:sz w:val="18"/>
                <w:szCs w:val="18"/>
              </w:rPr>
            </w:pPr>
            <w:r w:rsidRPr="00336A8F">
              <w:rPr>
                <w:rFonts w:ascii="Times New Roman" w:hAnsi="Times New Roman" w:cs="Times New Roman"/>
                <w:sz w:val="18"/>
                <w:szCs w:val="18"/>
              </w:rPr>
              <w:t xml:space="preserve">Jakość wody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EE74CD" w:rsidRDefault="004079A7" w:rsidP="00365F3A">
            <w:pPr>
              <w:pStyle w:val="Default"/>
              <w:rPr>
                <w:rFonts w:eastAsia="Calibri"/>
                <w:sz w:val="18"/>
                <w:szCs w:val="18"/>
              </w:rPr>
            </w:pPr>
            <w:r>
              <w:rPr>
                <w:rFonts w:eastAsia="Calibri"/>
                <w:sz w:val="18"/>
                <w:szCs w:val="18"/>
              </w:rPr>
              <w:t>Jakość wody średnia</w:t>
            </w:r>
            <w:r w:rsidR="0047037A">
              <w:rPr>
                <w:rFonts w:eastAsia="Calibri"/>
                <w:sz w:val="18"/>
                <w:szCs w:val="18"/>
              </w:rPr>
              <w:t xml:space="preserve"> (U1) </w:t>
            </w:r>
            <w:r w:rsidR="00A8124F">
              <w:rPr>
                <w:rFonts w:eastAsia="Calibri"/>
                <w:sz w:val="18"/>
                <w:szCs w:val="18"/>
              </w:rPr>
              <w:t>–</w:t>
            </w:r>
            <w:r w:rsidR="0047037A">
              <w:rPr>
                <w:rFonts w:eastAsia="Calibri"/>
                <w:sz w:val="18"/>
                <w:szCs w:val="18"/>
              </w:rPr>
              <w:t xml:space="preserve"> </w:t>
            </w:r>
            <w:r w:rsidR="00A8124F">
              <w:rPr>
                <w:rFonts w:eastAsia="Calibri"/>
                <w:sz w:val="18"/>
                <w:szCs w:val="18"/>
              </w:rPr>
              <w:t xml:space="preserve">bez wyraźnych zanieczyszczeń, dno po zaburzeniu nie wydziela woni siarkowodoru, licznie występujące bezkręgowce o mniejszej tolerancji na zanieczyszczenia, lecz ich różnorodność gatunkowa jest niewielka. </w:t>
            </w:r>
          </w:p>
          <w:p w:rsidR="00EE74CD" w:rsidRDefault="00EE74CD" w:rsidP="00365F3A">
            <w:pPr>
              <w:pStyle w:val="Default"/>
              <w:rPr>
                <w:rFonts w:eastAsia="Calibri"/>
                <w:sz w:val="18"/>
                <w:szCs w:val="18"/>
              </w:rPr>
            </w:pPr>
          </w:p>
          <w:p w:rsidR="00336A8F" w:rsidRPr="00DF6FF9" w:rsidRDefault="00336A8F" w:rsidP="00A8124F">
            <w:pPr>
              <w:pStyle w:val="Default"/>
              <w:rPr>
                <w:sz w:val="18"/>
                <w:szCs w:val="18"/>
              </w:rPr>
            </w:pPr>
            <w:r>
              <w:rPr>
                <w:rFonts w:eastAsia="Calibri"/>
                <w:sz w:val="18"/>
                <w:szCs w:val="18"/>
              </w:rPr>
              <w:t>Utrzymanie oceny U1</w:t>
            </w:r>
            <w:r w:rsidRPr="00BB4F0A">
              <w:rPr>
                <w:rFonts w:eastAsia="Calibri"/>
                <w:sz w:val="18"/>
                <w:szCs w:val="18"/>
              </w:rPr>
              <w:t xml:space="preserve"> wskaźnika</w:t>
            </w:r>
            <w:r w:rsidR="00365F3A">
              <w:rPr>
                <w:rFonts w:eastAsia="Calibri"/>
                <w:sz w:val="18"/>
                <w:szCs w:val="18"/>
              </w:rPr>
              <w:t xml:space="preserve"> </w:t>
            </w:r>
            <w:r w:rsidRPr="00BB4F0A">
              <w:rPr>
                <w:rFonts w:eastAsia="Calibri"/>
                <w:sz w:val="18"/>
                <w:szCs w:val="18"/>
              </w:rPr>
              <w:t xml:space="preserve">na co najmniej 90% stanowisk </w:t>
            </w:r>
            <w:r>
              <w:rPr>
                <w:rFonts w:eastAsia="Calibri"/>
                <w:sz w:val="18"/>
                <w:szCs w:val="18"/>
              </w:rPr>
              <w:t>gatunku w obszarze</w:t>
            </w:r>
            <w:r w:rsidRPr="00BB4F0A">
              <w:rPr>
                <w:rFonts w:eastAsia="Calibri"/>
                <w:sz w:val="18"/>
                <w:szCs w:val="18"/>
              </w:rPr>
              <w:t>.</w:t>
            </w:r>
          </w:p>
        </w:tc>
      </w:tr>
      <w:tr w:rsidR="00336A8F" w:rsidRPr="00AE04EC" w:rsidTr="002B02E9">
        <w:trPr>
          <w:trHeight w:val="65"/>
        </w:trPr>
        <w:tc>
          <w:tcPr>
            <w:tcW w:w="130" w:type="pct"/>
            <w:vMerge/>
            <w:tcBorders>
              <w:left w:val="single" w:sz="4" w:space="0" w:color="auto"/>
              <w:right w:val="single" w:sz="4" w:space="0" w:color="auto"/>
            </w:tcBorders>
            <w:shd w:val="clear" w:color="auto" w:fill="FFFFFF"/>
            <w:vAlign w:val="center"/>
          </w:tcPr>
          <w:p w:rsidR="00336A8F" w:rsidRPr="004E542A" w:rsidRDefault="00336A8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336A8F" w:rsidRDefault="00336A8F" w:rsidP="008E7D96">
            <w:pPr>
              <w:jc w:val="center"/>
              <w:rPr>
                <w:rFonts w:ascii="Times New Roman" w:hAnsi="Times New Roman" w:cs="Times New Roman"/>
                <w:sz w:val="18"/>
                <w:szCs w:val="18"/>
              </w:rPr>
            </w:pPr>
            <w:r w:rsidRPr="00336A8F">
              <w:rPr>
                <w:rFonts w:ascii="Times New Roman" w:hAnsi="Times New Roman" w:cs="Times New Roman"/>
                <w:sz w:val="18"/>
                <w:szCs w:val="18"/>
              </w:rPr>
              <w:t xml:space="preserve">Zacienienie zbiornika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336A8F" w:rsidRPr="00DF6FF9" w:rsidRDefault="00365F3A" w:rsidP="00067005">
            <w:pPr>
              <w:pStyle w:val="Default"/>
              <w:rPr>
                <w:sz w:val="18"/>
                <w:szCs w:val="18"/>
              </w:rPr>
            </w:pPr>
            <w:r>
              <w:rPr>
                <w:sz w:val="18"/>
                <w:szCs w:val="18"/>
              </w:rPr>
              <w:t>Utrzymanie oceny FV(0-60% zacienione) wskaźnika na co najmniej 60 % stanowisk w obszarze oraz utrzymanie</w:t>
            </w:r>
            <w:r w:rsidR="00067005">
              <w:rPr>
                <w:sz w:val="18"/>
                <w:szCs w:val="18"/>
              </w:rPr>
              <w:t xml:space="preserve"> oceny </w:t>
            </w:r>
            <w:r>
              <w:rPr>
                <w:sz w:val="18"/>
                <w:szCs w:val="18"/>
              </w:rPr>
              <w:t xml:space="preserve">U1 (60-80% zacienione) wskaźnika w obrębie stanowisk Grąbczyn, Nadleśnictwo Szczecinek  oddz. 325c.   </w:t>
            </w:r>
          </w:p>
        </w:tc>
      </w:tr>
      <w:tr w:rsidR="00BD065F" w:rsidRPr="00AE04EC" w:rsidTr="002B02E9">
        <w:trPr>
          <w:trHeight w:val="65"/>
        </w:trPr>
        <w:tc>
          <w:tcPr>
            <w:tcW w:w="130" w:type="pct"/>
            <w:vMerge/>
            <w:tcBorders>
              <w:left w:val="single" w:sz="4" w:space="0" w:color="auto"/>
              <w:right w:val="single" w:sz="4" w:space="0" w:color="auto"/>
            </w:tcBorders>
            <w:shd w:val="clear" w:color="auto" w:fill="FFFFFF"/>
            <w:vAlign w:val="center"/>
          </w:tcPr>
          <w:p w:rsidR="00BD065F" w:rsidRPr="004E542A" w:rsidRDefault="00BD065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BD065F" w:rsidRPr="002219F3" w:rsidRDefault="00BD065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BD065F" w:rsidRPr="00336A8F" w:rsidRDefault="00BD065F" w:rsidP="008E7D96">
            <w:pPr>
              <w:jc w:val="center"/>
              <w:rPr>
                <w:rFonts w:ascii="Times New Roman" w:hAnsi="Times New Roman" w:cs="Times New Roman"/>
                <w:sz w:val="18"/>
                <w:szCs w:val="18"/>
              </w:rPr>
            </w:pPr>
            <w:r>
              <w:rPr>
                <w:rFonts w:ascii="Times New Roman" w:hAnsi="Times New Roman" w:cs="Times New Roman"/>
                <w:sz w:val="18"/>
                <w:szCs w:val="18"/>
              </w:rPr>
              <w:t xml:space="preserve">Wpływ ptaków wodnych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BD065F" w:rsidRDefault="00BD065F" w:rsidP="00067005">
            <w:pPr>
              <w:pStyle w:val="Default"/>
              <w:rPr>
                <w:sz w:val="18"/>
                <w:szCs w:val="18"/>
              </w:rPr>
            </w:pPr>
            <w:r>
              <w:rPr>
                <w:sz w:val="18"/>
                <w:szCs w:val="18"/>
              </w:rPr>
              <w:t>Utrzymanie oceny FV (0-2 ptaki na 1000 m</w:t>
            </w:r>
            <w:r w:rsidR="00CE5A6F" w:rsidRPr="00CE5A6F">
              <w:rPr>
                <w:sz w:val="18"/>
                <w:szCs w:val="18"/>
                <w:vertAlign w:val="superscript"/>
              </w:rPr>
              <w:t>2</w:t>
            </w:r>
            <w:r>
              <w:rPr>
                <w:sz w:val="18"/>
                <w:szCs w:val="18"/>
              </w:rPr>
              <w:t>) wskaźnika w obrębie wszystkich stanowisk w obszarze</w:t>
            </w:r>
            <w:r w:rsidR="00E63497">
              <w:rPr>
                <w:sz w:val="18"/>
                <w:szCs w:val="18"/>
              </w:rPr>
              <w:t>.</w:t>
            </w:r>
          </w:p>
        </w:tc>
      </w:tr>
      <w:tr w:rsidR="00BD065F" w:rsidRPr="00AE04EC" w:rsidTr="002B02E9">
        <w:trPr>
          <w:trHeight w:val="65"/>
        </w:trPr>
        <w:tc>
          <w:tcPr>
            <w:tcW w:w="130" w:type="pct"/>
            <w:vMerge/>
            <w:tcBorders>
              <w:left w:val="single" w:sz="4" w:space="0" w:color="auto"/>
              <w:right w:val="single" w:sz="4" w:space="0" w:color="auto"/>
            </w:tcBorders>
            <w:shd w:val="clear" w:color="auto" w:fill="FFFFFF"/>
            <w:vAlign w:val="center"/>
          </w:tcPr>
          <w:p w:rsidR="00BD065F" w:rsidRPr="004E542A" w:rsidRDefault="00BD065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BD065F" w:rsidRPr="002219F3" w:rsidRDefault="00BD065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BD065F" w:rsidRPr="00336A8F" w:rsidRDefault="00BD065F" w:rsidP="008E7D96">
            <w:pPr>
              <w:jc w:val="center"/>
              <w:rPr>
                <w:rFonts w:ascii="Times New Roman" w:hAnsi="Times New Roman" w:cs="Times New Roman"/>
                <w:sz w:val="18"/>
                <w:szCs w:val="18"/>
              </w:rPr>
            </w:pPr>
            <w:r>
              <w:rPr>
                <w:rFonts w:ascii="Times New Roman" w:hAnsi="Times New Roman" w:cs="Times New Roman"/>
                <w:sz w:val="18"/>
                <w:szCs w:val="18"/>
              </w:rPr>
              <w:t xml:space="preserve">Wpływ ryb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BD065F" w:rsidRDefault="00BD065F" w:rsidP="00067005">
            <w:pPr>
              <w:pStyle w:val="Default"/>
              <w:rPr>
                <w:sz w:val="18"/>
                <w:szCs w:val="18"/>
              </w:rPr>
            </w:pPr>
            <w:r>
              <w:rPr>
                <w:sz w:val="18"/>
                <w:szCs w:val="18"/>
              </w:rPr>
              <w:t>Utrzymanie oceny FV</w:t>
            </w:r>
            <w:r w:rsidR="00E63497">
              <w:rPr>
                <w:sz w:val="18"/>
                <w:szCs w:val="18"/>
              </w:rPr>
              <w:t xml:space="preserve"> (brak ryb)</w:t>
            </w:r>
            <w:r>
              <w:rPr>
                <w:sz w:val="18"/>
                <w:szCs w:val="18"/>
              </w:rPr>
              <w:t xml:space="preserve"> wskaźnika na co najmniej 50 % stanowisk w obszarze</w:t>
            </w:r>
            <w:r w:rsidR="00E63497">
              <w:rPr>
                <w:sz w:val="18"/>
                <w:szCs w:val="18"/>
              </w:rPr>
              <w:t xml:space="preserve"> oraz utrzymanie oceny U1 (możliwa obecność ryb) wskaźnika w obrębie stanowisk Buczyny oddz. 333h, Trzebiechowo I, i Nadleśnictwo Szczecinek oddz. 49d. </w:t>
            </w:r>
          </w:p>
        </w:tc>
      </w:tr>
      <w:tr w:rsidR="00336A8F" w:rsidRPr="00AE04EC" w:rsidTr="002B02E9">
        <w:trPr>
          <w:trHeight w:val="65"/>
        </w:trPr>
        <w:tc>
          <w:tcPr>
            <w:tcW w:w="130" w:type="pct"/>
            <w:vMerge/>
            <w:tcBorders>
              <w:left w:val="single" w:sz="4" w:space="0" w:color="auto"/>
              <w:right w:val="single" w:sz="4" w:space="0" w:color="auto"/>
            </w:tcBorders>
            <w:shd w:val="clear" w:color="auto" w:fill="FFFFFF"/>
            <w:vAlign w:val="center"/>
          </w:tcPr>
          <w:p w:rsidR="00336A8F" w:rsidRPr="004E542A" w:rsidRDefault="00336A8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336A8F" w:rsidRDefault="00336A8F" w:rsidP="008E7D96">
            <w:pPr>
              <w:jc w:val="center"/>
              <w:rPr>
                <w:rFonts w:ascii="Times New Roman" w:hAnsi="Times New Roman" w:cs="Times New Roman"/>
                <w:sz w:val="18"/>
                <w:szCs w:val="18"/>
              </w:rPr>
            </w:pPr>
            <w:r>
              <w:rPr>
                <w:rFonts w:ascii="Times New Roman" w:hAnsi="Times New Roman" w:cs="Times New Roman"/>
                <w:sz w:val="18"/>
                <w:szCs w:val="18"/>
              </w:rPr>
              <w:t xml:space="preserve">Ocena jakości środowiska </w:t>
            </w:r>
            <w:r w:rsidR="00365F3A">
              <w:rPr>
                <w:rFonts w:ascii="Times New Roman" w:hAnsi="Times New Roman" w:cs="Times New Roman"/>
                <w:sz w:val="18"/>
                <w:szCs w:val="18"/>
              </w:rPr>
              <w:t>lądowego</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D356C7" w:rsidRDefault="00D356C7" w:rsidP="00067005">
            <w:pPr>
              <w:pStyle w:val="Default"/>
              <w:rPr>
                <w:sz w:val="18"/>
                <w:szCs w:val="18"/>
              </w:rPr>
            </w:pPr>
          </w:p>
          <w:p w:rsidR="00D356C7" w:rsidRDefault="00D356C7" w:rsidP="00067005">
            <w:pPr>
              <w:pStyle w:val="Default"/>
              <w:rPr>
                <w:sz w:val="18"/>
                <w:szCs w:val="18"/>
              </w:rPr>
            </w:pPr>
            <w:r w:rsidRPr="00BA2EB8">
              <w:rPr>
                <w:sz w:val="18"/>
                <w:szCs w:val="18"/>
              </w:rPr>
              <w:t xml:space="preserve">Ocena dobra (FV) - </w:t>
            </w:r>
            <w:r w:rsidR="00860D9D" w:rsidRPr="00BA2EB8">
              <w:rPr>
                <w:sz w:val="18"/>
                <w:szCs w:val="18"/>
              </w:rPr>
              <w:t>siedlisko lą</w:t>
            </w:r>
            <w:r w:rsidR="00BA2EB8" w:rsidRPr="00BA2EB8">
              <w:rPr>
                <w:sz w:val="18"/>
                <w:szCs w:val="18"/>
              </w:rPr>
              <w:t>dowe posiadają</w:t>
            </w:r>
            <w:r w:rsidR="00860D9D" w:rsidRPr="00BA2EB8">
              <w:rPr>
                <w:sz w:val="18"/>
                <w:szCs w:val="18"/>
              </w:rPr>
              <w:t xml:space="preserve">ce dobre warunki troficzne i liczne schronienia dla traszek ( </w:t>
            </w:r>
            <w:r w:rsidR="00BA2EB8" w:rsidRPr="00BA2EB8">
              <w:rPr>
                <w:sz w:val="18"/>
                <w:szCs w:val="18"/>
              </w:rPr>
              <w:t>środowisko leśne;  łąki z kępami</w:t>
            </w:r>
            <w:r w:rsidR="00860D9D" w:rsidRPr="00BA2EB8">
              <w:rPr>
                <w:sz w:val="18"/>
                <w:szCs w:val="18"/>
              </w:rPr>
              <w:t xml:space="preserve"> traw i turzyc). Siedlisko zajmuje znaczn</w:t>
            </w:r>
            <w:r w:rsidR="00BA2EB8" w:rsidRPr="00BA2EB8">
              <w:rPr>
                <w:sz w:val="18"/>
                <w:szCs w:val="18"/>
              </w:rPr>
              <w:t>ą</w:t>
            </w:r>
            <w:r w:rsidR="00860D9D" w:rsidRPr="00BA2EB8">
              <w:rPr>
                <w:sz w:val="18"/>
                <w:szCs w:val="18"/>
              </w:rPr>
              <w:t xml:space="preserve"> powierzchni</w:t>
            </w:r>
            <w:r w:rsidR="00BA2EB8" w:rsidRPr="00BA2EB8">
              <w:rPr>
                <w:sz w:val="18"/>
                <w:szCs w:val="18"/>
              </w:rPr>
              <w:t>ę i cał</w:t>
            </w:r>
            <w:r w:rsidR="00860D9D" w:rsidRPr="00BA2EB8">
              <w:rPr>
                <w:sz w:val="18"/>
                <w:szCs w:val="18"/>
              </w:rPr>
              <w:t>kowicie o</w:t>
            </w:r>
            <w:r w:rsidR="00BA2EB8" w:rsidRPr="00BA2EB8">
              <w:rPr>
                <w:sz w:val="18"/>
                <w:szCs w:val="18"/>
              </w:rPr>
              <w:t>tacza zbior</w:t>
            </w:r>
            <w:r w:rsidR="00860D9D" w:rsidRPr="00BA2EB8">
              <w:rPr>
                <w:sz w:val="18"/>
                <w:szCs w:val="18"/>
              </w:rPr>
              <w:t xml:space="preserve">nik. Brak barier dla migracji osobników (brak pól uprawnych, dróg). </w:t>
            </w:r>
            <w:r w:rsidR="00BA2EB8" w:rsidRPr="00BA2EB8">
              <w:rPr>
                <w:sz w:val="18"/>
                <w:szCs w:val="18"/>
              </w:rPr>
              <w:t>Ocena średnia (U1) - ś</w:t>
            </w:r>
            <w:r w:rsidR="00860D9D" w:rsidRPr="00BA2EB8">
              <w:rPr>
                <w:sz w:val="18"/>
                <w:szCs w:val="18"/>
              </w:rPr>
              <w:t xml:space="preserve">rednie </w:t>
            </w:r>
            <w:r w:rsidR="00BA2EB8" w:rsidRPr="00BA2EB8">
              <w:rPr>
                <w:sz w:val="18"/>
                <w:szCs w:val="18"/>
              </w:rPr>
              <w:t xml:space="preserve"> siedlisko lądowe posiadające dobre wa</w:t>
            </w:r>
            <w:r w:rsidR="00860D9D" w:rsidRPr="00BA2EB8">
              <w:rPr>
                <w:sz w:val="18"/>
                <w:szCs w:val="18"/>
              </w:rPr>
              <w:t>runki troficzne i liczne schron</w:t>
            </w:r>
            <w:r w:rsidR="00BA2EB8" w:rsidRPr="00BA2EB8">
              <w:rPr>
                <w:sz w:val="18"/>
                <w:szCs w:val="18"/>
              </w:rPr>
              <w:t>ienia dla traszek, ale zajmujące</w:t>
            </w:r>
            <w:r w:rsidR="00860D9D" w:rsidRPr="00BA2EB8">
              <w:rPr>
                <w:sz w:val="18"/>
                <w:szCs w:val="18"/>
              </w:rPr>
              <w:t xml:space="preserve"> mniejsz</w:t>
            </w:r>
            <w:r w:rsidR="00BA2EB8" w:rsidRPr="00BA2EB8">
              <w:rPr>
                <w:sz w:val="18"/>
                <w:szCs w:val="18"/>
              </w:rPr>
              <w:t>ą</w:t>
            </w:r>
            <w:r w:rsidR="00860D9D" w:rsidRPr="00BA2EB8">
              <w:rPr>
                <w:sz w:val="18"/>
                <w:szCs w:val="18"/>
              </w:rPr>
              <w:t xml:space="preserve"> powierzchni wokó</w:t>
            </w:r>
            <w:r w:rsidR="00BA2EB8" w:rsidRPr="00BA2EB8">
              <w:rPr>
                <w:sz w:val="18"/>
                <w:szCs w:val="18"/>
              </w:rPr>
              <w:t>ł</w:t>
            </w:r>
            <w:r w:rsidR="00860D9D" w:rsidRPr="00BA2EB8">
              <w:rPr>
                <w:sz w:val="18"/>
                <w:szCs w:val="18"/>
              </w:rPr>
              <w:t xml:space="preserve"> zbiornika ni</w:t>
            </w:r>
            <w:r w:rsidR="00BA2EB8" w:rsidRPr="00BA2EB8">
              <w:rPr>
                <w:sz w:val="18"/>
                <w:szCs w:val="18"/>
              </w:rPr>
              <w:t>ż</w:t>
            </w:r>
            <w:r w:rsidR="00860D9D" w:rsidRPr="00BA2EB8">
              <w:rPr>
                <w:sz w:val="18"/>
                <w:szCs w:val="18"/>
              </w:rPr>
              <w:t xml:space="preserve"> poprzednia kategoria, np. </w:t>
            </w:r>
            <w:r w:rsidR="00BA2EB8" w:rsidRPr="00BA2EB8">
              <w:rPr>
                <w:sz w:val="18"/>
                <w:szCs w:val="18"/>
              </w:rPr>
              <w:t xml:space="preserve">część akwenu graniczy z polem uprawnym lub szosą. </w:t>
            </w:r>
            <w:r w:rsidR="00860D9D" w:rsidRPr="00BA2EB8">
              <w:rPr>
                <w:sz w:val="18"/>
                <w:szCs w:val="18"/>
              </w:rPr>
              <w:t xml:space="preserve"> .</w:t>
            </w:r>
          </w:p>
          <w:p w:rsidR="00D356C7" w:rsidRDefault="00D356C7" w:rsidP="00067005">
            <w:pPr>
              <w:pStyle w:val="Default"/>
              <w:rPr>
                <w:sz w:val="18"/>
                <w:szCs w:val="18"/>
              </w:rPr>
            </w:pPr>
          </w:p>
          <w:p w:rsidR="00336A8F" w:rsidRPr="00DF6FF9" w:rsidRDefault="00067005" w:rsidP="00222AA5">
            <w:pPr>
              <w:pStyle w:val="Default"/>
              <w:rPr>
                <w:sz w:val="18"/>
                <w:szCs w:val="18"/>
              </w:rPr>
            </w:pPr>
            <w:r>
              <w:rPr>
                <w:sz w:val="18"/>
                <w:szCs w:val="18"/>
              </w:rPr>
              <w:t xml:space="preserve">Utrzymanie oceny </w:t>
            </w:r>
            <w:proofErr w:type="spellStart"/>
            <w:r>
              <w:rPr>
                <w:sz w:val="18"/>
                <w:szCs w:val="18"/>
              </w:rPr>
              <w:t>FVwskaźnika</w:t>
            </w:r>
            <w:proofErr w:type="spellEnd"/>
            <w:r>
              <w:rPr>
                <w:sz w:val="18"/>
                <w:szCs w:val="18"/>
              </w:rPr>
              <w:t xml:space="preserve"> na co najmniej 60 % stanowisk w obszarze oraz utrzymanie co najmniej oceny U1  wskaźnika w obrębie pozostałych stanowisk.  </w:t>
            </w:r>
          </w:p>
        </w:tc>
      </w:tr>
      <w:tr w:rsidR="00336A8F" w:rsidRPr="00AE04EC" w:rsidTr="007D4961">
        <w:trPr>
          <w:trHeight w:val="65"/>
        </w:trPr>
        <w:tc>
          <w:tcPr>
            <w:tcW w:w="130" w:type="pct"/>
            <w:vMerge/>
            <w:tcBorders>
              <w:left w:val="single" w:sz="4" w:space="0" w:color="auto"/>
              <w:bottom w:val="single" w:sz="4" w:space="0" w:color="auto"/>
              <w:right w:val="single" w:sz="4" w:space="0" w:color="auto"/>
            </w:tcBorders>
            <w:shd w:val="clear" w:color="auto" w:fill="FFFFFF"/>
            <w:vAlign w:val="center"/>
          </w:tcPr>
          <w:p w:rsidR="00336A8F" w:rsidRPr="004E542A" w:rsidRDefault="00336A8F"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336A8F" w:rsidRPr="002219F3" w:rsidRDefault="00336A8F" w:rsidP="008E7D96">
            <w:pPr>
              <w:jc w:val="center"/>
              <w:rPr>
                <w:rFonts w:ascii="Times New Roman" w:hAnsi="Times New Roman" w:cs="Times New Roman"/>
                <w:sz w:val="18"/>
                <w:szCs w:val="18"/>
              </w:rPr>
            </w:pPr>
            <w:r w:rsidRPr="00336A8F">
              <w:rPr>
                <w:rFonts w:ascii="Times New Roman" w:hAnsi="Times New Roman" w:cs="Times New Roman"/>
                <w:sz w:val="18"/>
                <w:szCs w:val="18"/>
              </w:rPr>
              <w:t>Stopień zarośnięcia lustra wody</w:t>
            </w:r>
            <w:r>
              <w:rPr>
                <w:rFonts w:ascii="Times New Roman" w:hAnsi="Times New Roman" w:cs="Times New Roman"/>
                <w:sz w:val="18"/>
                <w:szCs w:val="18"/>
              </w:rPr>
              <w:t xml:space="preserve"> przez roślinność </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336A8F" w:rsidRPr="00DF6FF9" w:rsidRDefault="009F347D" w:rsidP="009F347D">
            <w:pPr>
              <w:pStyle w:val="Default"/>
              <w:rPr>
                <w:sz w:val="18"/>
                <w:szCs w:val="18"/>
              </w:rPr>
            </w:pPr>
            <w:r>
              <w:rPr>
                <w:sz w:val="18"/>
                <w:szCs w:val="18"/>
              </w:rPr>
              <w:t>Utrzymanie oceny FV(80-100% zarośnięte lustro wody) wskaźnika na co najmniej 60 % stanowisk w obszarze oraz utrzymanie co najmniej oceny U1 (40-59% zarośnięte lustro wody) wskaźnika w obrębie pozostałych stanowisk.</w:t>
            </w:r>
          </w:p>
        </w:tc>
      </w:tr>
      <w:tr w:rsidR="007F4682" w:rsidRPr="00AE04EC" w:rsidTr="00580B9D">
        <w:trPr>
          <w:trHeight w:val="65"/>
        </w:trPr>
        <w:tc>
          <w:tcPr>
            <w:tcW w:w="130" w:type="pct"/>
            <w:vMerge w:val="restart"/>
            <w:tcBorders>
              <w:top w:val="single" w:sz="4" w:space="0" w:color="auto"/>
              <w:left w:val="single" w:sz="4" w:space="0" w:color="auto"/>
              <w:right w:val="single" w:sz="4" w:space="0" w:color="auto"/>
            </w:tcBorders>
            <w:shd w:val="clear" w:color="auto" w:fill="FFFFFF"/>
            <w:vAlign w:val="center"/>
          </w:tcPr>
          <w:p w:rsidR="007F4682" w:rsidRPr="004E542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19</w:t>
            </w:r>
            <w:r w:rsidRPr="004E542A">
              <w:rPr>
                <w:rFonts w:ascii="Times New Roman" w:eastAsia="Calibri" w:hAnsi="Times New Roman" w:cs="Times New Roman"/>
                <w:b/>
                <w:sz w:val="18"/>
                <w:szCs w:val="18"/>
              </w:rPr>
              <w:t>.</w:t>
            </w:r>
          </w:p>
        </w:tc>
        <w:tc>
          <w:tcPr>
            <w:tcW w:w="1019"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4E542A" w:rsidRDefault="007F4682" w:rsidP="008E7D96">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1037</w:t>
            </w:r>
            <w:r w:rsidRPr="004E542A">
              <w:rPr>
                <w:rFonts w:ascii="Times New Roman" w:eastAsia="Calibri" w:hAnsi="Times New Roman" w:cs="Times New Roman"/>
                <w:b/>
                <w:sz w:val="18"/>
                <w:szCs w:val="18"/>
              </w:rPr>
              <w:br/>
            </w:r>
            <w:proofErr w:type="spellStart"/>
            <w:r>
              <w:rPr>
                <w:rFonts w:ascii="Times New Roman" w:eastAsia="Calibri" w:hAnsi="Times New Roman" w:cs="Times New Roman"/>
                <w:b/>
                <w:sz w:val="18"/>
                <w:szCs w:val="18"/>
              </w:rPr>
              <w:t>trzepla</w:t>
            </w:r>
            <w:proofErr w:type="spellEnd"/>
            <w:r>
              <w:rPr>
                <w:rFonts w:ascii="Times New Roman" w:eastAsia="Calibri" w:hAnsi="Times New Roman" w:cs="Times New Roman"/>
                <w:b/>
                <w:sz w:val="18"/>
                <w:szCs w:val="18"/>
              </w:rPr>
              <w:t xml:space="preserve"> zielona </w:t>
            </w:r>
            <w:r>
              <w:rPr>
                <w:rFonts w:ascii="Times New Roman" w:eastAsia="Calibri" w:hAnsi="Times New Roman" w:cs="Times New Roman"/>
                <w:b/>
                <w:sz w:val="18"/>
                <w:szCs w:val="18"/>
              </w:rPr>
              <w:br/>
            </w:r>
            <w:proofErr w:type="spellStart"/>
            <w:r>
              <w:rPr>
                <w:rFonts w:ascii="Times New Roman" w:eastAsia="Calibri" w:hAnsi="Times New Roman" w:cs="Times New Roman"/>
                <w:b/>
                <w:i/>
                <w:sz w:val="18"/>
                <w:szCs w:val="18"/>
              </w:rPr>
              <w:t>Opiogomohus</w:t>
            </w:r>
            <w:proofErr w:type="spellEnd"/>
            <w:r>
              <w:rPr>
                <w:rFonts w:ascii="Times New Roman" w:eastAsia="Calibri" w:hAnsi="Times New Roman" w:cs="Times New Roman"/>
                <w:b/>
                <w:i/>
                <w:sz w:val="18"/>
                <w:szCs w:val="18"/>
              </w:rPr>
              <w:t xml:space="preserve"> </w:t>
            </w:r>
            <w:proofErr w:type="spellStart"/>
            <w:r>
              <w:rPr>
                <w:rFonts w:ascii="Times New Roman" w:eastAsia="Calibri" w:hAnsi="Times New Roman" w:cs="Times New Roman"/>
                <w:b/>
                <w:i/>
                <w:sz w:val="18"/>
                <w:szCs w:val="18"/>
              </w:rPr>
              <w:t>cecilia</w:t>
            </w:r>
            <w:proofErr w:type="spellEnd"/>
            <w:r>
              <w:rPr>
                <w:rFonts w:ascii="Times New Roman" w:eastAsia="Calibri" w:hAnsi="Times New Roman" w:cs="Times New Roman"/>
                <w:b/>
                <w:i/>
                <w:sz w:val="18"/>
                <w:szCs w:val="18"/>
              </w:rPr>
              <w:t xml:space="preserve"> </w:t>
            </w:r>
          </w:p>
        </w:tc>
        <w:tc>
          <w:tcPr>
            <w:tcW w:w="945" w:type="pct"/>
            <w:tcBorders>
              <w:top w:val="single" w:sz="4" w:space="0" w:color="auto"/>
              <w:left w:val="single" w:sz="4" w:space="0" w:color="auto"/>
              <w:right w:val="single" w:sz="4" w:space="0" w:color="auto"/>
            </w:tcBorders>
            <w:shd w:val="clear" w:color="auto" w:fill="FFFFFF"/>
            <w:tcMar>
              <w:left w:w="57" w:type="dxa"/>
              <w:right w:w="57" w:type="dxa"/>
            </w:tcMar>
            <w:vAlign w:val="center"/>
          </w:tcPr>
          <w:p w:rsidR="007F4682" w:rsidRPr="00AE04EC" w:rsidRDefault="007F4682" w:rsidP="00580B9D">
            <w:pPr>
              <w:jc w:val="center"/>
              <w:rPr>
                <w:rFonts w:ascii="Times New Roman" w:hAnsi="Times New Roman" w:cs="Times New Roman"/>
                <w:sz w:val="18"/>
                <w:szCs w:val="18"/>
              </w:rPr>
            </w:pPr>
            <w:r>
              <w:rPr>
                <w:rFonts w:ascii="Times New Roman" w:hAnsi="Times New Roman" w:cs="Times New Roman"/>
                <w:sz w:val="18"/>
                <w:szCs w:val="18"/>
              </w:rPr>
              <w:t>Populacja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rsidR="007F4682" w:rsidRPr="004E542A" w:rsidRDefault="007F4682" w:rsidP="008E7D96">
            <w:pPr>
              <w:rPr>
                <w:rFonts w:ascii="Times New Roman" w:eastAsia="Calibri" w:hAnsi="Times New Roman" w:cs="Times New Roman"/>
                <w:sz w:val="18"/>
                <w:szCs w:val="18"/>
              </w:rPr>
            </w:pPr>
            <w:r w:rsidRPr="004E542A">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 xml:space="preserve">populacji gatunku w obszarze na wszystkich potwierdzonych stanowiskach.  </w:t>
            </w:r>
          </w:p>
        </w:tc>
      </w:tr>
      <w:tr w:rsidR="007F4682" w:rsidRPr="00AE04EC" w:rsidTr="00580B9D">
        <w:trPr>
          <w:trHeight w:val="65"/>
        </w:trPr>
        <w:tc>
          <w:tcPr>
            <w:tcW w:w="130" w:type="pct"/>
            <w:vMerge/>
            <w:tcBorders>
              <w:left w:val="single" w:sz="4" w:space="0" w:color="auto"/>
              <w:right w:val="single" w:sz="4" w:space="0" w:color="auto"/>
            </w:tcBorders>
            <w:shd w:val="clear" w:color="auto" w:fill="FFFFFF"/>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E04EC" w:rsidRDefault="007F4682" w:rsidP="00580B9D">
            <w:pPr>
              <w:jc w:val="center"/>
              <w:rPr>
                <w:rFonts w:ascii="Times New Roman" w:hAnsi="Times New Roman" w:cs="Times New Roman"/>
                <w:sz w:val="18"/>
                <w:szCs w:val="18"/>
              </w:rPr>
            </w:pPr>
            <w:r w:rsidRPr="00AE04EC">
              <w:rPr>
                <w:rFonts w:ascii="Times New Roman" w:hAnsi="Times New Roman" w:cs="Times New Roman"/>
                <w:sz w:val="18"/>
                <w:szCs w:val="18"/>
              </w:rPr>
              <w:t>Siedlisko</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4E542A" w:rsidRDefault="007F4682" w:rsidP="00CA309F">
            <w:pPr>
              <w:rPr>
                <w:rFonts w:ascii="Times New Roman" w:eastAsia="Calibri" w:hAnsi="Times New Roman" w:cs="Times New Roman"/>
                <w:sz w:val="18"/>
                <w:szCs w:val="18"/>
              </w:rPr>
            </w:pPr>
            <w:r w:rsidRPr="004E542A">
              <w:rPr>
                <w:rFonts w:ascii="Times New Roman" w:eastAsia="Calibri" w:hAnsi="Times New Roman" w:cs="Times New Roman"/>
                <w:sz w:val="18"/>
                <w:szCs w:val="18"/>
              </w:rPr>
              <w:t xml:space="preserve">Utrzymanie </w:t>
            </w:r>
            <w:r w:rsidR="00BA7389">
              <w:rPr>
                <w:rFonts w:ascii="Times New Roman" w:eastAsia="Calibri" w:hAnsi="Times New Roman" w:cs="Times New Roman"/>
                <w:sz w:val="18"/>
                <w:szCs w:val="18"/>
              </w:rPr>
              <w:t xml:space="preserve">co najmniej obecnego stanu siedliska FV, </w:t>
            </w:r>
            <w:proofErr w:type="spellStart"/>
            <w:r w:rsidR="00BA7389">
              <w:rPr>
                <w:rFonts w:ascii="Times New Roman" w:eastAsia="Calibri" w:hAnsi="Times New Roman" w:cs="Times New Roman"/>
                <w:sz w:val="18"/>
                <w:szCs w:val="18"/>
              </w:rPr>
              <w:t>tj</w:t>
            </w:r>
            <w:proofErr w:type="spellEnd"/>
            <w:r w:rsidR="00BA7389">
              <w:rPr>
                <w:rFonts w:ascii="Times New Roman" w:eastAsia="Calibri" w:hAnsi="Times New Roman" w:cs="Times New Roman"/>
                <w:sz w:val="18"/>
                <w:szCs w:val="18"/>
              </w:rPr>
              <w:t>: stopień naturalności koryta rzecznego na poziomie II (</w:t>
            </w:r>
            <w:r w:rsidR="00BA7389" w:rsidRPr="005C3C98">
              <w:rPr>
                <w:rFonts w:ascii="Times New Roman" w:hAnsi="Times New Roman" w:cs="Times New Roman"/>
                <w:sz w:val="18"/>
                <w:szCs w:val="18"/>
              </w:rPr>
              <w:t>niewielkie i mało znaczące przekształcenia, jak np. wykładany płytami czy kamieniami brzeg i w wodzie sam skłon przybrzeżny, niewielkie urządzenia niezmieniające w sposób istotny przepływu wody</w:t>
            </w:r>
            <w:r w:rsidR="00BA7389">
              <w:rPr>
                <w:rFonts w:ascii="Times New Roman" w:hAnsi="Times New Roman" w:cs="Times New Roman"/>
                <w:sz w:val="18"/>
                <w:szCs w:val="18"/>
              </w:rPr>
              <w:t xml:space="preserve">), klasa czystości wody na poziomie I-III, siedlisko potencjalne 80-100%, siedlisko zasiedlone 80-100%. </w:t>
            </w:r>
          </w:p>
        </w:tc>
      </w:tr>
      <w:tr w:rsidR="007F4682" w:rsidRPr="00AE04EC" w:rsidTr="00580B9D">
        <w:trPr>
          <w:trHeight w:val="65"/>
        </w:trPr>
        <w:tc>
          <w:tcPr>
            <w:tcW w:w="130" w:type="pct"/>
            <w:vMerge w:val="restart"/>
            <w:tcBorders>
              <w:left w:val="single" w:sz="4" w:space="0" w:color="auto"/>
              <w:right w:val="single" w:sz="4" w:space="0" w:color="auto"/>
            </w:tcBorders>
            <w:shd w:val="clear" w:color="auto" w:fill="FFFFFF"/>
            <w:vAlign w:val="center"/>
          </w:tcPr>
          <w:p w:rsidR="007F4682" w:rsidRPr="004E542A" w:rsidRDefault="007F4682" w:rsidP="00F00F1D">
            <w:pPr>
              <w:suppressAutoHyphens/>
              <w:jc w:val="center"/>
              <w:rPr>
                <w:rFonts w:ascii="Times New Roman" w:eastAsia="Calibri" w:hAnsi="Times New Roman" w:cs="Times New Roman"/>
                <w:b/>
                <w:sz w:val="18"/>
                <w:szCs w:val="18"/>
              </w:rPr>
            </w:pPr>
            <w:r>
              <w:rPr>
                <w:rFonts w:ascii="Times New Roman" w:eastAsia="Calibri" w:hAnsi="Times New Roman" w:cs="Times New Roman"/>
                <w:b/>
                <w:sz w:val="18"/>
                <w:szCs w:val="18"/>
              </w:rPr>
              <w:t>20.</w:t>
            </w:r>
          </w:p>
        </w:tc>
        <w:tc>
          <w:tcPr>
            <w:tcW w:w="1019" w:type="pct"/>
            <w:vMerge w:val="restart"/>
            <w:tcBorders>
              <w:left w:val="single" w:sz="4" w:space="0" w:color="auto"/>
              <w:right w:val="single" w:sz="4" w:space="0" w:color="auto"/>
            </w:tcBorders>
            <w:shd w:val="clear" w:color="auto" w:fill="FFFFFF"/>
            <w:tcMar>
              <w:left w:w="57" w:type="dxa"/>
              <w:right w:w="57" w:type="dxa"/>
            </w:tcMar>
            <w:vAlign w:val="center"/>
          </w:tcPr>
          <w:p w:rsidR="007F4682" w:rsidRPr="00D576AB" w:rsidRDefault="007F4682" w:rsidP="008E7D96">
            <w:pPr>
              <w:suppressAutoHyphens/>
              <w:jc w:val="center"/>
              <w:rPr>
                <w:rFonts w:ascii="Times New Roman" w:eastAsia="Calibri" w:hAnsi="Times New Roman" w:cs="Times New Roman"/>
                <w:b/>
                <w:sz w:val="18"/>
                <w:szCs w:val="18"/>
              </w:rPr>
            </w:pPr>
            <w:r w:rsidRPr="00D576AB">
              <w:rPr>
                <w:rFonts w:ascii="Times New Roman" w:hAnsi="Times New Roman" w:cs="Times New Roman"/>
                <w:b/>
                <w:sz w:val="18"/>
                <w:szCs w:val="18"/>
              </w:rPr>
              <w:t xml:space="preserve">1042 </w:t>
            </w:r>
            <w:r>
              <w:rPr>
                <w:rFonts w:ascii="Times New Roman" w:hAnsi="Times New Roman" w:cs="Times New Roman"/>
                <w:b/>
                <w:sz w:val="18"/>
                <w:szCs w:val="18"/>
              </w:rPr>
              <w:br/>
            </w:r>
            <w:r w:rsidRPr="00D576AB">
              <w:rPr>
                <w:rFonts w:ascii="Times New Roman" w:hAnsi="Times New Roman" w:cs="Times New Roman"/>
                <w:b/>
                <w:sz w:val="18"/>
                <w:szCs w:val="18"/>
              </w:rPr>
              <w:t xml:space="preserve">zalotka większa </w:t>
            </w:r>
            <w:r>
              <w:rPr>
                <w:rFonts w:ascii="Times New Roman" w:hAnsi="Times New Roman" w:cs="Times New Roman"/>
                <w:b/>
                <w:sz w:val="18"/>
                <w:szCs w:val="18"/>
              </w:rPr>
              <w:br/>
            </w:r>
            <w:proofErr w:type="spellStart"/>
            <w:r w:rsidRPr="00F00F1D">
              <w:rPr>
                <w:rFonts w:ascii="Times New Roman" w:hAnsi="Times New Roman" w:cs="Times New Roman"/>
                <w:b/>
                <w:i/>
                <w:sz w:val="18"/>
                <w:szCs w:val="18"/>
              </w:rPr>
              <w:t>Leucorrhinia</w:t>
            </w:r>
            <w:proofErr w:type="spellEnd"/>
            <w:r w:rsidRPr="00F00F1D">
              <w:rPr>
                <w:rFonts w:ascii="Times New Roman" w:hAnsi="Times New Roman" w:cs="Times New Roman"/>
                <w:b/>
                <w:i/>
                <w:sz w:val="18"/>
                <w:szCs w:val="18"/>
              </w:rPr>
              <w:t xml:space="preserve"> </w:t>
            </w:r>
            <w:proofErr w:type="spellStart"/>
            <w:r w:rsidRPr="00F00F1D">
              <w:rPr>
                <w:rFonts w:ascii="Times New Roman" w:hAnsi="Times New Roman" w:cs="Times New Roman"/>
                <w:b/>
                <w:i/>
                <w:sz w:val="18"/>
                <w:szCs w:val="18"/>
              </w:rPr>
              <w:t>pectoralis</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E04EC" w:rsidRDefault="007F4682" w:rsidP="00580B9D">
            <w:pPr>
              <w:jc w:val="center"/>
              <w:rPr>
                <w:rFonts w:ascii="Times New Roman" w:hAnsi="Times New Roman" w:cs="Times New Roman"/>
                <w:sz w:val="18"/>
                <w:szCs w:val="18"/>
              </w:rPr>
            </w:pPr>
            <w:r>
              <w:rPr>
                <w:rFonts w:ascii="Times New Roman" w:hAnsi="Times New Roman" w:cs="Times New Roman"/>
                <w:sz w:val="18"/>
                <w:szCs w:val="18"/>
              </w:rPr>
              <w:t>Populacja</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7F4682" w:rsidRPr="004E542A" w:rsidRDefault="007F4682" w:rsidP="008E7D96">
            <w:pPr>
              <w:rPr>
                <w:rFonts w:ascii="Times New Roman" w:eastAsia="Calibri" w:hAnsi="Times New Roman" w:cs="Times New Roman"/>
                <w:sz w:val="18"/>
                <w:szCs w:val="18"/>
              </w:rPr>
            </w:pPr>
            <w:r w:rsidRPr="004E542A">
              <w:rPr>
                <w:rFonts w:ascii="Times New Roman" w:eastAsia="Calibri" w:hAnsi="Times New Roman" w:cs="Times New Roman"/>
                <w:sz w:val="18"/>
                <w:szCs w:val="18"/>
              </w:rPr>
              <w:t xml:space="preserve">Utrzymanie </w:t>
            </w:r>
            <w:r>
              <w:rPr>
                <w:rFonts w:ascii="Times New Roman" w:eastAsia="Calibri" w:hAnsi="Times New Roman" w:cs="Times New Roman"/>
                <w:sz w:val="18"/>
                <w:szCs w:val="18"/>
              </w:rPr>
              <w:t xml:space="preserve">populacji gatunku w obszarze na wszystkich potwierdzonych stanowiskach.  </w:t>
            </w:r>
          </w:p>
        </w:tc>
      </w:tr>
      <w:tr w:rsidR="007F4682" w:rsidRPr="00AE04EC" w:rsidTr="00580B9D">
        <w:trPr>
          <w:trHeight w:val="65"/>
        </w:trPr>
        <w:tc>
          <w:tcPr>
            <w:tcW w:w="130" w:type="pct"/>
            <w:vMerge/>
            <w:tcBorders>
              <w:left w:val="single" w:sz="4" w:space="0" w:color="auto"/>
              <w:right w:val="single" w:sz="4" w:space="0" w:color="auto"/>
            </w:tcBorders>
            <w:shd w:val="clear" w:color="auto" w:fill="FFFFFF"/>
          </w:tcPr>
          <w:p w:rsidR="007F4682" w:rsidRPr="004E542A" w:rsidRDefault="007F4682" w:rsidP="008E7D96">
            <w:pPr>
              <w:suppressAutoHyphens/>
              <w:jc w:val="center"/>
              <w:rPr>
                <w:rFonts w:ascii="Times New Roman" w:eastAsia="Calibri" w:hAnsi="Times New Roman" w:cs="Times New Roman"/>
                <w:b/>
                <w:sz w:val="18"/>
                <w:szCs w:val="18"/>
              </w:rPr>
            </w:pPr>
          </w:p>
        </w:tc>
        <w:tc>
          <w:tcPr>
            <w:tcW w:w="1019" w:type="pct"/>
            <w:vMerge/>
            <w:tcBorders>
              <w:left w:val="single" w:sz="4" w:space="0" w:color="auto"/>
              <w:right w:val="single" w:sz="4" w:space="0" w:color="auto"/>
            </w:tcBorders>
            <w:shd w:val="clear" w:color="auto" w:fill="FFFFFF"/>
            <w:tcMar>
              <w:left w:w="57" w:type="dxa"/>
              <w:right w:w="57" w:type="dxa"/>
            </w:tcMar>
            <w:vAlign w:val="center"/>
          </w:tcPr>
          <w:p w:rsidR="007F4682" w:rsidRPr="004E542A" w:rsidRDefault="007F4682" w:rsidP="008E7D96">
            <w:pPr>
              <w:suppressAutoHyphens/>
              <w:jc w:val="center"/>
              <w:rPr>
                <w:rFonts w:ascii="Times New Roman" w:eastAsia="Calibri" w:hAnsi="Times New Roman" w:cs="Times New Roman"/>
                <w:b/>
                <w:sz w:val="18"/>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F4682" w:rsidRPr="00AE04EC" w:rsidRDefault="007F4682" w:rsidP="00580B9D">
            <w:pPr>
              <w:jc w:val="center"/>
              <w:rPr>
                <w:rFonts w:ascii="Times New Roman" w:hAnsi="Times New Roman" w:cs="Times New Roman"/>
                <w:sz w:val="18"/>
                <w:szCs w:val="18"/>
              </w:rPr>
            </w:pPr>
            <w:r>
              <w:rPr>
                <w:rFonts w:ascii="Times New Roman" w:hAnsi="Times New Roman" w:cs="Times New Roman"/>
                <w:sz w:val="18"/>
                <w:szCs w:val="18"/>
              </w:rPr>
              <w:t>Siedlisko</w:t>
            </w:r>
          </w:p>
        </w:tc>
        <w:tc>
          <w:tcPr>
            <w:tcW w:w="2906" w:type="pc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rsidR="00DF5C4F" w:rsidRPr="0088204F" w:rsidRDefault="00DF5C4F" w:rsidP="008E7D96">
            <w:pPr>
              <w:rPr>
                <w:rFonts w:ascii="Times New Roman" w:hAnsi="Times New Roman" w:cs="Times New Roman"/>
                <w:sz w:val="18"/>
                <w:szCs w:val="18"/>
              </w:rPr>
            </w:pPr>
            <w:r w:rsidRPr="00EC2F50">
              <w:rPr>
                <w:rFonts w:ascii="Times New Roman" w:eastAsia="Calibri" w:hAnsi="Times New Roman" w:cs="Times New Roman"/>
                <w:sz w:val="18"/>
                <w:szCs w:val="18"/>
              </w:rPr>
              <w:t xml:space="preserve">Utrzymanie co najmniej obecnego stanu siedliska FV, </w:t>
            </w:r>
            <w:proofErr w:type="spellStart"/>
            <w:r w:rsidRPr="00EC2F50">
              <w:rPr>
                <w:rFonts w:ascii="Times New Roman" w:eastAsia="Calibri" w:hAnsi="Times New Roman" w:cs="Times New Roman"/>
                <w:sz w:val="18"/>
                <w:szCs w:val="18"/>
              </w:rPr>
              <w:t>tj</w:t>
            </w:r>
            <w:proofErr w:type="spellEnd"/>
            <w:r w:rsidRPr="00EC2F50">
              <w:rPr>
                <w:rFonts w:ascii="Times New Roman" w:eastAsia="Calibri" w:hAnsi="Times New Roman" w:cs="Times New Roman"/>
                <w:sz w:val="18"/>
                <w:szCs w:val="18"/>
              </w:rPr>
              <w:t xml:space="preserve">: </w:t>
            </w:r>
            <w:r w:rsidR="00EC2F50" w:rsidRPr="00EC2F50">
              <w:rPr>
                <w:rFonts w:ascii="Times New Roman" w:eastAsia="Calibri" w:hAnsi="Times New Roman" w:cs="Times New Roman"/>
                <w:sz w:val="18"/>
                <w:szCs w:val="18"/>
              </w:rPr>
              <w:t xml:space="preserve"> </w:t>
            </w:r>
            <w:r w:rsidR="00EC2F50" w:rsidRPr="00EC2F50">
              <w:rPr>
                <w:rFonts w:ascii="Times New Roman" w:hAnsi="Times New Roman" w:cs="Times New Roman"/>
                <w:sz w:val="18"/>
                <w:szCs w:val="18"/>
              </w:rPr>
              <w:t xml:space="preserve">występowanie odpowiednich gatunków roślin </w:t>
            </w:r>
            <w:r w:rsidR="00256841">
              <w:rPr>
                <w:rFonts w:ascii="Times New Roman" w:hAnsi="Times New Roman" w:cs="Times New Roman"/>
                <w:sz w:val="18"/>
                <w:szCs w:val="18"/>
              </w:rPr>
              <w:t xml:space="preserve">– co najmniej </w:t>
            </w:r>
            <w:r w:rsidR="00EC2F50" w:rsidRPr="00EC2F50">
              <w:rPr>
                <w:rFonts w:ascii="Times New Roman" w:hAnsi="Times New Roman" w:cs="Times New Roman"/>
                <w:sz w:val="18"/>
                <w:szCs w:val="18"/>
              </w:rPr>
              <w:t>2</w:t>
            </w:r>
            <w:r w:rsidR="00256841">
              <w:rPr>
                <w:rFonts w:ascii="Times New Roman" w:hAnsi="Times New Roman" w:cs="Times New Roman"/>
                <w:sz w:val="18"/>
                <w:szCs w:val="18"/>
              </w:rPr>
              <w:t xml:space="preserve"> </w:t>
            </w:r>
            <w:r w:rsidR="00EC2F50" w:rsidRPr="00EC2F50">
              <w:rPr>
                <w:rFonts w:ascii="Times New Roman" w:hAnsi="Times New Roman" w:cs="Times New Roman"/>
                <w:sz w:val="18"/>
                <w:szCs w:val="18"/>
              </w:rPr>
              <w:t xml:space="preserve">gatunki; udział roślinności dogodnej dla gatunku; </w:t>
            </w:r>
            <w:r w:rsidR="00EC2F50" w:rsidRPr="00EC2F50">
              <w:rPr>
                <w:rFonts w:ascii="Times New Roman" w:hAnsi="Times New Roman" w:cs="Times New Roman"/>
                <w:color w:val="292425"/>
                <w:sz w:val="18"/>
                <w:szCs w:val="18"/>
              </w:rPr>
              <w:t>s</w:t>
            </w:r>
            <w:r w:rsidR="00256841">
              <w:rPr>
                <w:rFonts w:ascii="Times New Roman" w:hAnsi="Times New Roman" w:cs="Times New Roman"/>
                <w:color w:val="292425"/>
                <w:sz w:val="18"/>
                <w:szCs w:val="18"/>
              </w:rPr>
              <w:t xml:space="preserve">iedlisko dogodne dla gatunku na co najmniej </w:t>
            </w:r>
            <w:r w:rsidR="00EC2F50" w:rsidRPr="00EC2F50">
              <w:rPr>
                <w:rFonts w:ascii="Times New Roman" w:hAnsi="Times New Roman" w:cs="Times New Roman"/>
                <w:color w:val="292425"/>
                <w:sz w:val="18"/>
                <w:szCs w:val="18"/>
              </w:rPr>
              <w:t xml:space="preserve">75% długości (lub powierzchni) roślinności przybrzeżnej lub </w:t>
            </w:r>
            <w:r w:rsidR="00256841">
              <w:rPr>
                <w:rFonts w:ascii="Times New Roman" w:hAnsi="Times New Roman" w:cs="Times New Roman"/>
                <w:color w:val="292425"/>
                <w:sz w:val="18"/>
                <w:szCs w:val="18"/>
              </w:rPr>
              <w:t xml:space="preserve">co najmniej </w:t>
            </w:r>
            <w:r w:rsidR="00EC2F50" w:rsidRPr="00EC2F50">
              <w:rPr>
                <w:rFonts w:ascii="Times New Roman" w:hAnsi="Times New Roman" w:cs="Times New Roman"/>
                <w:color w:val="292425"/>
                <w:sz w:val="18"/>
                <w:szCs w:val="18"/>
              </w:rPr>
              <w:t xml:space="preserve">50% całej powierzchni zbiornika (jeżeli jest on cały lub w dużym stopniu porośnięty roślinnością; jakość otoczenia </w:t>
            </w:r>
            <w:r w:rsidR="00256841">
              <w:rPr>
                <w:rFonts w:ascii="Times New Roman" w:hAnsi="Times New Roman" w:cs="Times New Roman"/>
                <w:color w:val="292425"/>
                <w:sz w:val="18"/>
                <w:szCs w:val="18"/>
              </w:rPr>
              <w:t>(antropopresja) I</w:t>
            </w:r>
            <w:r w:rsidR="00F00AAB">
              <w:rPr>
                <w:rFonts w:ascii="Times New Roman" w:hAnsi="Times New Roman" w:cs="Times New Roman"/>
                <w:color w:val="292425"/>
                <w:sz w:val="18"/>
                <w:szCs w:val="18"/>
              </w:rPr>
              <w:t xml:space="preserve">. </w:t>
            </w:r>
          </w:p>
        </w:tc>
      </w:tr>
    </w:tbl>
    <w:p w:rsidR="00230769" w:rsidRDefault="00230769" w:rsidP="00230769">
      <w:pPr>
        <w:widowControl w:val="0"/>
        <w:autoSpaceDE w:val="0"/>
        <w:autoSpaceDN w:val="0"/>
        <w:adjustRightInd w:val="0"/>
        <w:spacing w:after="0" w:line="240" w:lineRule="auto"/>
        <w:rPr>
          <w:rFonts w:ascii="Arial Unicode MS" w:eastAsia="Arial Unicode MS" w:hAnsi="Times New Roman" w:cs="Arial Unicode MS"/>
          <w:color w:val="000000"/>
          <w:sz w:val="2"/>
          <w:szCs w:val="2"/>
        </w:rPr>
      </w:pPr>
    </w:p>
    <w:p w:rsidR="000C7B1D" w:rsidRDefault="000C7B1D" w:rsidP="00230769">
      <w:pPr>
        <w:widowControl w:val="0"/>
        <w:autoSpaceDE w:val="0"/>
        <w:autoSpaceDN w:val="0"/>
        <w:adjustRightInd w:val="0"/>
        <w:spacing w:after="0" w:line="240" w:lineRule="auto"/>
        <w:rPr>
          <w:rFonts w:ascii="Arial Unicode MS" w:eastAsia="Arial Unicode MS" w:hAnsi="Arial" w:cs="Arial Unicode MS"/>
          <w:color w:val="000000"/>
          <w:sz w:val="2"/>
          <w:szCs w:val="2"/>
        </w:rPr>
        <w:sectPr w:rsidR="000C7B1D" w:rsidSect="00230769">
          <w:pgSz w:w="15840" w:h="12240" w:orient="landscape"/>
          <w:pgMar w:top="1417" w:right="1417" w:bottom="1417" w:left="1417" w:header="708" w:footer="708" w:gutter="0"/>
          <w:cols w:space="708"/>
          <w:noEndnote/>
          <w:docGrid w:linePitch="299"/>
        </w:sectPr>
      </w:pPr>
    </w:p>
    <w:p w:rsidR="00230769" w:rsidRDefault="00230769" w:rsidP="00230769">
      <w:pPr>
        <w:widowControl w:val="0"/>
        <w:autoSpaceDE w:val="0"/>
        <w:autoSpaceDN w:val="0"/>
        <w:adjustRightInd w:val="0"/>
        <w:spacing w:after="0" w:line="240" w:lineRule="auto"/>
        <w:rPr>
          <w:rFonts w:ascii="Arial Unicode MS" w:eastAsia="Arial Unicode MS" w:hAnsi="Arial" w:cs="Arial Unicode MS"/>
          <w:color w:val="000000"/>
          <w:sz w:val="2"/>
          <w:szCs w:val="2"/>
        </w:rPr>
      </w:pPr>
    </w:p>
    <w:p w:rsidR="003140CD" w:rsidRPr="00E739D8" w:rsidRDefault="003140CD" w:rsidP="003140CD">
      <w:pPr>
        <w:widowControl w:val="0"/>
        <w:autoSpaceDE w:val="0"/>
        <w:autoSpaceDN w:val="0"/>
        <w:adjustRightInd w:val="0"/>
        <w:spacing w:after="0"/>
        <w:jc w:val="center"/>
        <w:rPr>
          <w:rFonts w:ascii="Times New Roman" w:eastAsia="Arial Unicode MS" w:hAnsi="Times New Roman" w:cs="Times New Roman"/>
          <w:b/>
          <w:color w:val="000000"/>
          <w:sz w:val="24"/>
          <w:szCs w:val="24"/>
        </w:rPr>
      </w:pPr>
      <w:r w:rsidRPr="00E739D8">
        <w:rPr>
          <w:rFonts w:ascii="Times New Roman" w:eastAsia="Arial Unicode MS" w:hAnsi="Times New Roman" w:cs="Times New Roman"/>
          <w:b/>
          <w:color w:val="000000"/>
          <w:sz w:val="24"/>
          <w:szCs w:val="24"/>
        </w:rPr>
        <w:t>Uzasadnienie</w:t>
      </w:r>
    </w:p>
    <w:p w:rsidR="003140CD" w:rsidRPr="00E739D8" w:rsidRDefault="003140CD" w:rsidP="003140CD">
      <w:pPr>
        <w:widowControl w:val="0"/>
        <w:autoSpaceDE w:val="0"/>
        <w:autoSpaceDN w:val="0"/>
        <w:adjustRightInd w:val="0"/>
        <w:spacing w:after="0"/>
        <w:jc w:val="center"/>
        <w:rPr>
          <w:rFonts w:ascii="Times New Roman" w:eastAsia="Arial Unicode MS" w:hAnsi="Times New Roman" w:cs="Times New Roman"/>
          <w:color w:val="000000"/>
          <w:sz w:val="24"/>
          <w:szCs w:val="24"/>
        </w:rPr>
      </w:pPr>
    </w:p>
    <w:p w:rsidR="003140CD" w:rsidRPr="00E739D8" w:rsidRDefault="003140CD" w:rsidP="003140CD">
      <w:pPr>
        <w:pStyle w:val="Default"/>
        <w:spacing w:line="276" w:lineRule="auto"/>
        <w:ind w:firstLine="708"/>
        <w:jc w:val="both"/>
      </w:pPr>
      <w:r w:rsidRPr="00E739D8">
        <w:t>Regionalny dyrektor ochrony środowiska zgodnie z delegacją ustawową zawartą w treści art. 28 ust. 5 ustawy z dnia 16 kwietnia 2004 r. o ochronie przyrody (</w:t>
      </w:r>
      <w:r w:rsidR="0088204F">
        <w:t>Dz. U. z 202</w:t>
      </w:r>
      <w:r w:rsidR="00FC3596">
        <w:t>2</w:t>
      </w:r>
      <w:r w:rsidR="0088204F">
        <w:t xml:space="preserve"> r. poz. </w:t>
      </w:r>
      <w:r w:rsidR="00FC3596">
        <w:t>916</w:t>
      </w:r>
      <w:r w:rsidRPr="00E739D8">
        <w:t xml:space="preserve">) ustanawia w drodze aktu prawa miejscowego w formie zarządzenia, plan zadań ochronnych dla obszaru Natura 2000. W tej sytuacji posiada również kompetencje do zmiany przedmiotowego aktu prawnego. </w:t>
      </w:r>
    </w:p>
    <w:p w:rsidR="003140CD" w:rsidRPr="00E739D8" w:rsidRDefault="003140CD" w:rsidP="003140CD">
      <w:pPr>
        <w:pStyle w:val="Default"/>
        <w:spacing w:line="276" w:lineRule="auto"/>
        <w:jc w:val="both"/>
      </w:pPr>
    </w:p>
    <w:p w:rsidR="003140CD" w:rsidRPr="00E739D8" w:rsidRDefault="003140CD" w:rsidP="003140CD">
      <w:pPr>
        <w:pStyle w:val="Default"/>
        <w:spacing w:line="276" w:lineRule="auto"/>
        <w:jc w:val="both"/>
      </w:pPr>
      <w:r w:rsidRPr="00E739D8">
        <w:t xml:space="preserve">Plan zadań ochronnych dla obszaru Natura 2000 Jeziora Szczecineckie ustanowiony został zarządzeniem Regionalnego Dyrektora Ochrony Środowiska </w:t>
      </w:r>
      <w:r w:rsidR="009E4ABD">
        <w:t>w Szczecinie z dnia 31 marca 20</w:t>
      </w:r>
      <w:r w:rsidRPr="00E739D8">
        <w:t xml:space="preserve">14 r. w prawie ustanowienia planu zadań ochronnych dla obszaru Natura 2000 Jeziora Szczecineckie PLH320009 (Dz. Urz. Woj. Zachodniopomorskiego poz. 1652), zmieniony zarządzeniem  Regionalnego Dyrektora Ochrony Środowiska w Szczecinie z dnia 14 maja 2018 r. (Dz. Urz. Woj. Zachodniopomorskiego poz. 1652). </w:t>
      </w:r>
    </w:p>
    <w:p w:rsidR="003140CD" w:rsidRPr="00E739D8" w:rsidRDefault="003140CD" w:rsidP="003140CD">
      <w:pPr>
        <w:pStyle w:val="Default"/>
        <w:spacing w:line="276" w:lineRule="auto"/>
        <w:jc w:val="both"/>
      </w:pPr>
    </w:p>
    <w:p w:rsidR="003140CD" w:rsidRDefault="003140CD" w:rsidP="003140CD">
      <w:pPr>
        <w:pStyle w:val="Default"/>
        <w:spacing w:line="276" w:lineRule="auto"/>
        <w:jc w:val="both"/>
      </w:pPr>
      <w:r w:rsidRPr="00E739D8">
        <w:t>Aktualna zmiana zarządzenia w sprawie planu zadań ochronnych dla obszaru Natura 2000 Jeziora Szczecineckie PLH320009 polega na</w:t>
      </w:r>
      <w:r>
        <w:t xml:space="preserve">: </w:t>
      </w:r>
    </w:p>
    <w:p w:rsidR="003140CD" w:rsidRDefault="003140CD" w:rsidP="003140CD">
      <w:pPr>
        <w:pStyle w:val="Default"/>
        <w:numPr>
          <w:ilvl w:val="0"/>
          <w:numId w:val="45"/>
        </w:numPr>
        <w:spacing w:line="276" w:lineRule="auto"/>
        <w:jc w:val="both"/>
      </w:pPr>
      <w:r w:rsidRPr="00E739D8">
        <w:t>zmi</w:t>
      </w:r>
      <w:r w:rsidR="0088204F">
        <w:t>anach w załączniku</w:t>
      </w:r>
      <w:r w:rsidRPr="00E739D8">
        <w:t xml:space="preserve"> nr 3 Identyfikacja istniejących zagrożeń w zakresie uzupełnienia zag</w:t>
      </w:r>
      <w:r>
        <w:t xml:space="preserve">rożeń dla czerwończyka nieparka, </w:t>
      </w:r>
      <w:r w:rsidRPr="00E739D8">
        <w:t>traszki grzebi</w:t>
      </w:r>
      <w:r>
        <w:t>eniastej i kumaka nizinnego,</w:t>
      </w:r>
      <w:r w:rsidRPr="00E739D8">
        <w:t xml:space="preserve"> </w:t>
      </w:r>
      <w:r>
        <w:t xml:space="preserve">w oparciu o wykonane uzupełnienia stanu wiedzy o tych gatunkach; </w:t>
      </w:r>
    </w:p>
    <w:p w:rsidR="003140CD" w:rsidRDefault="0088204F" w:rsidP="003140CD">
      <w:pPr>
        <w:pStyle w:val="Default"/>
        <w:numPr>
          <w:ilvl w:val="0"/>
          <w:numId w:val="45"/>
        </w:numPr>
        <w:spacing w:line="276" w:lineRule="auto"/>
        <w:jc w:val="both"/>
      </w:pPr>
      <w:r>
        <w:t>zmianie</w:t>
      </w:r>
      <w:r w:rsidR="003140CD" w:rsidRPr="00E739D8">
        <w:t xml:space="preserve"> załącznika nr 4 Cele działań ochronnych dla wszystkich siedlisk i gatunków stanowiący</w:t>
      </w:r>
      <w:r w:rsidR="003140CD">
        <w:t>ch przedmiot ochrony w obszarze;</w:t>
      </w:r>
    </w:p>
    <w:p w:rsidR="003140CD" w:rsidRDefault="0088204F" w:rsidP="003140CD">
      <w:pPr>
        <w:pStyle w:val="Default"/>
        <w:numPr>
          <w:ilvl w:val="0"/>
          <w:numId w:val="45"/>
        </w:numPr>
        <w:spacing w:line="276" w:lineRule="auto"/>
        <w:jc w:val="both"/>
      </w:pPr>
      <w:r w:rsidRPr="00E739D8">
        <w:t>zmi</w:t>
      </w:r>
      <w:r>
        <w:t>anach w załączniku</w:t>
      </w:r>
      <w:r w:rsidRPr="00E739D8">
        <w:t xml:space="preserve"> </w:t>
      </w:r>
      <w:r w:rsidR="003140CD" w:rsidRPr="00E739D8">
        <w:t>nr 5 Działania ochronne w zakresie wykreśleni</w:t>
      </w:r>
      <w:r w:rsidR="005B1852">
        <w:t>a</w:t>
      </w:r>
      <w:r w:rsidR="003140CD" w:rsidRPr="00E739D8">
        <w:t xml:space="preserve"> działań ochrony czynnej, które zostały już wykonane i ich powtórzenie jest bezzasadne.   </w:t>
      </w:r>
    </w:p>
    <w:p w:rsidR="003140CD" w:rsidRPr="00E739D8" w:rsidRDefault="003140CD" w:rsidP="003140CD">
      <w:pPr>
        <w:pStyle w:val="Default"/>
        <w:spacing w:line="276" w:lineRule="auto"/>
        <w:ind w:left="720"/>
        <w:jc w:val="both"/>
      </w:pPr>
    </w:p>
    <w:p w:rsidR="003140CD" w:rsidRPr="00E739D8" w:rsidRDefault="003140CD" w:rsidP="003140CD">
      <w:pPr>
        <w:pStyle w:val="Default"/>
        <w:spacing w:line="276" w:lineRule="auto"/>
        <w:jc w:val="both"/>
      </w:pPr>
      <w:r w:rsidRPr="00E739D8">
        <w:t>Potrzeba zmiany załącznika nr 4 Cele działań ochronnych dla wszystkich siedlisk i gatunków stanowiących przedmiot</w:t>
      </w:r>
      <w:r w:rsidR="0088204F">
        <w:t>y</w:t>
      </w:r>
      <w:r w:rsidRPr="00E739D8">
        <w:t xml:space="preserve"> ochrony w obszarze wynika z zarzutów formalnych Komisji Europejskiej z dnia 9 czerwca 2021 r., </w:t>
      </w:r>
      <w:proofErr w:type="spellStart"/>
      <w:r w:rsidRPr="00E739D8">
        <w:t>zn</w:t>
      </w:r>
      <w:proofErr w:type="spellEnd"/>
      <w:r w:rsidRPr="00E739D8">
        <w:t xml:space="preserve">. INFR(2021)2025 C(2021)2179, w sprawie obowiązku ustalenia precyzyjnych celów ochrony dla każdego obszaru Natura 2000. Zgodnie z ww. stanowiskiem Komisji Europejskiej funkcja celów ochrony polega na określeniu, jaki stan gatunków i typów siedlisk na danym obszarze należy osiągnąć, tak aby obszar ten mógł przyczynić się do osiągnięcia ogólnego celu, jakim jest właściwy stan ochrony tych gatunków i typów siedlisk (art. 2 ust. 2 dyrektywy siedliskowej) na poziomie krajowym, biogeograficznym lub europejskim. Zgodnie z wykładnią przedstawioną przez Komisję Europejską aby spełnić tę funkcję, cele ochrony muszą być: </w:t>
      </w:r>
    </w:p>
    <w:p w:rsidR="003140CD" w:rsidRPr="00E739D8" w:rsidRDefault="003140CD" w:rsidP="003140CD">
      <w:pPr>
        <w:pStyle w:val="Default"/>
        <w:numPr>
          <w:ilvl w:val="0"/>
          <w:numId w:val="30"/>
        </w:numPr>
        <w:spacing w:line="276" w:lineRule="auto"/>
        <w:ind w:left="714" w:hanging="357"/>
        <w:jc w:val="both"/>
      </w:pPr>
      <w:r w:rsidRPr="00E739D8">
        <w:t xml:space="preserve">indywidualnie określone dla danego obszaru, tj. ustalone na poziomie obszaru; </w:t>
      </w:r>
    </w:p>
    <w:p w:rsidR="003140CD" w:rsidRPr="00E739D8" w:rsidRDefault="003140CD" w:rsidP="003140CD">
      <w:pPr>
        <w:pStyle w:val="Default"/>
        <w:numPr>
          <w:ilvl w:val="0"/>
          <w:numId w:val="30"/>
        </w:numPr>
        <w:spacing w:line="276" w:lineRule="auto"/>
        <w:ind w:left="714" w:hanging="357"/>
        <w:jc w:val="both"/>
      </w:pPr>
      <w:r w:rsidRPr="00E739D8">
        <w:t xml:space="preserve">kompleksowe, tj. obejmujące wszystkie gatunki i typy siedlisk będące przedmiotem zainteresowania Wspólnoty na mocy dyrektywy siedliskowej, które występują w obszarze Natura 2000; </w:t>
      </w:r>
    </w:p>
    <w:p w:rsidR="003140CD" w:rsidRPr="00E739D8" w:rsidRDefault="003140CD" w:rsidP="003140CD">
      <w:pPr>
        <w:pStyle w:val="Default"/>
        <w:numPr>
          <w:ilvl w:val="0"/>
          <w:numId w:val="30"/>
        </w:numPr>
        <w:spacing w:line="276" w:lineRule="auto"/>
        <w:ind w:left="714" w:hanging="357"/>
        <w:jc w:val="both"/>
      </w:pPr>
      <w:r w:rsidRPr="00E739D8">
        <w:t xml:space="preserve">indywidualnie określone dla przedmiotu ochrony, tj. jasno wskazywać konkretny typ siedliska lub gatunek na danym obszarze; </w:t>
      </w:r>
    </w:p>
    <w:p w:rsidR="003140CD" w:rsidRPr="00E739D8" w:rsidRDefault="003140CD" w:rsidP="003140CD">
      <w:pPr>
        <w:pStyle w:val="Default"/>
        <w:numPr>
          <w:ilvl w:val="0"/>
          <w:numId w:val="30"/>
        </w:numPr>
        <w:spacing w:line="276" w:lineRule="auto"/>
        <w:ind w:left="714" w:hanging="357"/>
        <w:jc w:val="both"/>
      </w:pPr>
      <w:r w:rsidRPr="00E739D8">
        <w:lastRenderedPageBreak/>
        <w:t xml:space="preserve">indywidualnie określone pod kątem pożądanego stanu ochrony, tj. wyraźnie określające stan, jaki typ siedliska i gatunek na danym obszarze mają osiągnąć; pożądany stan musi być: </w:t>
      </w:r>
    </w:p>
    <w:p w:rsidR="003140CD" w:rsidRPr="00E739D8" w:rsidRDefault="003140CD" w:rsidP="003140CD">
      <w:pPr>
        <w:pStyle w:val="Default"/>
        <w:numPr>
          <w:ilvl w:val="0"/>
          <w:numId w:val="31"/>
        </w:numPr>
        <w:spacing w:line="276" w:lineRule="auto"/>
        <w:ind w:left="1434" w:hanging="357"/>
        <w:jc w:val="both"/>
      </w:pPr>
      <w:r w:rsidRPr="00E739D8">
        <w:t xml:space="preserve">ilościowy i mierzalny (cele ilościowe, które mogą być uzupełnione celami jakościowymi, takimi jak opis właściwego stanu siedliska lub struktury populacji), jak również </w:t>
      </w:r>
      <w:proofErr w:type="spellStart"/>
      <w:r w:rsidRPr="00E739D8">
        <w:t>raportowalny</w:t>
      </w:r>
      <w:proofErr w:type="spellEnd"/>
      <w:r w:rsidRPr="00E739D8">
        <w:t xml:space="preserve"> (umożliwiający monitorowanie); </w:t>
      </w:r>
    </w:p>
    <w:p w:rsidR="003140CD" w:rsidRPr="00E739D8" w:rsidRDefault="003140CD" w:rsidP="003140CD">
      <w:pPr>
        <w:pStyle w:val="Default"/>
        <w:numPr>
          <w:ilvl w:val="0"/>
          <w:numId w:val="31"/>
        </w:numPr>
        <w:spacing w:line="276" w:lineRule="auto"/>
        <w:ind w:left="1434" w:hanging="357"/>
        <w:jc w:val="both"/>
      </w:pPr>
      <w:r w:rsidRPr="00E739D8">
        <w:t xml:space="preserve">realistyczny (uwzględniający rozsądne ramy czasowe i nakłady), spójny (umożliwiający zastosowanie takich samych atrybutów i wskaźników dla przedmiotów ochrony w różnych obszarach); </w:t>
      </w:r>
    </w:p>
    <w:p w:rsidR="003140CD" w:rsidRPr="00E739D8" w:rsidRDefault="003140CD" w:rsidP="003140CD">
      <w:pPr>
        <w:pStyle w:val="Default"/>
        <w:numPr>
          <w:ilvl w:val="0"/>
          <w:numId w:val="31"/>
        </w:numPr>
        <w:spacing w:line="276" w:lineRule="auto"/>
        <w:ind w:left="1434" w:hanging="357"/>
        <w:jc w:val="both"/>
      </w:pPr>
      <w:r w:rsidRPr="00E739D8">
        <w:t xml:space="preserve">kompleksowy (atrybuty i cele powinny obejmować specyfikę danego przedmiotu ochrony i umożliwiać opisanie jego stanu ochrony jako właściwy lub niewłaściwy); </w:t>
      </w:r>
    </w:p>
    <w:p w:rsidR="003140CD" w:rsidRPr="00E739D8" w:rsidRDefault="003140CD" w:rsidP="003140CD">
      <w:pPr>
        <w:pStyle w:val="Default"/>
        <w:numPr>
          <w:ilvl w:val="0"/>
          <w:numId w:val="31"/>
        </w:numPr>
        <w:spacing w:line="276" w:lineRule="auto"/>
        <w:ind w:left="1434" w:hanging="357"/>
        <w:jc w:val="both"/>
      </w:pPr>
      <w:r w:rsidRPr="00E739D8">
        <w:t xml:space="preserve">precyzyjne w odniesieniu do „utrzymania” lub „odtworzenia” stanu ochrony przedmiotu ochrony (odpowiedni poziom ambicji określający niezbędne środki ochrony); </w:t>
      </w:r>
    </w:p>
    <w:p w:rsidR="003140CD" w:rsidRPr="00E739D8" w:rsidRDefault="003140CD" w:rsidP="003140CD">
      <w:pPr>
        <w:pStyle w:val="Default"/>
        <w:numPr>
          <w:ilvl w:val="0"/>
          <w:numId w:val="31"/>
        </w:numPr>
        <w:spacing w:after="218" w:line="276" w:lineRule="auto"/>
        <w:jc w:val="both"/>
      </w:pPr>
      <w:r w:rsidRPr="00E739D8">
        <w:t xml:space="preserve">odpowiadać ekologicznym wymaganiom dotyczącym typów siedlisk przyrodniczych wymienionych w załączniku I </w:t>
      </w:r>
      <w:proofErr w:type="spellStart"/>
      <w:r w:rsidRPr="00E739D8">
        <w:t>i</w:t>
      </w:r>
      <w:proofErr w:type="spellEnd"/>
      <w:r w:rsidRPr="00E739D8">
        <w:t xml:space="preserve"> gatunków wymienionych w załączniku II występujących na tych obszarach; </w:t>
      </w:r>
    </w:p>
    <w:p w:rsidR="003140CD" w:rsidRDefault="003140CD" w:rsidP="003140CD">
      <w:pPr>
        <w:pStyle w:val="Default"/>
        <w:spacing w:after="218" w:line="276" w:lineRule="auto"/>
        <w:jc w:val="both"/>
      </w:pPr>
      <w:r w:rsidRPr="00E739D8">
        <w:t>Zatem, szczegółowe cele działań ochronnych określono na poziomie wskaźników stanu ochrony odpowiadających poszczególnym parametrom stanu ochrony w ten sposób, żeby były określone docelowe, wynikające z metodyki Państwowego Monitoringu Środowiska Głównego Inspektoratu Ochrony Środowiska, konkretne miary wskaźników.</w:t>
      </w:r>
    </w:p>
    <w:p w:rsidR="003140CD" w:rsidRPr="007F0E4B" w:rsidRDefault="003140CD" w:rsidP="003140CD">
      <w:pPr>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Cele ochrony siedlisk przyrodniczych oraz gatunków sformułowano na podstawie następujących danych: </w:t>
      </w:r>
    </w:p>
    <w:p w:rsidR="003140CD" w:rsidRPr="007F0E4B" w:rsidRDefault="003140CD" w:rsidP="003140CD">
      <w:pPr>
        <w:pStyle w:val="Akapitzlist"/>
        <w:numPr>
          <w:ilvl w:val="0"/>
          <w:numId w:val="44"/>
        </w:numPr>
        <w:rPr>
          <w:rFonts w:ascii="Times New Roman" w:hAnsi="Times New Roman" w:cs="Times New Roman"/>
          <w:sz w:val="24"/>
          <w:szCs w:val="24"/>
        </w:rPr>
      </w:pPr>
      <w:r w:rsidRPr="007F0E4B">
        <w:rPr>
          <w:rFonts w:ascii="Times New Roman" w:hAnsi="Times New Roman" w:cs="Times New Roman"/>
          <w:sz w:val="24"/>
          <w:szCs w:val="24"/>
        </w:rPr>
        <w:t>Dokumentacja</w:t>
      </w:r>
      <w:r w:rsidRPr="007F0E4B">
        <w:rPr>
          <w:rFonts w:ascii="Times New Roman" w:eastAsia="Arial Unicode MS" w:hAnsi="Times New Roman" w:cs="Times New Roman"/>
          <w:sz w:val="24"/>
          <w:szCs w:val="24"/>
        </w:rPr>
        <w:t xml:space="preserve"> do planu zadań ochronnych obszaru Natura 2000 Jeziora Szczecineckie PLH320009 (Pawlaczyk P. i in. 2012). </w:t>
      </w:r>
    </w:p>
    <w:p w:rsidR="003140CD"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Uzupełnienie stanu wiedzy o występowaniu i stanie ochrony wydry: Bartoszewicz M. 2015. Inwentaryzacja przyrodnicza wydry w obszarze Natura 2000 Jeziora </w:t>
      </w:r>
      <w:r w:rsidR="00A52B9D">
        <w:rPr>
          <w:rFonts w:ascii="Times New Roman" w:hAnsi="Times New Roman" w:cs="Times New Roman"/>
          <w:sz w:val="24"/>
          <w:szCs w:val="24"/>
        </w:rPr>
        <w:t>S</w:t>
      </w:r>
      <w:r>
        <w:rPr>
          <w:rFonts w:ascii="Times New Roman" w:hAnsi="Times New Roman" w:cs="Times New Roman"/>
          <w:sz w:val="24"/>
          <w:szCs w:val="24"/>
        </w:rPr>
        <w:t xml:space="preserve">zczecineckie PLH320009. </w:t>
      </w:r>
    </w:p>
    <w:p w:rsidR="003140CD" w:rsidRPr="009F5A95"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9F5A95">
        <w:rPr>
          <w:rFonts w:ascii="Times New Roman" w:hAnsi="Times New Roman" w:cs="Times New Roman"/>
          <w:sz w:val="24"/>
          <w:szCs w:val="24"/>
        </w:rPr>
        <w:t xml:space="preserve">Uzupełnienie stanu wiedzy o występowaniu i stanie ochrony kumaka nizinnego i traszki grzebieniastej: </w:t>
      </w:r>
      <w:r w:rsidR="009F5A95" w:rsidRPr="009F5A95">
        <w:rPr>
          <w:rFonts w:ascii="Times New Roman" w:hAnsi="Times New Roman" w:cs="Times New Roman"/>
          <w:sz w:val="24"/>
          <w:szCs w:val="24"/>
        </w:rPr>
        <w:t xml:space="preserve">„Ekspertyza przyrodnicza na potrzeby uzupełnienia stanu wiedzy dla 2 przedmiotów ochrony na obszarze Natura 2000 Jeziora Szczecineckie PLH320009 – płazy: 1188 kumak nizinny </w:t>
      </w:r>
      <w:proofErr w:type="spellStart"/>
      <w:r w:rsidR="009F5A95" w:rsidRPr="009F5A95">
        <w:rPr>
          <w:rFonts w:ascii="Times New Roman" w:hAnsi="Times New Roman" w:cs="Times New Roman"/>
          <w:i/>
          <w:sz w:val="24"/>
          <w:szCs w:val="24"/>
        </w:rPr>
        <w:t>Bombina</w:t>
      </w:r>
      <w:proofErr w:type="spellEnd"/>
      <w:r w:rsidR="009F5A95" w:rsidRPr="009F5A95">
        <w:rPr>
          <w:rFonts w:ascii="Times New Roman" w:hAnsi="Times New Roman" w:cs="Times New Roman"/>
          <w:i/>
          <w:sz w:val="24"/>
          <w:szCs w:val="24"/>
        </w:rPr>
        <w:t xml:space="preserve"> </w:t>
      </w:r>
      <w:proofErr w:type="spellStart"/>
      <w:r w:rsidR="009F5A95" w:rsidRPr="009F5A95">
        <w:rPr>
          <w:rFonts w:ascii="Times New Roman" w:hAnsi="Times New Roman" w:cs="Times New Roman"/>
          <w:i/>
          <w:sz w:val="24"/>
          <w:szCs w:val="24"/>
        </w:rPr>
        <w:t>bombina</w:t>
      </w:r>
      <w:proofErr w:type="spellEnd"/>
      <w:r w:rsidR="009F5A95" w:rsidRPr="009F5A95">
        <w:rPr>
          <w:rFonts w:ascii="Times New Roman" w:hAnsi="Times New Roman" w:cs="Times New Roman"/>
          <w:sz w:val="24"/>
          <w:szCs w:val="24"/>
        </w:rPr>
        <w:t xml:space="preserve">, 1166 traszka grzebieniasta </w:t>
      </w:r>
      <w:proofErr w:type="spellStart"/>
      <w:r w:rsidR="009F5A95" w:rsidRPr="009F5A95">
        <w:rPr>
          <w:rFonts w:ascii="Times New Roman" w:hAnsi="Times New Roman" w:cs="Times New Roman"/>
          <w:i/>
          <w:sz w:val="24"/>
          <w:szCs w:val="24"/>
        </w:rPr>
        <w:t>Triturus</w:t>
      </w:r>
      <w:proofErr w:type="spellEnd"/>
      <w:r w:rsidR="009F5A95" w:rsidRPr="009F5A95">
        <w:rPr>
          <w:rFonts w:ascii="Times New Roman" w:hAnsi="Times New Roman" w:cs="Times New Roman"/>
          <w:i/>
          <w:sz w:val="24"/>
          <w:szCs w:val="24"/>
        </w:rPr>
        <w:t xml:space="preserve"> </w:t>
      </w:r>
      <w:proofErr w:type="spellStart"/>
      <w:r w:rsidR="009F5A95" w:rsidRPr="009F5A95">
        <w:rPr>
          <w:rFonts w:ascii="Times New Roman" w:hAnsi="Times New Roman" w:cs="Times New Roman"/>
          <w:i/>
          <w:sz w:val="24"/>
          <w:szCs w:val="24"/>
        </w:rPr>
        <w:t>cristatus</w:t>
      </w:r>
      <w:proofErr w:type="spellEnd"/>
      <w:r w:rsidR="009F5A95" w:rsidRPr="009F5A95">
        <w:rPr>
          <w:rFonts w:ascii="Times New Roman" w:hAnsi="Times New Roman" w:cs="Times New Roman"/>
          <w:sz w:val="24"/>
          <w:szCs w:val="24"/>
        </w:rPr>
        <w:t>”</w:t>
      </w:r>
      <w:r w:rsidR="00A52B9D">
        <w:rPr>
          <w:rFonts w:ascii="Times New Roman" w:hAnsi="Times New Roman" w:cs="Times New Roman"/>
          <w:sz w:val="24"/>
          <w:szCs w:val="24"/>
        </w:rPr>
        <w:t xml:space="preserve"> </w:t>
      </w:r>
      <w:r w:rsidR="009F5A95">
        <w:rPr>
          <w:rFonts w:ascii="Times New Roman" w:hAnsi="Times New Roman" w:cs="Times New Roman"/>
          <w:sz w:val="24"/>
          <w:szCs w:val="24"/>
        </w:rPr>
        <w:t xml:space="preserve">(Duda M. 2020, 2021). </w:t>
      </w:r>
    </w:p>
    <w:p w:rsidR="003140CD"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Uzupełnienie stanu wiedzy o występowaniu i stanie ochrony czerwończyka nieparka: </w:t>
      </w:r>
      <w:r w:rsidR="009F5A95" w:rsidRPr="00365BFA">
        <w:rPr>
          <w:rFonts w:ascii="Times New Roman" w:eastAsia="Arial Unicode MS" w:hAnsi="Times New Roman" w:cs="Times New Roman"/>
          <w:bCs/>
          <w:sz w:val="24"/>
          <w:szCs w:val="24"/>
        </w:rPr>
        <w:t>„</w:t>
      </w:r>
      <w:r w:rsidR="009F5A95" w:rsidRPr="00365BFA">
        <w:rPr>
          <w:rFonts w:ascii="Times New Roman" w:hAnsi="Times New Roman" w:cs="Times New Roman"/>
          <w:sz w:val="24"/>
          <w:szCs w:val="24"/>
        </w:rPr>
        <w:t xml:space="preserve">Ekspertyza przyrodnicza na potrzeby uzupełnienia stanu wiedzy dla 1 przedmiotu ochrony na obszarze Natura 2000 Jeziora Szczecineckie PLH320009 – 1060 czerwończyk nieparek </w:t>
      </w:r>
      <w:proofErr w:type="spellStart"/>
      <w:r w:rsidR="009F5A95" w:rsidRPr="00A52B9D">
        <w:rPr>
          <w:rFonts w:ascii="Times New Roman" w:hAnsi="Times New Roman" w:cs="Times New Roman"/>
          <w:i/>
          <w:sz w:val="24"/>
          <w:szCs w:val="24"/>
        </w:rPr>
        <w:t>Lycaena</w:t>
      </w:r>
      <w:proofErr w:type="spellEnd"/>
      <w:r w:rsidR="009F5A95" w:rsidRPr="00A52B9D">
        <w:rPr>
          <w:rFonts w:ascii="Times New Roman" w:hAnsi="Times New Roman" w:cs="Times New Roman"/>
          <w:i/>
          <w:sz w:val="24"/>
          <w:szCs w:val="24"/>
        </w:rPr>
        <w:t xml:space="preserve"> </w:t>
      </w:r>
      <w:proofErr w:type="spellStart"/>
      <w:r w:rsidR="009F5A95" w:rsidRPr="00A52B9D">
        <w:rPr>
          <w:rFonts w:ascii="Times New Roman" w:hAnsi="Times New Roman" w:cs="Times New Roman"/>
          <w:i/>
          <w:sz w:val="24"/>
          <w:szCs w:val="24"/>
        </w:rPr>
        <w:t>dispar</w:t>
      </w:r>
      <w:proofErr w:type="spellEnd"/>
      <w:r w:rsidR="009F5A95" w:rsidRPr="00365BFA">
        <w:rPr>
          <w:rFonts w:ascii="Times New Roman" w:hAnsi="Times New Roman" w:cs="Times New Roman"/>
          <w:sz w:val="24"/>
          <w:szCs w:val="24"/>
        </w:rPr>
        <w:t>”</w:t>
      </w:r>
      <w:r w:rsidR="009F5A95">
        <w:rPr>
          <w:rFonts w:ascii="Times New Roman" w:hAnsi="Times New Roman" w:cs="Times New Roman"/>
          <w:sz w:val="24"/>
          <w:szCs w:val="24"/>
        </w:rPr>
        <w:t xml:space="preserve"> (Wąsala R. 2021). </w:t>
      </w:r>
    </w:p>
    <w:p w:rsidR="003140CD"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Raporty monitoringu niżej wymienionych siedlisk przyrodniczych realizowanych przez </w:t>
      </w:r>
      <w:r>
        <w:rPr>
          <w:rFonts w:ascii="Times New Roman" w:hAnsi="Times New Roman" w:cs="Times New Roman"/>
          <w:sz w:val="24"/>
          <w:szCs w:val="24"/>
        </w:rPr>
        <w:lastRenderedPageBreak/>
        <w:t xml:space="preserve">Główny Inspektorat Ochrony Środowiska w ramach Państwowego Monitoringu Środowiska:  </w:t>
      </w:r>
    </w:p>
    <w:p w:rsidR="003140CD" w:rsidRPr="00AA1EEF" w:rsidRDefault="003140CD" w:rsidP="003140CD">
      <w:pPr>
        <w:pStyle w:val="Akapitzlist"/>
        <w:widowControl w:val="0"/>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3140</w:t>
      </w:r>
      <w:r w:rsidRPr="00AA1EEF">
        <w:rPr>
          <w:rFonts w:ascii="Times New Roman" w:hAnsi="Times New Roman" w:cs="Times New Roman"/>
          <w:sz w:val="24"/>
          <w:szCs w:val="24"/>
        </w:rPr>
        <w:t xml:space="preserve"> </w:t>
      </w:r>
      <w:proofErr w:type="spellStart"/>
      <w:r w:rsidRPr="00AA1EEF">
        <w:rPr>
          <w:rFonts w:ascii="Times New Roman" w:eastAsia="Calibri" w:hAnsi="Times New Roman" w:cs="Times New Roman"/>
          <w:sz w:val="24"/>
          <w:szCs w:val="24"/>
        </w:rPr>
        <w:t>Twardowodne</w:t>
      </w:r>
      <w:proofErr w:type="spellEnd"/>
      <w:r w:rsidR="009E4ABD">
        <w:rPr>
          <w:rFonts w:ascii="Times New Roman" w:eastAsia="Calibri" w:hAnsi="Times New Roman" w:cs="Times New Roman"/>
          <w:sz w:val="24"/>
          <w:szCs w:val="24"/>
        </w:rPr>
        <w:t xml:space="preserve"> </w:t>
      </w:r>
      <w:proofErr w:type="spellStart"/>
      <w:r w:rsidRPr="00AA1EEF">
        <w:rPr>
          <w:rFonts w:ascii="Times New Roman" w:eastAsia="Calibri" w:hAnsi="Times New Roman" w:cs="Times New Roman"/>
          <w:sz w:val="24"/>
          <w:szCs w:val="24"/>
        </w:rPr>
        <w:t>oligo</w:t>
      </w:r>
      <w:proofErr w:type="spellEnd"/>
      <w:r w:rsidRPr="00AA1EEF">
        <w:rPr>
          <w:rFonts w:ascii="Times New Roman" w:eastAsia="Calibri" w:hAnsi="Times New Roman" w:cs="Times New Roman"/>
          <w:sz w:val="24"/>
          <w:szCs w:val="24"/>
        </w:rPr>
        <w:t xml:space="preserve">- i mezotroficzne zbiorniki wodne z podwodnymi łąkami ramienic </w:t>
      </w:r>
      <w:proofErr w:type="spellStart"/>
      <w:r w:rsidRPr="003A318F">
        <w:rPr>
          <w:rFonts w:ascii="Times New Roman" w:eastAsia="Calibri" w:hAnsi="Times New Roman" w:cs="Times New Roman"/>
          <w:i/>
          <w:sz w:val="24"/>
          <w:szCs w:val="24"/>
        </w:rPr>
        <w:t>Charetea</w:t>
      </w:r>
      <w:proofErr w:type="spellEnd"/>
      <w:r w:rsidRPr="00AA1EE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A1EEF">
        <w:rPr>
          <w:rFonts w:ascii="Times New Roman" w:eastAsia="Calibri" w:hAnsi="Times New Roman" w:cs="Times New Roman"/>
          <w:sz w:val="24"/>
          <w:szCs w:val="24"/>
        </w:rPr>
        <w:t xml:space="preserve">stanowisko Jezioro Wierzchowo (Gąbka M. 2013 i </w:t>
      </w:r>
      <w:proofErr w:type="spellStart"/>
      <w:r w:rsidRPr="00AA1EEF">
        <w:rPr>
          <w:rFonts w:ascii="Times New Roman" w:eastAsia="Calibri" w:hAnsi="Times New Roman" w:cs="Times New Roman"/>
          <w:sz w:val="24"/>
          <w:szCs w:val="24"/>
        </w:rPr>
        <w:t>Joniak</w:t>
      </w:r>
      <w:proofErr w:type="spellEnd"/>
      <w:r w:rsidRPr="00AA1EEF">
        <w:rPr>
          <w:rFonts w:ascii="Times New Roman" w:eastAsia="Calibri" w:hAnsi="Times New Roman" w:cs="Times New Roman"/>
          <w:sz w:val="24"/>
          <w:szCs w:val="24"/>
        </w:rPr>
        <w:t xml:space="preserve"> T. 2017),</w:t>
      </w:r>
    </w:p>
    <w:p w:rsidR="003140CD" w:rsidRDefault="003140CD" w:rsidP="003140CD">
      <w:pPr>
        <w:pStyle w:val="Akapitzlist"/>
        <w:widowControl w:val="0"/>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3160 Naturaln</w:t>
      </w:r>
      <w:r w:rsidR="00A52B9D">
        <w:rPr>
          <w:rFonts w:ascii="Times New Roman" w:hAnsi="Times New Roman" w:cs="Times New Roman"/>
          <w:sz w:val="24"/>
          <w:szCs w:val="24"/>
        </w:rPr>
        <w:t>e</w:t>
      </w:r>
      <w:r>
        <w:rPr>
          <w:rFonts w:ascii="Times New Roman" w:hAnsi="Times New Roman" w:cs="Times New Roman"/>
          <w:sz w:val="24"/>
          <w:szCs w:val="24"/>
        </w:rPr>
        <w:t xml:space="preserve"> dystroficzne zbiorniki wodne – stanowisko  Jezioro Martwe (Owsianny P. 2021),</w:t>
      </w:r>
    </w:p>
    <w:p w:rsidR="003140CD" w:rsidRDefault="003140CD" w:rsidP="003140CD">
      <w:pPr>
        <w:pStyle w:val="Akapitzlist"/>
        <w:widowControl w:val="0"/>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7110 Torfowiska wysokie z roślinnością torfotwórcz</w:t>
      </w:r>
      <w:r w:rsidR="00A52B9D">
        <w:rPr>
          <w:rFonts w:ascii="Times New Roman" w:hAnsi="Times New Roman" w:cs="Times New Roman"/>
          <w:sz w:val="24"/>
          <w:szCs w:val="24"/>
        </w:rPr>
        <w:t>ą</w:t>
      </w:r>
      <w:r>
        <w:rPr>
          <w:rFonts w:ascii="Times New Roman" w:hAnsi="Times New Roman" w:cs="Times New Roman"/>
          <w:sz w:val="24"/>
          <w:szCs w:val="24"/>
        </w:rPr>
        <w:t xml:space="preserve"> (żywe) – stanowiska: Kusowo 14, Brzezińskie Bagno, Kusowo 9 (Kujawa-Pawlaczyk J. 2014, Pawlaczyk P. 2021), stanowiska: Kusowo 7, Kusowo 10, Kusowo 12 (Kujawa-Pawlaczyk J. 2014),</w:t>
      </w:r>
    </w:p>
    <w:p w:rsidR="003140CD" w:rsidRDefault="003140CD" w:rsidP="003140CD">
      <w:pPr>
        <w:pStyle w:val="Akapitzlist"/>
        <w:widowControl w:val="0"/>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9110 Kwaśne buczyny (</w:t>
      </w:r>
      <w:proofErr w:type="spellStart"/>
      <w:r w:rsidRPr="00A52B9D">
        <w:rPr>
          <w:rFonts w:ascii="Times New Roman" w:hAnsi="Times New Roman" w:cs="Times New Roman"/>
          <w:i/>
          <w:sz w:val="24"/>
          <w:szCs w:val="24"/>
        </w:rPr>
        <w:t>Luzulo-Fagion</w:t>
      </w:r>
      <w:proofErr w:type="spellEnd"/>
      <w:r>
        <w:rPr>
          <w:rFonts w:ascii="Times New Roman" w:hAnsi="Times New Roman" w:cs="Times New Roman"/>
          <w:sz w:val="24"/>
          <w:szCs w:val="24"/>
        </w:rPr>
        <w:t xml:space="preserve">) – stanowiska: Buczyna przy Jeziorze Martwym, </w:t>
      </w:r>
      <w:proofErr w:type="spellStart"/>
      <w:r>
        <w:rPr>
          <w:rFonts w:ascii="Times New Roman" w:hAnsi="Times New Roman" w:cs="Times New Roman"/>
          <w:sz w:val="24"/>
          <w:szCs w:val="24"/>
        </w:rPr>
        <w:t>Krasnobrzeg</w:t>
      </w:r>
      <w:proofErr w:type="spellEnd"/>
      <w:r>
        <w:rPr>
          <w:rFonts w:ascii="Times New Roman" w:hAnsi="Times New Roman" w:cs="Times New Roman"/>
          <w:sz w:val="24"/>
          <w:szCs w:val="24"/>
        </w:rPr>
        <w:t xml:space="preserve"> i Buczyna nad jeziorem </w:t>
      </w:r>
      <w:proofErr w:type="spellStart"/>
      <w:r>
        <w:rPr>
          <w:rFonts w:ascii="Times New Roman" w:hAnsi="Times New Roman" w:cs="Times New Roman"/>
          <w:sz w:val="24"/>
          <w:szCs w:val="24"/>
        </w:rPr>
        <w:t>Kople</w:t>
      </w:r>
      <w:proofErr w:type="spellEnd"/>
      <w:r>
        <w:rPr>
          <w:rFonts w:ascii="Times New Roman" w:hAnsi="Times New Roman" w:cs="Times New Roman"/>
          <w:sz w:val="24"/>
          <w:szCs w:val="24"/>
        </w:rPr>
        <w:t xml:space="preserve"> (Babiak T. 2013, 2018), </w:t>
      </w:r>
    </w:p>
    <w:p w:rsidR="003140CD" w:rsidRPr="003F1095" w:rsidRDefault="003140CD" w:rsidP="003140CD">
      <w:pPr>
        <w:pStyle w:val="Akapitzlist"/>
        <w:widowControl w:val="0"/>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91D0 Bory i lasy bagienne – stanowiska: Brzezińskie Bagno, Kusowo 13, Kusowo 16 (Kujawa-Pawlaczyk J. 2014, Nawrot P. 2021).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Babiak T., Bajerowski W., Cieśla A., </w:t>
      </w:r>
      <w:proofErr w:type="spellStart"/>
      <w:r w:rsidRPr="007F0E4B">
        <w:rPr>
          <w:rFonts w:ascii="Times New Roman" w:hAnsi="Times New Roman" w:cs="Times New Roman"/>
          <w:sz w:val="24"/>
          <w:szCs w:val="24"/>
        </w:rPr>
        <w:t>Kolada</w:t>
      </w:r>
      <w:proofErr w:type="spellEnd"/>
      <w:r w:rsidRPr="007F0E4B">
        <w:rPr>
          <w:rFonts w:ascii="Times New Roman" w:hAnsi="Times New Roman" w:cs="Times New Roman"/>
          <w:sz w:val="24"/>
          <w:szCs w:val="24"/>
        </w:rPr>
        <w:t xml:space="preserve"> A., Gawryś R., </w:t>
      </w:r>
      <w:proofErr w:type="spellStart"/>
      <w:r w:rsidRPr="007F0E4B">
        <w:rPr>
          <w:rFonts w:ascii="Times New Roman" w:hAnsi="Times New Roman" w:cs="Times New Roman"/>
          <w:sz w:val="24"/>
          <w:szCs w:val="24"/>
        </w:rPr>
        <w:t>Korzeniak</w:t>
      </w:r>
      <w:proofErr w:type="spellEnd"/>
      <w:r w:rsidRPr="007F0E4B">
        <w:rPr>
          <w:rFonts w:ascii="Times New Roman" w:hAnsi="Times New Roman" w:cs="Times New Roman"/>
          <w:sz w:val="24"/>
          <w:szCs w:val="24"/>
        </w:rPr>
        <w:t xml:space="preserve"> J., Kowalczyk T., Lewczuk M., Małecki B., </w:t>
      </w:r>
      <w:proofErr w:type="spellStart"/>
      <w:r w:rsidRPr="007F0E4B">
        <w:rPr>
          <w:rFonts w:ascii="Times New Roman" w:hAnsi="Times New Roman" w:cs="Times New Roman"/>
          <w:sz w:val="24"/>
          <w:szCs w:val="24"/>
        </w:rPr>
        <w:t>Parkoła</w:t>
      </w:r>
      <w:proofErr w:type="spellEnd"/>
      <w:r w:rsidRPr="007F0E4B">
        <w:rPr>
          <w:rFonts w:ascii="Times New Roman" w:hAnsi="Times New Roman" w:cs="Times New Roman"/>
          <w:sz w:val="24"/>
          <w:szCs w:val="24"/>
        </w:rPr>
        <w:t xml:space="preserve"> R., Perzanowska J., Stelmach R., Ziarnek K., 2018. Typy siedlisk przyrodniczych. [W:] Cieśla A., </w:t>
      </w:r>
      <w:proofErr w:type="spellStart"/>
      <w:r w:rsidRPr="007F0E4B">
        <w:rPr>
          <w:rFonts w:ascii="Times New Roman" w:hAnsi="Times New Roman" w:cs="Times New Roman"/>
          <w:sz w:val="24"/>
          <w:szCs w:val="24"/>
        </w:rPr>
        <w:t>Mionskowski</w:t>
      </w:r>
      <w:proofErr w:type="spellEnd"/>
      <w:r w:rsidRPr="007F0E4B">
        <w:rPr>
          <w:rFonts w:ascii="Times New Roman" w:hAnsi="Times New Roman" w:cs="Times New Roman"/>
          <w:sz w:val="24"/>
          <w:szCs w:val="24"/>
        </w:rPr>
        <w:t xml:space="preserve"> M., Kornatowska B., Müller I., Zajączkowska M., (red.), Monitoring siedlisk przyrodniczych oraz gatunków roślin i zwierząt w latach 2017-2018. Biuletyn monitoringu przyrody 19,1: 1–187. Biblioteka Monitoringu Środowiska GIOŚ, Warszawa.</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Fonts w:ascii="Times New Roman" w:hAnsi="Times New Roman" w:cs="Times New Roman"/>
          <w:sz w:val="24"/>
          <w:szCs w:val="24"/>
        </w:rPr>
        <w:t>Zalewska-Gałosz</w:t>
      </w:r>
      <w:proofErr w:type="spellEnd"/>
      <w:r w:rsidRPr="007F0E4B">
        <w:rPr>
          <w:rFonts w:ascii="Times New Roman" w:hAnsi="Times New Roman" w:cs="Times New Roman"/>
          <w:sz w:val="24"/>
          <w:szCs w:val="24"/>
        </w:rPr>
        <w:t xml:space="preserve"> J. 2015. </w:t>
      </w:r>
      <w:r w:rsidRPr="007F0E4B">
        <w:rPr>
          <w:rFonts w:ascii="Times New Roman" w:eastAsia="Arial Unicode MS" w:hAnsi="Times New Roman" w:cs="Times New Roman"/>
          <w:color w:val="000000"/>
          <w:sz w:val="24"/>
          <w:szCs w:val="24"/>
          <w:highlight w:val="white"/>
        </w:rPr>
        <w:t xml:space="preserve">Brzegi lub osuszane dna zbiorników wodnych ze zbiorowiskami z </w:t>
      </w:r>
      <w:proofErr w:type="spellStart"/>
      <w:r w:rsidRPr="007F0E4B">
        <w:rPr>
          <w:rFonts w:ascii="Times New Roman" w:eastAsia="Arial Unicode MS" w:hAnsi="Times New Roman" w:cs="Times New Roman"/>
          <w:i/>
          <w:iCs/>
          <w:color w:val="000000"/>
          <w:sz w:val="24"/>
          <w:szCs w:val="24"/>
          <w:highlight w:val="white"/>
        </w:rPr>
        <w:t>Littorelletea</w:t>
      </w:r>
      <w:proofErr w:type="spellEnd"/>
      <w:r w:rsidRPr="007F0E4B">
        <w:rPr>
          <w:rFonts w:ascii="Times New Roman" w:eastAsia="Arial Unicode MS" w:hAnsi="Times New Roman" w:cs="Times New Roman"/>
          <w:i/>
          <w:iCs/>
          <w:color w:val="000000"/>
          <w:sz w:val="24"/>
          <w:szCs w:val="24"/>
          <w:highlight w:val="white"/>
        </w:rPr>
        <w:t xml:space="preserve">, </w:t>
      </w:r>
      <w:proofErr w:type="spellStart"/>
      <w:r w:rsidRPr="007F0E4B">
        <w:rPr>
          <w:rFonts w:ascii="Times New Roman" w:eastAsia="Arial Unicode MS" w:hAnsi="Times New Roman" w:cs="Times New Roman"/>
          <w:i/>
          <w:iCs/>
          <w:color w:val="000000"/>
          <w:sz w:val="24"/>
          <w:szCs w:val="24"/>
          <w:highlight w:val="white"/>
        </w:rPr>
        <w:t>Isoeto-Nanojuncetea</w:t>
      </w:r>
      <w:proofErr w:type="spellEnd"/>
      <w:r w:rsidRPr="007F0E4B">
        <w:rPr>
          <w:rFonts w:ascii="Times New Roman" w:eastAsia="Arial Unicode MS" w:hAnsi="Times New Roman" w:cs="Times New Roman"/>
          <w:i/>
          <w:iCs/>
          <w:color w:val="000000"/>
          <w:sz w:val="24"/>
          <w:szCs w:val="24"/>
        </w:rPr>
        <w:t xml:space="preserve"> </w:t>
      </w:r>
      <w:r w:rsidRPr="007F0E4B">
        <w:rPr>
          <w:rFonts w:ascii="Times New Roman" w:eastAsia="Arial Unicode MS" w:hAnsi="Times New Roman" w:cs="Times New Roman"/>
          <w:iCs/>
          <w:color w:val="000000"/>
          <w:sz w:val="24"/>
          <w:szCs w:val="24"/>
        </w:rPr>
        <w:t>(3130)</w:t>
      </w:r>
      <w:r w:rsidRPr="007F0E4B">
        <w:rPr>
          <w:rFonts w:ascii="Times New Roman" w:hAnsi="Times New Roman" w:cs="Times New Roman"/>
          <w:sz w:val="24"/>
          <w:szCs w:val="24"/>
        </w:rPr>
        <w:t xml:space="preserve">. W: W. Mróz (red.). Monitoring siedlisk przyrodniczych. Przewodnik metodyczny. Część IV. GIOŚ, Warszawa, s. 106-119.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Gąbka M. i In. 2015 </w:t>
      </w:r>
      <w:proofErr w:type="spellStart"/>
      <w:r w:rsidRPr="007F0E4B">
        <w:rPr>
          <w:rFonts w:ascii="Times New Roman" w:eastAsia="Calibri" w:hAnsi="Times New Roman" w:cs="Times New Roman"/>
          <w:sz w:val="24"/>
          <w:szCs w:val="24"/>
        </w:rPr>
        <w:t>Twardowodneoligo</w:t>
      </w:r>
      <w:proofErr w:type="spellEnd"/>
      <w:r w:rsidRPr="007F0E4B">
        <w:rPr>
          <w:rFonts w:ascii="Times New Roman" w:eastAsia="Calibri" w:hAnsi="Times New Roman" w:cs="Times New Roman"/>
          <w:sz w:val="24"/>
          <w:szCs w:val="24"/>
        </w:rPr>
        <w:t>- i mezotroficzne zbiorniki wodne z podwodnymi łąkami ramienic (3140)</w:t>
      </w:r>
      <w:r w:rsidRPr="007F0E4B">
        <w:rPr>
          <w:rFonts w:ascii="Times New Roman" w:eastAsia="Calibri" w:hAnsi="Times New Roman" w:cs="Times New Roman"/>
          <w:b/>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IV. GIOŚ, Warszawa, s. 120 – 140.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Wilk-Woźniak E. i In. 2012 </w:t>
      </w:r>
      <w:r w:rsidRPr="007F0E4B">
        <w:rPr>
          <w:rFonts w:ascii="Times New Roman" w:eastAsia="Calibri" w:hAnsi="Times New Roman" w:cs="Times New Roman"/>
          <w:sz w:val="24"/>
          <w:szCs w:val="24"/>
        </w:rPr>
        <w:t xml:space="preserve">Starorzecza i naturalne eutroficzne zbiorniki wodne ze zbiorowiskami z </w:t>
      </w:r>
      <w:proofErr w:type="spellStart"/>
      <w:r w:rsidRPr="007F0E4B">
        <w:rPr>
          <w:rFonts w:ascii="Times New Roman" w:eastAsia="Calibri" w:hAnsi="Times New Roman" w:cs="Times New Roman"/>
          <w:i/>
          <w:sz w:val="24"/>
          <w:szCs w:val="24"/>
        </w:rPr>
        <w:t>Nympheion</w:t>
      </w:r>
      <w:proofErr w:type="spellEnd"/>
      <w:r w:rsidRPr="007F0E4B">
        <w:rPr>
          <w:rFonts w:ascii="Times New Roman" w:eastAsia="Calibri" w:hAnsi="Times New Roman" w:cs="Times New Roman"/>
          <w:i/>
          <w:sz w:val="24"/>
          <w:szCs w:val="24"/>
        </w:rPr>
        <w:t xml:space="preserve">, </w:t>
      </w:r>
      <w:proofErr w:type="spellStart"/>
      <w:r w:rsidRPr="007F0E4B">
        <w:rPr>
          <w:rFonts w:ascii="Times New Roman" w:eastAsia="Calibri" w:hAnsi="Times New Roman" w:cs="Times New Roman"/>
          <w:i/>
          <w:sz w:val="24"/>
          <w:szCs w:val="24"/>
        </w:rPr>
        <w:t>Potamion</w:t>
      </w:r>
      <w:proofErr w:type="spellEnd"/>
      <w:r w:rsidRPr="007F0E4B">
        <w:rPr>
          <w:rFonts w:ascii="Times New Roman" w:eastAsia="Calibri" w:hAnsi="Times New Roman" w:cs="Times New Roman"/>
          <w:i/>
          <w:sz w:val="24"/>
          <w:szCs w:val="24"/>
        </w:rPr>
        <w:t xml:space="preserve"> </w:t>
      </w:r>
      <w:r w:rsidRPr="007F0E4B">
        <w:rPr>
          <w:rFonts w:ascii="Times New Roman" w:eastAsia="Calibri" w:hAnsi="Times New Roman" w:cs="Times New Roman"/>
          <w:sz w:val="24"/>
          <w:szCs w:val="24"/>
        </w:rPr>
        <w:t xml:space="preserve">(3150). </w:t>
      </w:r>
      <w:r w:rsidRPr="007F0E4B">
        <w:rPr>
          <w:rFonts w:ascii="Times New Roman" w:hAnsi="Times New Roman" w:cs="Times New Roman"/>
          <w:sz w:val="24"/>
          <w:szCs w:val="24"/>
        </w:rPr>
        <w:t xml:space="preserve">W: W. Mróz (red.). Monitoring siedlisk przyrodniczych. Przewodnik metodyczny. Część II. GIOŚ, Warszawa, s. 130-149.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Wilk-Woźniak E. i In. 2012 </w:t>
      </w:r>
      <w:r w:rsidRPr="007F0E4B">
        <w:rPr>
          <w:rFonts w:ascii="Times New Roman" w:eastAsia="Calibri" w:hAnsi="Times New Roman" w:cs="Times New Roman"/>
          <w:sz w:val="24"/>
          <w:szCs w:val="24"/>
        </w:rPr>
        <w:t xml:space="preserve">Naturalne, dystroficzne zbiorniki wodne (3160). </w:t>
      </w:r>
      <w:r w:rsidRPr="007F0E4B">
        <w:rPr>
          <w:rFonts w:ascii="Times New Roman" w:hAnsi="Times New Roman" w:cs="Times New Roman"/>
          <w:sz w:val="24"/>
          <w:szCs w:val="24"/>
        </w:rPr>
        <w:t xml:space="preserve">W: W. Mróz (red.). Monitoring siedlisk przyrodniczych. Przewodnik metodyczny. Część II. GIOŚ, Warszawa, s. 150-169.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Fonts w:ascii="Times New Roman" w:hAnsi="Times New Roman" w:cs="Times New Roman"/>
          <w:sz w:val="24"/>
          <w:szCs w:val="24"/>
        </w:rPr>
        <w:t>Korzeniak</w:t>
      </w:r>
      <w:proofErr w:type="spellEnd"/>
      <w:r w:rsidRPr="007F0E4B">
        <w:rPr>
          <w:rFonts w:ascii="Times New Roman" w:hAnsi="Times New Roman" w:cs="Times New Roman"/>
          <w:sz w:val="24"/>
          <w:szCs w:val="24"/>
        </w:rPr>
        <w:t xml:space="preserve"> J. 2012 </w:t>
      </w:r>
      <w:r w:rsidRPr="007F0E4B">
        <w:rPr>
          <w:rFonts w:ascii="Times New Roman" w:eastAsia="Calibri" w:hAnsi="Times New Roman" w:cs="Times New Roman"/>
          <w:sz w:val="24"/>
          <w:szCs w:val="24"/>
        </w:rPr>
        <w:t>Ekstensywnie użytkowane niżowe łąki świeże (</w:t>
      </w:r>
      <w:proofErr w:type="spellStart"/>
      <w:r w:rsidRPr="007F0E4B">
        <w:rPr>
          <w:rFonts w:ascii="Times New Roman" w:eastAsia="Calibri" w:hAnsi="Times New Roman" w:cs="Times New Roman"/>
          <w:i/>
          <w:sz w:val="24"/>
          <w:szCs w:val="24"/>
        </w:rPr>
        <w:t>Arrhenatherion</w:t>
      </w:r>
      <w:proofErr w:type="spellEnd"/>
      <w:r w:rsidRPr="007F0E4B">
        <w:rPr>
          <w:rFonts w:ascii="Times New Roman" w:eastAsia="Calibri" w:hAnsi="Times New Roman" w:cs="Times New Roman"/>
          <w:sz w:val="24"/>
          <w:szCs w:val="24"/>
        </w:rPr>
        <w:t xml:space="preserve">) 6510 </w:t>
      </w:r>
      <w:r w:rsidRPr="007F0E4B">
        <w:rPr>
          <w:rFonts w:ascii="Times New Roman" w:hAnsi="Times New Roman" w:cs="Times New Roman"/>
          <w:sz w:val="24"/>
          <w:szCs w:val="24"/>
        </w:rPr>
        <w:t xml:space="preserve">W: W. Mróz (red.). Monitoring siedlisk przyrodniczych. Przewodnik metodyczny. Część III. GIOŚ, Warszawa, s. 79-94.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Fonts w:ascii="Times New Roman" w:hAnsi="Times New Roman" w:cs="Times New Roman"/>
          <w:sz w:val="24"/>
          <w:szCs w:val="24"/>
        </w:rPr>
        <w:t>Koczur</w:t>
      </w:r>
      <w:proofErr w:type="spellEnd"/>
      <w:r w:rsidRPr="007F0E4B">
        <w:rPr>
          <w:rFonts w:ascii="Times New Roman" w:hAnsi="Times New Roman" w:cs="Times New Roman"/>
          <w:sz w:val="24"/>
          <w:szCs w:val="24"/>
        </w:rPr>
        <w:t xml:space="preserve"> A. 2012. </w:t>
      </w:r>
      <w:r w:rsidRPr="007F0E4B">
        <w:rPr>
          <w:rFonts w:ascii="Times New Roman" w:eastAsia="Calibri" w:hAnsi="Times New Roman" w:cs="Times New Roman"/>
          <w:color w:val="000000" w:themeColor="text1"/>
          <w:sz w:val="24"/>
          <w:szCs w:val="24"/>
        </w:rPr>
        <w:t>7140</w:t>
      </w:r>
      <w:r w:rsidRPr="007F0E4B">
        <w:rPr>
          <w:rFonts w:ascii="Times New Roman" w:eastAsia="Calibri" w:hAnsi="Times New Roman" w:cs="Times New Roman"/>
          <w:b/>
          <w:color w:val="000000" w:themeColor="text1"/>
          <w:sz w:val="24"/>
          <w:szCs w:val="24"/>
        </w:rPr>
        <w:t xml:space="preserve"> </w:t>
      </w:r>
      <w:r w:rsidRPr="007F0E4B">
        <w:rPr>
          <w:rFonts w:ascii="Times New Roman" w:eastAsia="Calibri" w:hAnsi="Times New Roman" w:cs="Times New Roman"/>
          <w:color w:val="000000" w:themeColor="text1"/>
          <w:sz w:val="24"/>
          <w:szCs w:val="24"/>
        </w:rPr>
        <w:t xml:space="preserve">Torfowiska przejściowe i trzęsawiska (przeważnie z roślinnością z </w:t>
      </w:r>
      <w:proofErr w:type="spellStart"/>
      <w:r w:rsidRPr="007F0E4B">
        <w:rPr>
          <w:rFonts w:ascii="Times New Roman" w:eastAsia="Calibri" w:hAnsi="Times New Roman" w:cs="Times New Roman"/>
          <w:i/>
          <w:color w:val="000000" w:themeColor="text1"/>
          <w:sz w:val="24"/>
          <w:szCs w:val="24"/>
        </w:rPr>
        <w:t>Scheuchzerio-Caricetea</w:t>
      </w:r>
      <w:proofErr w:type="spellEnd"/>
      <w:r w:rsidRPr="007F0E4B">
        <w:rPr>
          <w:rFonts w:ascii="Times New Roman" w:eastAsia="Calibri" w:hAnsi="Times New Roman" w:cs="Times New Roman"/>
          <w:i/>
          <w:color w:val="000000" w:themeColor="text1"/>
          <w:sz w:val="24"/>
          <w:szCs w:val="24"/>
        </w:rPr>
        <w:t xml:space="preserve"> </w:t>
      </w:r>
      <w:proofErr w:type="spellStart"/>
      <w:r w:rsidRPr="007F0E4B">
        <w:rPr>
          <w:rFonts w:ascii="Times New Roman" w:eastAsia="Calibri" w:hAnsi="Times New Roman" w:cs="Times New Roman"/>
          <w:i/>
          <w:color w:val="000000" w:themeColor="text1"/>
          <w:sz w:val="24"/>
          <w:szCs w:val="24"/>
        </w:rPr>
        <w:t>nigrae</w:t>
      </w:r>
      <w:proofErr w:type="spellEnd"/>
      <w:r w:rsidRPr="007F0E4B">
        <w:rPr>
          <w:rFonts w:ascii="Times New Roman" w:eastAsia="Calibri" w:hAnsi="Times New Roman" w:cs="Times New Roman"/>
          <w:color w:val="000000" w:themeColor="text1"/>
          <w:sz w:val="24"/>
          <w:szCs w:val="24"/>
        </w:rPr>
        <w:t>)</w:t>
      </w:r>
      <w:r w:rsidRPr="007F0E4B">
        <w:rPr>
          <w:rFonts w:ascii="Times New Roman" w:eastAsia="Calibri" w:hAnsi="Times New Roman" w:cs="Times New Roman"/>
          <w:b/>
          <w:color w:val="000000" w:themeColor="text1"/>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III. GIOŚ, Warszawa, s. 109-122.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Fonts w:ascii="Times New Roman" w:hAnsi="Times New Roman" w:cs="Times New Roman"/>
          <w:sz w:val="24"/>
          <w:szCs w:val="24"/>
        </w:rPr>
        <w:t>Koczur</w:t>
      </w:r>
      <w:proofErr w:type="spellEnd"/>
      <w:r w:rsidRPr="007F0E4B">
        <w:rPr>
          <w:rFonts w:ascii="Times New Roman" w:hAnsi="Times New Roman" w:cs="Times New Roman"/>
          <w:sz w:val="24"/>
          <w:szCs w:val="24"/>
        </w:rPr>
        <w:t xml:space="preserve"> A. 2015. </w:t>
      </w:r>
      <w:r w:rsidRPr="007F0E4B">
        <w:rPr>
          <w:rFonts w:ascii="Times New Roman" w:eastAsia="Calibri" w:hAnsi="Times New Roman" w:cs="Times New Roman"/>
          <w:color w:val="000000" w:themeColor="text1"/>
          <w:sz w:val="24"/>
          <w:szCs w:val="24"/>
        </w:rPr>
        <w:t>7120</w:t>
      </w:r>
      <w:r w:rsidRPr="007F0E4B">
        <w:rPr>
          <w:rFonts w:ascii="Times New Roman" w:eastAsia="Calibri" w:hAnsi="Times New Roman" w:cs="Times New Roman"/>
          <w:b/>
          <w:color w:val="000000" w:themeColor="text1"/>
          <w:sz w:val="24"/>
          <w:szCs w:val="24"/>
        </w:rPr>
        <w:t xml:space="preserve"> </w:t>
      </w:r>
      <w:r w:rsidRPr="007F0E4B">
        <w:rPr>
          <w:rFonts w:ascii="Times New Roman" w:eastAsia="Calibri" w:hAnsi="Times New Roman" w:cs="Times New Roman"/>
          <w:sz w:val="24"/>
          <w:szCs w:val="24"/>
        </w:rPr>
        <w:t xml:space="preserve">Torfowiska wysokie, zdegradowane, lecz zdolne do naturalnej i </w:t>
      </w:r>
      <w:r w:rsidRPr="007F0E4B">
        <w:rPr>
          <w:rFonts w:ascii="Times New Roman" w:eastAsia="Calibri" w:hAnsi="Times New Roman" w:cs="Times New Roman"/>
          <w:sz w:val="24"/>
          <w:szCs w:val="24"/>
        </w:rPr>
        <w:lastRenderedPageBreak/>
        <w:t>stymulowanej regeneracji</w:t>
      </w:r>
      <w:r w:rsidRPr="007F0E4B">
        <w:rPr>
          <w:rFonts w:ascii="Times New Roman" w:hAnsi="Times New Roman" w:cs="Times New Roman"/>
          <w:sz w:val="24"/>
          <w:szCs w:val="24"/>
        </w:rPr>
        <w:t xml:space="preserve"> W: W. Mróz (red.). Monitoring siedlisk przyrodniczych. Przewodnik metodyczny. Część IV. GIOŚ, Warszawa, s. 182-195.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Stańko R. 2010. </w:t>
      </w:r>
      <w:r w:rsidRPr="007F0E4B">
        <w:rPr>
          <w:rFonts w:ascii="Times New Roman" w:eastAsia="Calibri" w:hAnsi="Times New Roman" w:cs="Times New Roman"/>
          <w:sz w:val="24"/>
          <w:szCs w:val="24"/>
        </w:rPr>
        <w:t>7110* Torfowiska wysokie z roślinnością torfotwórczą (żywe)</w:t>
      </w:r>
      <w:r w:rsidRPr="007F0E4B">
        <w:rPr>
          <w:rFonts w:ascii="Times New Roman" w:eastAsia="Calibri" w:hAnsi="Times New Roman" w:cs="Times New Roman"/>
          <w:b/>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 GIOŚ, Warszawa, s. 145-160.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Świerkosz K., </w:t>
      </w:r>
      <w:proofErr w:type="spellStart"/>
      <w:r w:rsidRPr="007F0E4B">
        <w:rPr>
          <w:rFonts w:ascii="Times New Roman" w:hAnsi="Times New Roman" w:cs="Times New Roman"/>
          <w:sz w:val="24"/>
          <w:szCs w:val="24"/>
        </w:rPr>
        <w:t>Reczyńska</w:t>
      </w:r>
      <w:proofErr w:type="spellEnd"/>
      <w:r w:rsidRPr="007F0E4B">
        <w:rPr>
          <w:rFonts w:ascii="Times New Roman" w:hAnsi="Times New Roman" w:cs="Times New Roman"/>
          <w:sz w:val="24"/>
          <w:szCs w:val="24"/>
        </w:rPr>
        <w:t xml:space="preserve"> K.  2015. </w:t>
      </w:r>
      <w:r w:rsidRPr="007F0E4B">
        <w:rPr>
          <w:rFonts w:ascii="Times New Roman" w:eastAsia="Arial Unicode MS" w:hAnsi="Times New Roman" w:cs="Times New Roman"/>
          <w:bCs/>
          <w:sz w:val="24"/>
          <w:szCs w:val="24"/>
        </w:rPr>
        <w:t xml:space="preserve">9110 Kwaśne buczyny </w:t>
      </w:r>
      <w:r w:rsidRPr="007F0E4B">
        <w:rPr>
          <w:rFonts w:ascii="Times New Roman" w:eastAsia="Arial Unicode MS" w:hAnsi="Times New Roman" w:cs="Times New Roman"/>
          <w:bCs/>
          <w:i/>
          <w:sz w:val="24"/>
          <w:szCs w:val="24"/>
        </w:rPr>
        <w:t>(</w:t>
      </w:r>
      <w:proofErr w:type="spellStart"/>
      <w:r w:rsidRPr="007F0E4B">
        <w:rPr>
          <w:rFonts w:ascii="Times New Roman" w:eastAsia="Arial Unicode MS" w:hAnsi="Times New Roman" w:cs="Times New Roman"/>
          <w:bCs/>
          <w:i/>
          <w:sz w:val="24"/>
          <w:szCs w:val="24"/>
        </w:rPr>
        <w:t>Luzulo</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Fagetum</w:t>
      </w:r>
      <w:proofErr w:type="spellEnd"/>
      <w:r w:rsidRPr="007F0E4B">
        <w:rPr>
          <w:rFonts w:ascii="Times New Roman" w:eastAsia="Arial Unicode MS" w:hAnsi="Times New Roman" w:cs="Times New Roman"/>
          <w:bCs/>
          <w:i/>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IV. GIOŚ, Warszawa, s. 231-248.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Pawlaczyk P. 2015. 9130 </w:t>
      </w:r>
      <w:r w:rsidRPr="007F0E4B">
        <w:rPr>
          <w:rFonts w:ascii="Times New Roman" w:eastAsia="Arial Unicode MS" w:hAnsi="Times New Roman" w:cs="Times New Roman"/>
          <w:bCs/>
          <w:sz w:val="24"/>
          <w:szCs w:val="24"/>
        </w:rPr>
        <w:t xml:space="preserve"> Żyzne buczyny </w:t>
      </w:r>
      <w:r w:rsidRPr="007F0E4B">
        <w:rPr>
          <w:rFonts w:ascii="Times New Roman" w:eastAsia="Arial Unicode MS" w:hAnsi="Times New Roman" w:cs="Times New Roman"/>
          <w:bCs/>
          <w:i/>
          <w:sz w:val="24"/>
          <w:szCs w:val="24"/>
        </w:rPr>
        <w:t>(</w:t>
      </w:r>
      <w:proofErr w:type="spellStart"/>
      <w:r w:rsidRPr="007F0E4B">
        <w:rPr>
          <w:rFonts w:ascii="Times New Roman" w:eastAsia="Arial Unicode MS" w:hAnsi="Times New Roman" w:cs="Times New Roman"/>
          <w:bCs/>
          <w:i/>
          <w:sz w:val="24"/>
          <w:szCs w:val="24"/>
        </w:rPr>
        <w:t>Dentario</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glandulosae-Fagenion</w:t>
      </w:r>
      <w:proofErr w:type="spellEnd"/>
      <w:r w:rsidRPr="007F0E4B">
        <w:rPr>
          <w:rFonts w:ascii="Times New Roman" w:eastAsia="Arial Unicode MS" w:hAnsi="Times New Roman" w:cs="Times New Roman"/>
          <w:bCs/>
          <w:i/>
          <w:sz w:val="24"/>
          <w:szCs w:val="24"/>
        </w:rPr>
        <w:t xml:space="preserve">, Galio </w:t>
      </w:r>
      <w:proofErr w:type="spellStart"/>
      <w:r w:rsidRPr="007F0E4B">
        <w:rPr>
          <w:rFonts w:ascii="Times New Roman" w:eastAsia="Arial Unicode MS" w:hAnsi="Times New Roman" w:cs="Times New Roman"/>
          <w:bCs/>
          <w:i/>
          <w:sz w:val="24"/>
          <w:szCs w:val="24"/>
        </w:rPr>
        <w:t>odorati-Fagenion</w:t>
      </w:r>
      <w:proofErr w:type="spellEnd"/>
      <w:r w:rsidRPr="007F0E4B">
        <w:rPr>
          <w:rFonts w:ascii="Times New Roman" w:eastAsia="Arial Unicode MS" w:hAnsi="Times New Roman" w:cs="Times New Roman"/>
          <w:bCs/>
          <w:i/>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IV. GIOŚ, Warszawa, s. 249-272.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Pawlaczyk P. 2010. </w:t>
      </w:r>
      <w:r w:rsidRPr="007F0E4B">
        <w:rPr>
          <w:rFonts w:ascii="Times New Roman" w:eastAsia="Arial Unicode MS" w:hAnsi="Times New Roman" w:cs="Times New Roman"/>
          <w:bCs/>
          <w:sz w:val="24"/>
          <w:szCs w:val="24"/>
        </w:rPr>
        <w:t>91D0 Bory i lasy bagienne.</w:t>
      </w:r>
      <w:r w:rsidRPr="007F0E4B">
        <w:rPr>
          <w:rFonts w:ascii="Times New Roman" w:hAnsi="Times New Roman" w:cs="Times New Roman"/>
          <w:sz w:val="24"/>
          <w:szCs w:val="24"/>
        </w:rPr>
        <w:t xml:space="preserve"> W: W. Mróz (red.). Monitoring siedlisk przyrodniczych. Przewodnik metodyczny. Część I. GIOŚ, Warszawa, s. 216-235.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Pawlaczyk P. 2010. </w:t>
      </w:r>
      <w:r w:rsidRPr="007F0E4B">
        <w:rPr>
          <w:rFonts w:ascii="Times New Roman" w:eastAsia="Arial Unicode MS" w:hAnsi="Times New Roman" w:cs="Times New Roman"/>
          <w:bCs/>
          <w:sz w:val="24"/>
          <w:szCs w:val="24"/>
        </w:rPr>
        <w:t xml:space="preserve">91E0 Łęgi wierzbowe, topolowe, olszowe i jesionowe </w:t>
      </w:r>
      <w:r w:rsidRPr="007F0E4B">
        <w:rPr>
          <w:rFonts w:ascii="Times New Roman" w:eastAsia="Arial Unicode MS" w:hAnsi="Times New Roman" w:cs="Times New Roman"/>
          <w:bCs/>
          <w:i/>
          <w:sz w:val="24"/>
          <w:szCs w:val="24"/>
        </w:rPr>
        <w:t>(</w:t>
      </w:r>
      <w:proofErr w:type="spellStart"/>
      <w:r w:rsidRPr="007F0E4B">
        <w:rPr>
          <w:rFonts w:ascii="Times New Roman" w:eastAsia="Arial Unicode MS" w:hAnsi="Times New Roman" w:cs="Times New Roman"/>
          <w:bCs/>
          <w:i/>
          <w:sz w:val="24"/>
          <w:szCs w:val="24"/>
        </w:rPr>
        <w:t>Salicetum</w:t>
      </w:r>
      <w:proofErr w:type="spellEnd"/>
      <w:r w:rsidRPr="007F0E4B">
        <w:rPr>
          <w:rFonts w:ascii="Times New Roman" w:eastAsia="Arial Unicode MS" w:hAnsi="Times New Roman" w:cs="Times New Roman"/>
          <w:bCs/>
          <w:i/>
          <w:sz w:val="24"/>
          <w:szCs w:val="24"/>
        </w:rPr>
        <w:t xml:space="preserve"> albo- </w:t>
      </w:r>
      <w:proofErr w:type="spellStart"/>
      <w:r w:rsidRPr="007F0E4B">
        <w:rPr>
          <w:rFonts w:ascii="Times New Roman" w:eastAsia="Arial Unicode MS" w:hAnsi="Times New Roman" w:cs="Times New Roman"/>
          <w:bCs/>
          <w:i/>
          <w:sz w:val="24"/>
          <w:szCs w:val="24"/>
        </w:rPr>
        <w:t>fragilis</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Populetum</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albae</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Alnenion</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glutinoso-incanae</w:t>
      </w:r>
      <w:proofErr w:type="spellEnd"/>
      <w:r w:rsidRPr="007F0E4B">
        <w:rPr>
          <w:rFonts w:ascii="Times New Roman" w:eastAsia="Arial Unicode MS" w:hAnsi="Times New Roman" w:cs="Times New Roman"/>
          <w:bCs/>
          <w:i/>
          <w:sz w:val="24"/>
          <w:szCs w:val="24"/>
        </w:rPr>
        <w:t>)</w:t>
      </w:r>
      <w:r w:rsidRPr="007F0E4B">
        <w:rPr>
          <w:rFonts w:ascii="Times New Roman" w:eastAsia="Arial Unicode MS" w:hAnsi="Times New Roman" w:cs="Times New Roman"/>
          <w:bCs/>
          <w:sz w:val="24"/>
          <w:szCs w:val="24"/>
        </w:rPr>
        <w:t xml:space="preserve"> i olsy źródliskowe. </w:t>
      </w:r>
      <w:r w:rsidRPr="007F0E4B">
        <w:rPr>
          <w:rFonts w:ascii="Times New Roman" w:hAnsi="Times New Roman" w:cs="Times New Roman"/>
          <w:sz w:val="24"/>
          <w:szCs w:val="24"/>
        </w:rPr>
        <w:t xml:space="preserve">W: W. Mróz (red.). Monitoring siedlisk przyrodniczych. Przewodnik metodyczny. Część I. GIOŚ, Warszawa, s. 236-254.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Pawlaczyk P. 2012. </w:t>
      </w:r>
      <w:r w:rsidRPr="007F0E4B">
        <w:rPr>
          <w:rFonts w:ascii="Times New Roman" w:eastAsia="Arial Unicode MS" w:hAnsi="Times New Roman" w:cs="Times New Roman"/>
          <w:bCs/>
          <w:sz w:val="24"/>
          <w:szCs w:val="24"/>
        </w:rPr>
        <w:t xml:space="preserve">9160 Grąd </w:t>
      </w:r>
      <w:proofErr w:type="spellStart"/>
      <w:r w:rsidRPr="007F0E4B">
        <w:rPr>
          <w:rFonts w:ascii="Times New Roman" w:eastAsia="Arial Unicode MS" w:hAnsi="Times New Roman" w:cs="Times New Roman"/>
          <w:bCs/>
          <w:sz w:val="24"/>
          <w:szCs w:val="24"/>
        </w:rPr>
        <w:t>subatlantycki</w:t>
      </w:r>
      <w:proofErr w:type="spellEnd"/>
      <w:r w:rsidRPr="007F0E4B">
        <w:rPr>
          <w:rFonts w:ascii="Times New Roman" w:eastAsia="Arial Unicode MS" w:hAnsi="Times New Roman" w:cs="Times New Roman"/>
          <w:bCs/>
          <w:sz w:val="24"/>
          <w:szCs w:val="24"/>
        </w:rPr>
        <w:t xml:space="preserve"> </w:t>
      </w:r>
      <w:r w:rsidRPr="007F0E4B">
        <w:rPr>
          <w:rFonts w:ascii="Times New Roman" w:eastAsia="Arial Unicode MS" w:hAnsi="Times New Roman" w:cs="Times New Roman"/>
          <w:bCs/>
          <w:i/>
          <w:sz w:val="24"/>
          <w:szCs w:val="24"/>
        </w:rPr>
        <w:t>(</w:t>
      </w:r>
      <w:proofErr w:type="spellStart"/>
      <w:r w:rsidRPr="007F0E4B">
        <w:rPr>
          <w:rFonts w:ascii="Times New Roman" w:eastAsia="Arial Unicode MS" w:hAnsi="Times New Roman" w:cs="Times New Roman"/>
          <w:bCs/>
          <w:i/>
          <w:sz w:val="24"/>
          <w:szCs w:val="24"/>
        </w:rPr>
        <w:t>Stellario</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Carpinetum</w:t>
      </w:r>
      <w:proofErr w:type="spellEnd"/>
      <w:r w:rsidRPr="007F0E4B">
        <w:rPr>
          <w:rFonts w:ascii="Times New Roman" w:eastAsia="Arial Unicode MS" w:hAnsi="Times New Roman" w:cs="Times New Roman"/>
          <w:bCs/>
          <w:i/>
          <w:sz w:val="24"/>
          <w:szCs w:val="24"/>
        </w:rPr>
        <w:t xml:space="preserve">). </w:t>
      </w:r>
      <w:r w:rsidRPr="007F0E4B">
        <w:rPr>
          <w:rFonts w:ascii="Times New Roman" w:hAnsi="Times New Roman" w:cs="Times New Roman"/>
          <w:sz w:val="24"/>
          <w:szCs w:val="24"/>
        </w:rPr>
        <w:t xml:space="preserve">W: W. Mróz (red.). Monitoring siedlisk przyrodniczych. Przewodnik metodyczny. Część III. GIOŚ, Warszawa, s. 253-271.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Pawlaczyk P. 2012. </w:t>
      </w:r>
      <w:r w:rsidRPr="007F0E4B">
        <w:rPr>
          <w:rFonts w:ascii="Times New Roman" w:eastAsia="Arial Unicode MS" w:hAnsi="Times New Roman" w:cs="Times New Roman"/>
          <w:bCs/>
          <w:sz w:val="24"/>
          <w:szCs w:val="24"/>
        </w:rPr>
        <w:t xml:space="preserve">9190 Kwaśne dąbrowy </w:t>
      </w:r>
      <w:r w:rsidRPr="007F0E4B">
        <w:rPr>
          <w:rFonts w:ascii="Times New Roman" w:eastAsia="Arial Unicode MS" w:hAnsi="Times New Roman" w:cs="Times New Roman"/>
          <w:bCs/>
          <w:i/>
          <w:sz w:val="24"/>
          <w:szCs w:val="24"/>
        </w:rPr>
        <w:t>(</w:t>
      </w:r>
      <w:proofErr w:type="spellStart"/>
      <w:r w:rsidRPr="007F0E4B">
        <w:rPr>
          <w:rFonts w:ascii="Times New Roman" w:eastAsia="Arial Unicode MS" w:hAnsi="Times New Roman" w:cs="Times New Roman"/>
          <w:bCs/>
          <w:i/>
          <w:sz w:val="24"/>
          <w:szCs w:val="24"/>
        </w:rPr>
        <w:t>Quercion</w:t>
      </w:r>
      <w:proofErr w:type="spellEnd"/>
      <w:r w:rsidRPr="007F0E4B">
        <w:rPr>
          <w:rFonts w:ascii="Times New Roman" w:eastAsia="Arial Unicode MS" w:hAnsi="Times New Roman" w:cs="Times New Roman"/>
          <w:bCs/>
          <w:i/>
          <w:sz w:val="24"/>
          <w:szCs w:val="24"/>
        </w:rPr>
        <w:t xml:space="preserve"> </w:t>
      </w:r>
      <w:proofErr w:type="spellStart"/>
      <w:r w:rsidRPr="007F0E4B">
        <w:rPr>
          <w:rFonts w:ascii="Times New Roman" w:eastAsia="Arial Unicode MS" w:hAnsi="Times New Roman" w:cs="Times New Roman"/>
          <w:bCs/>
          <w:i/>
          <w:sz w:val="24"/>
          <w:szCs w:val="24"/>
        </w:rPr>
        <w:t>roboli-petraeae</w:t>
      </w:r>
      <w:proofErr w:type="spellEnd"/>
      <w:r w:rsidRPr="007F0E4B">
        <w:rPr>
          <w:rFonts w:ascii="Times New Roman" w:eastAsia="Arial Unicode MS" w:hAnsi="Times New Roman" w:cs="Times New Roman"/>
          <w:bCs/>
          <w:i/>
          <w:sz w:val="24"/>
          <w:szCs w:val="24"/>
        </w:rPr>
        <w:t>).</w:t>
      </w:r>
      <w:r w:rsidRPr="007F0E4B">
        <w:rPr>
          <w:rFonts w:ascii="Times New Roman" w:hAnsi="Times New Roman" w:cs="Times New Roman"/>
          <w:sz w:val="24"/>
          <w:szCs w:val="24"/>
        </w:rPr>
        <w:t xml:space="preserve"> W: W. Mróz (red.). Monitoring siedlisk przyrodniczych. Przewodnik metodyczny. Część III. GIOŚ, Warszawa, s. 272-291.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Romanowski J. i in. 2015. 1355 Wydra </w:t>
      </w:r>
      <w:r w:rsidRPr="007F0E4B">
        <w:rPr>
          <w:rFonts w:ascii="Times New Roman" w:hAnsi="Times New Roman" w:cs="Times New Roman"/>
          <w:i/>
          <w:sz w:val="24"/>
          <w:szCs w:val="24"/>
        </w:rPr>
        <w:t xml:space="preserve">Lutra </w:t>
      </w:r>
      <w:proofErr w:type="spellStart"/>
      <w:r w:rsidRPr="007F0E4B">
        <w:rPr>
          <w:rFonts w:ascii="Times New Roman" w:hAnsi="Times New Roman" w:cs="Times New Roman"/>
          <w:i/>
          <w:sz w:val="24"/>
          <w:szCs w:val="24"/>
        </w:rPr>
        <w:t>lutra</w:t>
      </w:r>
      <w:proofErr w:type="spellEnd"/>
      <w:r w:rsidRPr="007F0E4B">
        <w:rPr>
          <w:rFonts w:ascii="Times New Roman" w:hAnsi="Times New Roman" w:cs="Times New Roman"/>
          <w:sz w:val="24"/>
          <w:szCs w:val="24"/>
        </w:rPr>
        <w:t xml:space="preserve"> </w:t>
      </w:r>
      <w:r w:rsidRPr="007F0E4B">
        <w:rPr>
          <w:rStyle w:val="markedcontent"/>
          <w:rFonts w:ascii="Times New Roman" w:hAnsi="Times New Roman" w:cs="Times New Roman"/>
          <w:sz w:val="24"/>
          <w:szCs w:val="24"/>
        </w:rPr>
        <w:t>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w:t>
      </w:r>
      <w:r w:rsidRPr="007F0E4B">
        <w:rPr>
          <w:rFonts w:ascii="Times New Roman" w:hAnsi="Times New Roman" w:cs="Times New Roman"/>
          <w:sz w:val="24"/>
          <w:szCs w:val="24"/>
        </w:rPr>
        <w:t>V.</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arszawa, s. 388-424.</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Style w:val="markedcontent"/>
          <w:rFonts w:ascii="Times New Roman" w:hAnsi="Times New Roman" w:cs="Times New Roman"/>
          <w:sz w:val="24"/>
          <w:szCs w:val="24"/>
        </w:rPr>
        <w:t>S</w:t>
      </w:r>
      <w:r w:rsidRPr="007F0E4B">
        <w:rPr>
          <w:rFonts w:ascii="Times New Roman" w:hAnsi="Times New Roman" w:cs="Times New Roman"/>
          <w:sz w:val="24"/>
          <w:szCs w:val="24"/>
        </w:rPr>
        <w:t>ielezniew</w:t>
      </w:r>
      <w:proofErr w:type="spellEnd"/>
      <w:r w:rsidRPr="007F0E4B">
        <w:rPr>
          <w:rFonts w:ascii="Times New Roman" w:hAnsi="Times New Roman" w:cs="Times New Roman"/>
          <w:sz w:val="24"/>
          <w:szCs w:val="24"/>
        </w:rPr>
        <w:t xml:space="preserve"> M. 2015. 1060 Czerwończyk nieparek </w:t>
      </w:r>
      <w:proofErr w:type="spellStart"/>
      <w:r w:rsidRPr="007F0E4B">
        <w:rPr>
          <w:rFonts w:ascii="Times New Roman" w:hAnsi="Times New Roman" w:cs="Times New Roman"/>
          <w:i/>
          <w:sz w:val="24"/>
          <w:szCs w:val="24"/>
        </w:rPr>
        <w:t>Lycaena</w:t>
      </w:r>
      <w:proofErr w:type="spellEnd"/>
      <w:r w:rsidRPr="007F0E4B">
        <w:rPr>
          <w:rFonts w:ascii="Times New Roman" w:hAnsi="Times New Roman" w:cs="Times New Roman"/>
          <w:i/>
          <w:sz w:val="24"/>
          <w:szCs w:val="24"/>
        </w:rPr>
        <w:t xml:space="preserve"> </w:t>
      </w:r>
      <w:proofErr w:type="spellStart"/>
      <w:r w:rsidRPr="007F0E4B">
        <w:rPr>
          <w:rFonts w:ascii="Times New Roman" w:hAnsi="Times New Roman" w:cs="Times New Roman"/>
          <w:i/>
          <w:sz w:val="24"/>
          <w:szCs w:val="24"/>
        </w:rPr>
        <w:t>dispar</w:t>
      </w:r>
      <w:proofErr w:type="spellEnd"/>
      <w:r w:rsidRPr="007F0E4B">
        <w:rPr>
          <w:rFonts w:ascii="Times New Roman" w:hAnsi="Times New Roman" w:cs="Times New Roman"/>
          <w:i/>
          <w:sz w:val="24"/>
          <w:szCs w:val="24"/>
        </w:rPr>
        <w:t>.</w:t>
      </w:r>
      <w:r w:rsidRPr="007F0E4B">
        <w:rPr>
          <w:rFonts w:ascii="Times New Roman" w:hAnsi="Times New Roman" w:cs="Times New Roman"/>
          <w:sz w:val="24"/>
          <w:szCs w:val="24"/>
        </w:rPr>
        <w:t xml:space="preserve"> </w:t>
      </w:r>
      <w:r w:rsidRPr="007F0E4B">
        <w:rPr>
          <w:rStyle w:val="markedcontent"/>
          <w:rFonts w:ascii="Times New Roman" w:hAnsi="Times New Roman" w:cs="Times New Roman"/>
          <w:sz w:val="24"/>
          <w:szCs w:val="24"/>
        </w:rPr>
        <w:t>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w:t>
      </w:r>
      <w:r w:rsidRPr="007F0E4B">
        <w:rPr>
          <w:rFonts w:ascii="Times New Roman" w:hAnsi="Times New Roman" w:cs="Times New Roman"/>
          <w:sz w:val="24"/>
          <w:szCs w:val="24"/>
        </w:rPr>
        <w:t>V.</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 xml:space="preserve">arszawa, s. 44-57.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Mizgajska J., </w:t>
      </w:r>
      <w:proofErr w:type="spellStart"/>
      <w:r w:rsidRPr="007F0E4B">
        <w:rPr>
          <w:rFonts w:ascii="Times New Roman" w:hAnsi="Times New Roman" w:cs="Times New Roman"/>
          <w:sz w:val="24"/>
          <w:szCs w:val="24"/>
        </w:rPr>
        <w:t>Ruybacki</w:t>
      </w:r>
      <w:proofErr w:type="spellEnd"/>
      <w:r w:rsidRPr="007F0E4B">
        <w:rPr>
          <w:rFonts w:ascii="Times New Roman" w:hAnsi="Times New Roman" w:cs="Times New Roman"/>
          <w:sz w:val="24"/>
          <w:szCs w:val="24"/>
        </w:rPr>
        <w:t xml:space="preserve"> M. 2012. Kumak nizinny </w:t>
      </w:r>
      <w:proofErr w:type="spellStart"/>
      <w:r w:rsidRPr="007F0E4B">
        <w:rPr>
          <w:rFonts w:ascii="Times New Roman" w:hAnsi="Times New Roman" w:cs="Times New Roman"/>
          <w:i/>
          <w:sz w:val="24"/>
          <w:szCs w:val="24"/>
        </w:rPr>
        <w:t>Bombina</w:t>
      </w:r>
      <w:proofErr w:type="spellEnd"/>
      <w:r w:rsidRPr="007F0E4B">
        <w:rPr>
          <w:rFonts w:ascii="Times New Roman" w:hAnsi="Times New Roman" w:cs="Times New Roman"/>
          <w:i/>
          <w:sz w:val="24"/>
          <w:szCs w:val="24"/>
        </w:rPr>
        <w:t xml:space="preserve"> </w:t>
      </w:r>
      <w:proofErr w:type="spellStart"/>
      <w:r w:rsidRPr="007F0E4B">
        <w:rPr>
          <w:rFonts w:ascii="Times New Roman" w:hAnsi="Times New Roman" w:cs="Times New Roman"/>
          <w:i/>
          <w:sz w:val="24"/>
          <w:szCs w:val="24"/>
        </w:rPr>
        <w:t>bombina</w:t>
      </w:r>
      <w:proofErr w:type="spellEnd"/>
      <w:r w:rsidRPr="007F0E4B">
        <w:rPr>
          <w:rFonts w:ascii="Times New Roman" w:hAnsi="Times New Roman" w:cs="Times New Roman"/>
          <w:i/>
          <w:sz w:val="24"/>
          <w:szCs w:val="24"/>
        </w:rPr>
        <w:t>.</w:t>
      </w:r>
      <w:r w:rsidRPr="007F0E4B">
        <w:rPr>
          <w:rFonts w:ascii="Times New Roman" w:hAnsi="Times New Roman" w:cs="Times New Roman"/>
          <w:sz w:val="24"/>
          <w:szCs w:val="24"/>
        </w:rPr>
        <w:t xml:space="preserve"> 1188</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III</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arszawa, s. 346-365</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Bernard R., 2012. </w:t>
      </w:r>
      <w:r w:rsidRPr="007F0E4B">
        <w:rPr>
          <w:rFonts w:ascii="Times New Roman" w:eastAsia="Arial Unicode MS" w:hAnsi="Times New Roman" w:cs="Times New Roman"/>
          <w:color w:val="000000"/>
          <w:sz w:val="24"/>
          <w:szCs w:val="24"/>
          <w:highlight w:val="white"/>
        </w:rPr>
        <w:t xml:space="preserve">1042 Zalotka większa </w:t>
      </w:r>
      <w:proofErr w:type="spellStart"/>
      <w:r w:rsidRPr="007F0E4B">
        <w:rPr>
          <w:rFonts w:ascii="Times New Roman" w:eastAsia="Arial Unicode MS" w:hAnsi="Times New Roman" w:cs="Times New Roman"/>
          <w:i/>
          <w:iCs/>
          <w:color w:val="000000"/>
          <w:sz w:val="24"/>
          <w:szCs w:val="24"/>
          <w:highlight w:val="white"/>
        </w:rPr>
        <w:t>Leucorrhinia</w:t>
      </w:r>
      <w:proofErr w:type="spellEnd"/>
      <w:r w:rsidRPr="007F0E4B">
        <w:rPr>
          <w:rFonts w:ascii="Times New Roman" w:eastAsia="Arial Unicode MS" w:hAnsi="Times New Roman" w:cs="Times New Roman"/>
          <w:i/>
          <w:iCs/>
          <w:color w:val="000000"/>
          <w:sz w:val="24"/>
          <w:szCs w:val="24"/>
          <w:highlight w:val="white"/>
        </w:rPr>
        <w:t xml:space="preserve"> </w:t>
      </w:r>
      <w:proofErr w:type="spellStart"/>
      <w:r w:rsidRPr="007F0E4B">
        <w:rPr>
          <w:rFonts w:ascii="Times New Roman" w:eastAsia="Arial Unicode MS" w:hAnsi="Times New Roman" w:cs="Times New Roman"/>
          <w:i/>
          <w:iCs/>
          <w:color w:val="000000"/>
          <w:sz w:val="24"/>
          <w:szCs w:val="24"/>
          <w:highlight w:val="white"/>
        </w:rPr>
        <w:t>pectoralis</w:t>
      </w:r>
      <w:proofErr w:type="spellEnd"/>
      <w:r w:rsidRPr="007F0E4B">
        <w:rPr>
          <w:rFonts w:ascii="Times New Roman" w:eastAsia="Arial Unicode MS" w:hAnsi="Times New Roman" w:cs="Times New Roman"/>
          <w:i/>
          <w:iCs/>
          <w:color w:val="000000"/>
          <w:sz w:val="24"/>
          <w:szCs w:val="24"/>
        </w:rPr>
        <w:t xml:space="preserve">.  </w:t>
      </w:r>
      <w:r w:rsidRPr="007F0E4B">
        <w:rPr>
          <w:rStyle w:val="markedcontent"/>
          <w:rFonts w:ascii="Times New Roman" w:hAnsi="Times New Roman" w:cs="Times New Roman"/>
          <w:sz w:val="24"/>
          <w:szCs w:val="24"/>
        </w:rPr>
        <w:t>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II</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 xml:space="preserve">arszawa, s. 68-49. </w:t>
      </w:r>
    </w:p>
    <w:p w:rsidR="003140CD" w:rsidRPr="007F0E4B"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r w:rsidRPr="007F0E4B">
        <w:rPr>
          <w:rFonts w:ascii="Times New Roman" w:hAnsi="Times New Roman" w:cs="Times New Roman"/>
          <w:sz w:val="24"/>
          <w:szCs w:val="24"/>
        </w:rPr>
        <w:t xml:space="preserve">Bernard R., 2010. 1037 </w:t>
      </w:r>
      <w:proofErr w:type="spellStart"/>
      <w:r w:rsidRPr="007F0E4B">
        <w:rPr>
          <w:rFonts w:ascii="Times New Roman" w:hAnsi="Times New Roman" w:cs="Times New Roman"/>
          <w:sz w:val="24"/>
          <w:szCs w:val="24"/>
        </w:rPr>
        <w:t>Trzepla</w:t>
      </w:r>
      <w:proofErr w:type="spellEnd"/>
      <w:r w:rsidRPr="007F0E4B">
        <w:rPr>
          <w:rFonts w:ascii="Times New Roman" w:hAnsi="Times New Roman" w:cs="Times New Roman"/>
          <w:sz w:val="24"/>
          <w:szCs w:val="24"/>
        </w:rPr>
        <w:t xml:space="preserve"> zielona </w:t>
      </w:r>
      <w:proofErr w:type="spellStart"/>
      <w:r w:rsidRPr="007F0E4B">
        <w:rPr>
          <w:rFonts w:ascii="Times New Roman" w:hAnsi="Times New Roman" w:cs="Times New Roman"/>
          <w:i/>
          <w:sz w:val="24"/>
          <w:szCs w:val="24"/>
        </w:rPr>
        <w:t>Ophiogomphus</w:t>
      </w:r>
      <w:proofErr w:type="spellEnd"/>
      <w:r w:rsidRPr="007F0E4B">
        <w:rPr>
          <w:rFonts w:ascii="Times New Roman" w:hAnsi="Times New Roman" w:cs="Times New Roman"/>
          <w:i/>
          <w:sz w:val="24"/>
          <w:szCs w:val="24"/>
        </w:rPr>
        <w:t xml:space="preserve"> </w:t>
      </w:r>
      <w:proofErr w:type="spellStart"/>
      <w:r w:rsidRPr="007F0E4B">
        <w:rPr>
          <w:rFonts w:ascii="Times New Roman" w:hAnsi="Times New Roman" w:cs="Times New Roman"/>
          <w:i/>
          <w:sz w:val="24"/>
          <w:szCs w:val="24"/>
        </w:rPr>
        <w:t>cecilia</w:t>
      </w:r>
      <w:proofErr w:type="spellEnd"/>
      <w:r w:rsidRPr="007F0E4B">
        <w:rPr>
          <w:rFonts w:ascii="Times New Roman" w:hAnsi="Times New Roman" w:cs="Times New Roman"/>
          <w:i/>
          <w:sz w:val="24"/>
          <w:szCs w:val="24"/>
        </w:rPr>
        <w:t>.</w:t>
      </w:r>
      <w:r w:rsidRPr="007F0E4B">
        <w:rPr>
          <w:rFonts w:ascii="Times New Roman" w:hAnsi="Times New Roman" w:cs="Times New Roman"/>
          <w:sz w:val="24"/>
          <w:szCs w:val="24"/>
        </w:rPr>
        <w:t xml:space="preserve"> </w:t>
      </w:r>
      <w:r w:rsidRPr="007F0E4B">
        <w:rPr>
          <w:rStyle w:val="markedcontent"/>
          <w:rFonts w:ascii="Times New Roman" w:hAnsi="Times New Roman" w:cs="Times New Roman"/>
          <w:sz w:val="24"/>
          <w:szCs w:val="24"/>
        </w:rPr>
        <w:t>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 xml:space="preserve">arszawa, s. 32-58. </w:t>
      </w:r>
    </w:p>
    <w:p w:rsidR="003140CD" w:rsidRPr="007A6F16" w:rsidRDefault="003140CD" w:rsidP="003140CD">
      <w:pPr>
        <w:pStyle w:val="Akapitzlist"/>
        <w:widowControl w:val="0"/>
        <w:numPr>
          <w:ilvl w:val="0"/>
          <w:numId w:val="44"/>
        </w:numPr>
        <w:autoSpaceDE w:val="0"/>
        <w:autoSpaceDN w:val="0"/>
        <w:adjustRightInd w:val="0"/>
        <w:spacing w:after="0"/>
        <w:jc w:val="both"/>
        <w:rPr>
          <w:rFonts w:ascii="Times New Roman" w:hAnsi="Times New Roman" w:cs="Times New Roman"/>
          <w:sz w:val="24"/>
          <w:szCs w:val="24"/>
        </w:rPr>
      </w:pPr>
      <w:proofErr w:type="spellStart"/>
      <w:r w:rsidRPr="007F0E4B">
        <w:rPr>
          <w:rFonts w:ascii="Times New Roman" w:hAnsi="Times New Roman" w:cs="Times New Roman"/>
          <w:sz w:val="24"/>
          <w:szCs w:val="24"/>
        </w:rPr>
        <w:t>Pabijan</w:t>
      </w:r>
      <w:proofErr w:type="spellEnd"/>
      <w:r w:rsidRPr="007F0E4B">
        <w:rPr>
          <w:rFonts w:ascii="Times New Roman" w:hAnsi="Times New Roman" w:cs="Times New Roman"/>
          <w:sz w:val="24"/>
          <w:szCs w:val="24"/>
        </w:rPr>
        <w:t xml:space="preserve"> M. 2010. 1166 Traszka grzebieniasta </w:t>
      </w:r>
      <w:proofErr w:type="spellStart"/>
      <w:r w:rsidRPr="007F0E4B">
        <w:rPr>
          <w:rFonts w:ascii="Times New Roman" w:hAnsi="Times New Roman" w:cs="Times New Roman"/>
          <w:i/>
          <w:sz w:val="24"/>
          <w:szCs w:val="24"/>
        </w:rPr>
        <w:t>Triturus</w:t>
      </w:r>
      <w:proofErr w:type="spellEnd"/>
      <w:r w:rsidRPr="007F0E4B">
        <w:rPr>
          <w:rFonts w:ascii="Times New Roman" w:hAnsi="Times New Roman" w:cs="Times New Roman"/>
          <w:i/>
          <w:sz w:val="24"/>
          <w:szCs w:val="24"/>
        </w:rPr>
        <w:t xml:space="preserve"> </w:t>
      </w:r>
      <w:proofErr w:type="spellStart"/>
      <w:r w:rsidRPr="007F0E4B">
        <w:rPr>
          <w:rFonts w:ascii="Times New Roman" w:hAnsi="Times New Roman" w:cs="Times New Roman"/>
          <w:i/>
          <w:sz w:val="24"/>
          <w:szCs w:val="24"/>
        </w:rPr>
        <w:t>cristatus</w:t>
      </w:r>
      <w:proofErr w:type="spellEnd"/>
      <w:r w:rsidRPr="007F0E4B">
        <w:rPr>
          <w:rFonts w:ascii="Times New Roman" w:hAnsi="Times New Roman" w:cs="Times New Roman"/>
          <w:sz w:val="24"/>
          <w:szCs w:val="24"/>
        </w:rPr>
        <w:t xml:space="preserve">. </w:t>
      </w:r>
      <w:r w:rsidRPr="007F0E4B">
        <w:rPr>
          <w:rStyle w:val="markedcontent"/>
          <w:rFonts w:ascii="Times New Roman" w:hAnsi="Times New Roman" w:cs="Times New Roman"/>
          <w:sz w:val="24"/>
          <w:szCs w:val="24"/>
        </w:rPr>
        <w:t>W</w:t>
      </w:r>
      <w:r w:rsidRPr="007F0E4B">
        <w:rPr>
          <w:rFonts w:ascii="Times New Roman" w:hAnsi="Times New Roman" w:cs="Times New Roman"/>
          <w:sz w:val="24"/>
          <w:szCs w:val="24"/>
        </w:rPr>
        <w:t xml:space="preserve">: M. </w:t>
      </w:r>
      <w:proofErr w:type="spellStart"/>
      <w:r w:rsidRPr="007F0E4B">
        <w:rPr>
          <w:rFonts w:ascii="Times New Roman" w:hAnsi="Times New Roman" w:cs="Times New Roman"/>
          <w:sz w:val="24"/>
          <w:szCs w:val="24"/>
        </w:rPr>
        <w:t>Makomaska-</w:t>
      </w:r>
      <w:r w:rsidRPr="007F0E4B">
        <w:rPr>
          <w:rStyle w:val="markedcontent"/>
          <w:rFonts w:ascii="Times New Roman" w:hAnsi="Times New Roman" w:cs="Times New Roman"/>
          <w:sz w:val="24"/>
          <w:szCs w:val="24"/>
        </w:rPr>
        <w:t>J</w:t>
      </w:r>
      <w:r w:rsidRPr="007F0E4B">
        <w:rPr>
          <w:rFonts w:ascii="Times New Roman" w:hAnsi="Times New Roman" w:cs="Times New Roman"/>
          <w:sz w:val="24"/>
          <w:szCs w:val="24"/>
        </w:rPr>
        <w:t>uchiewicz</w:t>
      </w:r>
      <w:proofErr w:type="spellEnd"/>
      <w:r w:rsidRPr="007F0E4B">
        <w:rPr>
          <w:rFonts w:ascii="Times New Roman" w:hAnsi="Times New Roman" w:cs="Times New Roman"/>
          <w:sz w:val="24"/>
          <w:szCs w:val="24"/>
        </w:rPr>
        <w:t>, M. Bonk (red.). Monitoring gatunków zwierząt.</w:t>
      </w:r>
      <w:r w:rsidRPr="007F0E4B">
        <w:rPr>
          <w:rStyle w:val="markedcontent"/>
          <w:rFonts w:ascii="Times New Roman" w:hAnsi="Times New Roman" w:cs="Times New Roman"/>
          <w:sz w:val="24"/>
          <w:szCs w:val="24"/>
        </w:rPr>
        <w:t xml:space="preserve"> p</w:t>
      </w:r>
      <w:r w:rsidRPr="007F0E4B">
        <w:rPr>
          <w:rFonts w:ascii="Times New Roman" w:hAnsi="Times New Roman" w:cs="Times New Roman"/>
          <w:sz w:val="24"/>
          <w:szCs w:val="24"/>
        </w:rPr>
        <w:t>rzewodnik metodyczny. Część</w:t>
      </w:r>
      <w:r w:rsidRPr="007F0E4B">
        <w:rPr>
          <w:rStyle w:val="markedcontent"/>
          <w:rFonts w:ascii="Times New Roman" w:hAnsi="Times New Roman" w:cs="Times New Roman"/>
          <w:sz w:val="24"/>
          <w:szCs w:val="24"/>
        </w:rPr>
        <w:t xml:space="preserve"> I</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GIOŚ</w:t>
      </w:r>
      <w:r w:rsidRPr="007F0E4B">
        <w:rPr>
          <w:rFonts w:ascii="Times New Roman" w:hAnsi="Times New Roman" w:cs="Times New Roman"/>
          <w:sz w:val="24"/>
          <w:szCs w:val="24"/>
        </w:rPr>
        <w:t>,</w:t>
      </w:r>
      <w:r w:rsidRPr="007F0E4B">
        <w:rPr>
          <w:rStyle w:val="markedcontent"/>
          <w:rFonts w:ascii="Times New Roman" w:hAnsi="Times New Roman" w:cs="Times New Roman"/>
          <w:sz w:val="24"/>
          <w:szCs w:val="24"/>
        </w:rPr>
        <w:t xml:space="preserve"> W</w:t>
      </w:r>
      <w:r w:rsidRPr="007F0E4B">
        <w:rPr>
          <w:rFonts w:ascii="Times New Roman" w:hAnsi="Times New Roman" w:cs="Times New Roman"/>
          <w:sz w:val="24"/>
          <w:szCs w:val="24"/>
        </w:rPr>
        <w:t xml:space="preserve">arszawa, s. 195-219. </w:t>
      </w:r>
    </w:p>
    <w:p w:rsidR="004C44E8" w:rsidRDefault="004C44E8" w:rsidP="003140CD">
      <w:pPr>
        <w:widowControl w:val="0"/>
        <w:autoSpaceDE w:val="0"/>
        <w:autoSpaceDN w:val="0"/>
        <w:adjustRightInd w:val="0"/>
        <w:spacing w:after="0"/>
        <w:jc w:val="both"/>
        <w:rPr>
          <w:rFonts w:ascii="Times New Roman" w:eastAsia="Arial Unicode MS" w:hAnsi="Times New Roman" w:cs="Times New Roman"/>
          <w:b/>
          <w:color w:val="000000"/>
          <w:sz w:val="24"/>
          <w:szCs w:val="24"/>
          <w:highlight w:val="white"/>
        </w:rPr>
      </w:pPr>
    </w:p>
    <w:p w:rsidR="003140CD" w:rsidRPr="00E739D8" w:rsidRDefault="003140CD" w:rsidP="003140CD">
      <w:pPr>
        <w:widowControl w:val="0"/>
        <w:autoSpaceDE w:val="0"/>
        <w:autoSpaceDN w:val="0"/>
        <w:adjustRightInd w:val="0"/>
        <w:spacing w:after="0"/>
        <w:jc w:val="both"/>
        <w:rPr>
          <w:rFonts w:ascii="Times New Roman" w:eastAsia="Calibri" w:hAnsi="Times New Roman" w:cs="Times New Roman"/>
          <w:i/>
          <w:sz w:val="24"/>
          <w:szCs w:val="24"/>
        </w:rPr>
      </w:pPr>
      <w:r w:rsidRPr="00E739D8">
        <w:rPr>
          <w:rFonts w:ascii="Times New Roman" w:eastAsia="Arial Unicode MS" w:hAnsi="Times New Roman" w:cs="Times New Roman"/>
          <w:b/>
          <w:color w:val="000000"/>
          <w:sz w:val="24"/>
          <w:szCs w:val="24"/>
          <w:highlight w:val="white"/>
        </w:rPr>
        <w:t xml:space="preserve">3130 Brzegi lub osuszane dna zbiorników wodnych ze zbiorowiskami z </w:t>
      </w:r>
      <w:proofErr w:type="spellStart"/>
      <w:r w:rsidRPr="00E739D8">
        <w:rPr>
          <w:rFonts w:ascii="Times New Roman" w:eastAsia="Arial Unicode MS" w:hAnsi="Times New Roman" w:cs="Times New Roman"/>
          <w:b/>
          <w:i/>
          <w:iCs/>
          <w:color w:val="000000"/>
          <w:sz w:val="24"/>
          <w:szCs w:val="24"/>
          <w:highlight w:val="white"/>
        </w:rPr>
        <w:t>Littorelletea</w:t>
      </w:r>
      <w:proofErr w:type="spellEnd"/>
      <w:r w:rsidRPr="00E739D8">
        <w:rPr>
          <w:rFonts w:ascii="Times New Roman" w:eastAsia="Arial Unicode MS" w:hAnsi="Times New Roman" w:cs="Times New Roman"/>
          <w:b/>
          <w:i/>
          <w:iCs/>
          <w:color w:val="000000"/>
          <w:sz w:val="24"/>
          <w:szCs w:val="24"/>
          <w:highlight w:val="white"/>
        </w:rPr>
        <w:t xml:space="preserve">, </w:t>
      </w:r>
      <w:proofErr w:type="spellStart"/>
      <w:r w:rsidRPr="00E739D8">
        <w:rPr>
          <w:rFonts w:ascii="Times New Roman" w:eastAsia="Arial Unicode MS" w:hAnsi="Times New Roman" w:cs="Times New Roman"/>
          <w:b/>
          <w:i/>
          <w:iCs/>
          <w:color w:val="000000"/>
          <w:sz w:val="24"/>
          <w:szCs w:val="24"/>
          <w:highlight w:val="white"/>
        </w:rPr>
        <w:t>Isoeto-Nanojuncetea</w:t>
      </w:r>
      <w:proofErr w:type="spellEnd"/>
      <w:r w:rsidRPr="00E739D8">
        <w:rPr>
          <w:rFonts w:ascii="Times New Roman" w:eastAsia="Arial Unicode MS" w:hAnsi="Times New Roman" w:cs="Times New Roman"/>
          <w:b/>
          <w:i/>
          <w:iCs/>
          <w:color w:val="000000"/>
          <w:sz w:val="24"/>
          <w:szCs w:val="24"/>
        </w:rPr>
        <w:t xml:space="preserve"> </w:t>
      </w:r>
      <w:r w:rsidRPr="00E739D8">
        <w:rPr>
          <w:rFonts w:ascii="Times New Roman" w:eastAsia="Arial Unicode MS" w:hAnsi="Times New Roman" w:cs="Times New Roman"/>
          <w:b/>
          <w:iCs/>
          <w:color w:val="000000"/>
          <w:sz w:val="24"/>
          <w:szCs w:val="24"/>
        </w:rPr>
        <w:t xml:space="preserve">- </w:t>
      </w:r>
      <w:r w:rsidRPr="00E739D8">
        <w:rPr>
          <w:rFonts w:ascii="Times New Roman" w:hAnsi="Times New Roman" w:cs="Times New Roman"/>
          <w:color w:val="000000"/>
          <w:sz w:val="24"/>
          <w:szCs w:val="24"/>
        </w:rPr>
        <w:t xml:space="preserve">siedlisko reprezentowane jest jako krótkotrwałe zbiorowisko drobnych terofitów (roślin jednorocznych) rozwijające się w okresie późnego lata i wczesnej jesieni (sierpień-wrzesień) na okresowo osuszonych brzegach eutroficznego zbiornika wodnego. Siedlisko zajmuje pas szerokości o około 1 – 1,5 m wokół jeziora. Zgodnie z SDF (październik 2020) powierzchnia siedliska wynosi 2,19 ha. </w:t>
      </w:r>
      <w:r w:rsidRPr="00E739D8">
        <w:rPr>
          <w:rFonts w:ascii="Times New Roman" w:eastAsia="Calibri" w:hAnsi="Times New Roman" w:cs="Times New Roman"/>
          <w:sz w:val="24"/>
          <w:szCs w:val="24"/>
        </w:rPr>
        <w:t xml:space="preserve">Siedlisko reprezentowane jest głównie przez gatunki </w:t>
      </w:r>
      <w:proofErr w:type="spellStart"/>
      <w:r w:rsidRPr="00E739D8">
        <w:rPr>
          <w:rFonts w:ascii="Times New Roman" w:eastAsia="Calibri" w:hAnsi="Times New Roman" w:cs="Times New Roman"/>
          <w:sz w:val="24"/>
          <w:szCs w:val="24"/>
        </w:rPr>
        <w:t>tj</w:t>
      </w:r>
      <w:proofErr w:type="spellEnd"/>
      <w:r w:rsidRPr="00E739D8">
        <w:rPr>
          <w:rFonts w:ascii="Times New Roman" w:eastAsia="Calibri" w:hAnsi="Times New Roman" w:cs="Times New Roman"/>
          <w:sz w:val="24"/>
          <w:szCs w:val="24"/>
        </w:rPr>
        <w:t xml:space="preserve">: turzyca ciborowata </w:t>
      </w:r>
      <w:proofErr w:type="spellStart"/>
      <w:r w:rsidRPr="00E739D8">
        <w:rPr>
          <w:rFonts w:ascii="Times New Roman" w:eastAsia="Calibri" w:hAnsi="Times New Roman" w:cs="Times New Roman"/>
          <w:i/>
          <w:sz w:val="24"/>
          <w:szCs w:val="24"/>
        </w:rPr>
        <w:t>Carex</w:t>
      </w:r>
      <w:proofErr w:type="spellEnd"/>
      <w:r w:rsidRPr="00E739D8">
        <w:rPr>
          <w:rFonts w:ascii="Times New Roman" w:eastAsia="Calibri" w:hAnsi="Times New Roman" w:cs="Times New Roman"/>
          <w:i/>
          <w:sz w:val="24"/>
          <w:szCs w:val="24"/>
        </w:rPr>
        <w:t xml:space="preserve"> </w:t>
      </w:r>
      <w:proofErr w:type="spellStart"/>
      <w:r w:rsidRPr="00E739D8">
        <w:rPr>
          <w:rFonts w:ascii="Times New Roman" w:eastAsia="Calibri" w:hAnsi="Times New Roman" w:cs="Times New Roman"/>
          <w:i/>
          <w:sz w:val="24"/>
          <w:szCs w:val="24"/>
        </w:rPr>
        <w:t>bohemica</w:t>
      </w:r>
      <w:proofErr w:type="spellEnd"/>
      <w:r w:rsidRPr="00E739D8">
        <w:rPr>
          <w:rFonts w:ascii="Times New Roman" w:eastAsia="Calibri" w:hAnsi="Times New Roman" w:cs="Times New Roman"/>
          <w:sz w:val="24"/>
          <w:szCs w:val="24"/>
        </w:rPr>
        <w:t xml:space="preserve">, cibora brunatna </w:t>
      </w:r>
      <w:proofErr w:type="spellStart"/>
      <w:r w:rsidRPr="00E739D8">
        <w:rPr>
          <w:rFonts w:ascii="Times New Roman" w:eastAsia="Calibri" w:hAnsi="Times New Roman" w:cs="Times New Roman"/>
          <w:i/>
          <w:sz w:val="24"/>
          <w:szCs w:val="24"/>
        </w:rPr>
        <w:t>Cyperus</w:t>
      </w:r>
      <w:proofErr w:type="spellEnd"/>
      <w:r w:rsidRPr="00E739D8">
        <w:rPr>
          <w:rFonts w:ascii="Times New Roman" w:eastAsia="Calibri" w:hAnsi="Times New Roman" w:cs="Times New Roman"/>
          <w:i/>
          <w:sz w:val="24"/>
          <w:szCs w:val="24"/>
        </w:rPr>
        <w:t xml:space="preserve"> </w:t>
      </w:r>
      <w:proofErr w:type="spellStart"/>
      <w:r w:rsidRPr="00E739D8">
        <w:rPr>
          <w:rFonts w:ascii="Times New Roman" w:eastAsia="Calibri" w:hAnsi="Times New Roman" w:cs="Times New Roman"/>
          <w:i/>
          <w:sz w:val="24"/>
          <w:szCs w:val="24"/>
        </w:rPr>
        <w:t>fuscus</w:t>
      </w:r>
      <w:proofErr w:type="spellEnd"/>
      <w:r w:rsidRPr="00E739D8">
        <w:rPr>
          <w:rFonts w:ascii="Times New Roman" w:eastAsia="Calibri" w:hAnsi="Times New Roman" w:cs="Times New Roman"/>
          <w:sz w:val="24"/>
          <w:szCs w:val="24"/>
        </w:rPr>
        <w:t xml:space="preserve">, pięciornik norweski </w:t>
      </w:r>
      <w:proofErr w:type="spellStart"/>
      <w:r w:rsidRPr="00E739D8">
        <w:rPr>
          <w:rFonts w:ascii="Times New Roman" w:eastAsia="Calibri" w:hAnsi="Times New Roman" w:cs="Times New Roman"/>
          <w:i/>
          <w:sz w:val="24"/>
          <w:szCs w:val="24"/>
        </w:rPr>
        <w:t>Potentilla</w:t>
      </w:r>
      <w:proofErr w:type="spellEnd"/>
      <w:r w:rsidRPr="00E739D8">
        <w:rPr>
          <w:rFonts w:ascii="Times New Roman" w:eastAsia="Calibri" w:hAnsi="Times New Roman" w:cs="Times New Roman"/>
          <w:i/>
          <w:sz w:val="24"/>
          <w:szCs w:val="24"/>
        </w:rPr>
        <w:t xml:space="preserve"> </w:t>
      </w:r>
      <w:proofErr w:type="spellStart"/>
      <w:r w:rsidRPr="00E739D8">
        <w:rPr>
          <w:rFonts w:ascii="Times New Roman" w:eastAsia="Calibri" w:hAnsi="Times New Roman" w:cs="Times New Roman"/>
          <w:i/>
          <w:sz w:val="24"/>
          <w:szCs w:val="24"/>
        </w:rPr>
        <w:t>norvegica</w:t>
      </w:r>
      <w:proofErr w:type="spellEnd"/>
      <w:r w:rsidRPr="00E739D8">
        <w:rPr>
          <w:rFonts w:ascii="Times New Roman" w:eastAsia="Calibri" w:hAnsi="Times New Roman" w:cs="Times New Roman"/>
          <w:sz w:val="24"/>
          <w:szCs w:val="24"/>
        </w:rPr>
        <w:t xml:space="preserve">, sit dwudzielny </w:t>
      </w:r>
      <w:proofErr w:type="spellStart"/>
      <w:r w:rsidRPr="00E739D8">
        <w:rPr>
          <w:rFonts w:ascii="Times New Roman" w:eastAsia="Calibri" w:hAnsi="Times New Roman" w:cs="Times New Roman"/>
          <w:i/>
          <w:sz w:val="24"/>
          <w:szCs w:val="24"/>
        </w:rPr>
        <w:t>Juncus</w:t>
      </w:r>
      <w:proofErr w:type="spellEnd"/>
      <w:r w:rsidRPr="00E739D8">
        <w:rPr>
          <w:rFonts w:ascii="Times New Roman" w:eastAsia="Calibri" w:hAnsi="Times New Roman" w:cs="Times New Roman"/>
          <w:i/>
          <w:sz w:val="24"/>
          <w:szCs w:val="24"/>
        </w:rPr>
        <w:t xml:space="preserve"> </w:t>
      </w:r>
      <w:proofErr w:type="spellStart"/>
      <w:r w:rsidRPr="00E739D8">
        <w:rPr>
          <w:rFonts w:ascii="Times New Roman" w:eastAsia="Calibri" w:hAnsi="Times New Roman" w:cs="Times New Roman"/>
          <w:i/>
          <w:sz w:val="24"/>
          <w:szCs w:val="24"/>
        </w:rPr>
        <w:t>bufonius</w:t>
      </w:r>
      <w:proofErr w:type="spellEnd"/>
      <w:r w:rsidRPr="00E739D8">
        <w:rPr>
          <w:rFonts w:ascii="Times New Roman" w:eastAsia="Calibri" w:hAnsi="Times New Roman" w:cs="Times New Roman"/>
          <w:sz w:val="24"/>
          <w:szCs w:val="24"/>
        </w:rPr>
        <w:t xml:space="preserve"> i  babka wielonasienna </w:t>
      </w:r>
      <w:proofErr w:type="spellStart"/>
      <w:r w:rsidRPr="00E739D8">
        <w:rPr>
          <w:rFonts w:ascii="Times New Roman" w:eastAsia="Calibri" w:hAnsi="Times New Roman" w:cs="Times New Roman"/>
          <w:i/>
          <w:sz w:val="24"/>
          <w:szCs w:val="24"/>
        </w:rPr>
        <w:t>Plantago</w:t>
      </w:r>
      <w:proofErr w:type="spellEnd"/>
      <w:r w:rsidRPr="00E739D8">
        <w:rPr>
          <w:rFonts w:ascii="Times New Roman" w:eastAsia="Calibri" w:hAnsi="Times New Roman" w:cs="Times New Roman"/>
          <w:i/>
          <w:sz w:val="24"/>
          <w:szCs w:val="24"/>
        </w:rPr>
        <w:t xml:space="preserve"> intermedia.</w:t>
      </w:r>
      <w:r>
        <w:rPr>
          <w:rFonts w:ascii="Times New Roman" w:eastAsia="Calibri" w:hAnsi="Times New Roman" w:cs="Times New Roman"/>
          <w:i/>
          <w:sz w:val="24"/>
          <w:szCs w:val="24"/>
        </w:rPr>
        <w:t xml:space="preserve"> </w:t>
      </w:r>
      <w:r w:rsidRPr="00E739D8">
        <w:rPr>
          <w:rFonts w:ascii="Times New Roman" w:eastAsia="Calibri" w:hAnsi="Times New Roman" w:cs="Times New Roman"/>
          <w:sz w:val="24"/>
          <w:szCs w:val="24"/>
        </w:rPr>
        <w:t xml:space="preserve">Kombinacja gatunków charakterystycznych </w:t>
      </w:r>
      <w:r>
        <w:rPr>
          <w:rFonts w:ascii="Times New Roman" w:eastAsia="Calibri" w:hAnsi="Times New Roman" w:cs="Times New Roman"/>
          <w:sz w:val="24"/>
          <w:szCs w:val="24"/>
        </w:rPr>
        <w:t xml:space="preserve">siedliska jest </w:t>
      </w:r>
      <w:r w:rsidRPr="00E739D8">
        <w:rPr>
          <w:rFonts w:ascii="Times New Roman" w:eastAsia="Calibri" w:hAnsi="Times New Roman" w:cs="Times New Roman"/>
          <w:sz w:val="24"/>
          <w:szCs w:val="24"/>
        </w:rPr>
        <w:t xml:space="preserve">uproszczona – wynika to głównie z granicznego występowania stanowiska.  Siedlisko reprezentowane w obszarze na jednym stanowisku. Obecna ocena siedliska to U1.  Celem ochrony jest referencyjny stan siedliska rozumiany poprzez utrzymanie lub podniesienie aktualnego stanu wskaźników. Niemożliwe jest osiągnięcie właściwego stanu (FV) ze względu na brak możliwości ochrony (z przyczyn naturalnych). </w:t>
      </w:r>
    </w:p>
    <w:p w:rsidR="003140CD" w:rsidRPr="00F76983" w:rsidRDefault="003140CD" w:rsidP="003140CD">
      <w:pPr>
        <w:widowControl w:val="0"/>
        <w:autoSpaceDE w:val="0"/>
        <w:autoSpaceDN w:val="0"/>
        <w:adjustRightInd w:val="0"/>
        <w:spacing w:after="0"/>
        <w:jc w:val="both"/>
        <w:rPr>
          <w:rFonts w:ascii="Times New Roman" w:eastAsia="Arial Unicode MS" w:hAnsi="Times New Roman" w:cs="Times New Roman"/>
          <w:sz w:val="24"/>
          <w:szCs w:val="24"/>
        </w:rPr>
      </w:pPr>
      <w:r w:rsidRPr="00F76983">
        <w:rPr>
          <w:rFonts w:ascii="Times New Roman" w:eastAsia="Arial Unicode MS" w:hAnsi="Times New Roman" w:cs="Times New Roman"/>
          <w:sz w:val="24"/>
          <w:szCs w:val="24"/>
        </w:rPr>
        <w:t xml:space="preserve">Cele ochrony uszczegółowiono na podstawie dokumentacji do planu zadań ochronnych obszaru Natura 2000 Jeziora Szczecineckie PLH320009 (Pawlaczyk P. i in. 2012) oraz w oparciu o podręcznik </w:t>
      </w:r>
      <w:r>
        <w:rPr>
          <w:rFonts w:ascii="Times New Roman" w:eastAsia="Arial Unicode MS" w:hAnsi="Times New Roman" w:cs="Times New Roman"/>
          <w:sz w:val="24"/>
          <w:szCs w:val="24"/>
        </w:rPr>
        <w:t xml:space="preserve">monitoringu siedliska GIOŚ (2015). </w:t>
      </w:r>
    </w:p>
    <w:p w:rsidR="003140CD" w:rsidRDefault="003140CD" w:rsidP="003140CD">
      <w:pPr>
        <w:widowControl w:val="0"/>
        <w:autoSpaceDE w:val="0"/>
        <w:autoSpaceDN w:val="0"/>
        <w:adjustRightInd w:val="0"/>
        <w:spacing w:after="0"/>
        <w:jc w:val="both"/>
        <w:rPr>
          <w:rFonts w:ascii="Times New Roman" w:eastAsia="Arial Unicode MS" w:hAnsi="Times New Roman" w:cs="Times New Roman"/>
        </w:rPr>
      </w:pPr>
    </w:p>
    <w:p w:rsidR="003140CD" w:rsidRPr="00364D9A" w:rsidRDefault="003140CD" w:rsidP="003140CD">
      <w:pPr>
        <w:widowControl w:val="0"/>
        <w:autoSpaceDE w:val="0"/>
        <w:autoSpaceDN w:val="0"/>
        <w:adjustRightInd w:val="0"/>
        <w:spacing w:after="0"/>
        <w:jc w:val="both"/>
        <w:rPr>
          <w:rFonts w:ascii="Times New Roman" w:eastAsia="Calibri" w:hAnsi="Times New Roman" w:cs="Times New Roman"/>
          <w:sz w:val="24"/>
          <w:szCs w:val="24"/>
        </w:rPr>
      </w:pPr>
      <w:r w:rsidRPr="00364D9A">
        <w:rPr>
          <w:rFonts w:ascii="Times New Roman" w:eastAsia="Calibri" w:hAnsi="Times New Roman" w:cs="Times New Roman"/>
          <w:b/>
          <w:sz w:val="24"/>
          <w:szCs w:val="24"/>
        </w:rPr>
        <w:t xml:space="preserve">3140 </w:t>
      </w:r>
      <w:proofErr w:type="spellStart"/>
      <w:r w:rsidRPr="00364D9A">
        <w:rPr>
          <w:rFonts w:ascii="Times New Roman" w:eastAsia="Calibri" w:hAnsi="Times New Roman" w:cs="Times New Roman"/>
          <w:b/>
          <w:sz w:val="24"/>
          <w:szCs w:val="24"/>
        </w:rPr>
        <w:t>Twardowodneoligo</w:t>
      </w:r>
      <w:proofErr w:type="spellEnd"/>
      <w:r w:rsidRPr="00364D9A">
        <w:rPr>
          <w:rFonts w:ascii="Times New Roman" w:eastAsia="Calibri" w:hAnsi="Times New Roman" w:cs="Times New Roman"/>
          <w:b/>
          <w:sz w:val="24"/>
          <w:szCs w:val="24"/>
        </w:rPr>
        <w:t xml:space="preserve">- i mezotroficzne zbiorniki wodne z podwodnymi łąkami ramienic – </w:t>
      </w:r>
      <w:r w:rsidRPr="00364D9A">
        <w:rPr>
          <w:rFonts w:ascii="Times New Roman" w:eastAsia="Calibri" w:hAnsi="Times New Roman" w:cs="Times New Roman"/>
          <w:sz w:val="24"/>
          <w:szCs w:val="24"/>
        </w:rPr>
        <w:t xml:space="preserve">siedlisko reprezentowane przez jezioro Wierzchowo, w którym stwierdzono występowanie podwodnych łąk ramieniowych zwłaszcza w zachodniej części jeziora. Stanowisko jest objęte monitoringiem PMŚ GIOŚ. </w:t>
      </w:r>
      <w:r w:rsidRPr="00364D9A">
        <w:rPr>
          <w:rFonts w:ascii="Times New Roman" w:hAnsi="Times New Roman" w:cs="Times New Roman"/>
          <w:color w:val="000000"/>
          <w:sz w:val="24"/>
          <w:szCs w:val="24"/>
        </w:rPr>
        <w:t xml:space="preserve">Zgodnie z SDF </w:t>
      </w:r>
      <w:r w:rsidR="00A52B9D">
        <w:rPr>
          <w:rFonts w:ascii="Times New Roman" w:hAnsi="Times New Roman" w:cs="Times New Roman"/>
          <w:color w:val="000000"/>
          <w:sz w:val="24"/>
          <w:szCs w:val="24"/>
        </w:rPr>
        <w:t>(</w:t>
      </w:r>
      <w:r w:rsidRPr="00364D9A">
        <w:rPr>
          <w:rFonts w:ascii="Times New Roman" w:hAnsi="Times New Roman" w:cs="Times New Roman"/>
          <w:color w:val="000000"/>
          <w:sz w:val="24"/>
          <w:szCs w:val="24"/>
        </w:rPr>
        <w:t xml:space="preserve">październik 2020) powierzchnia siedliska wynosi 701,18 ha . </w:t>
      </w:r>
      <w:r w:rsidRPr="00364D9A">
        <w:rPr>
          <w:rFonts w:ascii="Times New Roman" w:eastAsia="Calibri" w:hAnsi="Times New Roman" w:cs="Times New Roman"/>
          <w:sz w:val="24"/>
          <w:szCs w:val="24"/>
        </w:rPr>
        <w:t xml:space="preserve">Stanowisko jest objęte monitoringiem PMŚ GIOŚ. </w:t>
      </w:r>
      <w:r w:rsidRPr="00364D9A">
        <w:rPr>
          <w:rFonts w:ascii="Times New Roman" w:hAnsi="Times New Roman" w:cs="Times New Roman"/>
          <w:sz w:val="24"/>
          <w:szCs w:val="24"/>
        </w:rPr>
        <w:t xml:space="preserve">Stan ochrony siedliska 3140 w obszarze na podstawie badań z 2017 r. został oceniony jako zły (U2). Przyczyną złej oceny siedliska </w:t>
      </w:r>
      <w:r w:rsidRPr="00364D9A">
        <w:rPr>
          <w:rFonts w:ascii="Times New Roman" w:eastAsia="Calibri" w:hAnsi="Times New Roman" w:cs="Times New Roman"/>
          <w:sz w:val="24"/>
          <w:szCs w:val="24"/>
        </w:rPr>
        <w:t xml:space="preserve">była zła ocena wskaźników: struktura roślinności ramieniowej, obecność gatunków wskazujących na degradację siedliska oraz znaczna obecność fito- i zooplanktonu.  Celem ochrony jest referencyjny stan siedliska rozumiany poprzez utrzymanie lub podniesienie aktualnego stanu wskaźników. </w:t>
      </w:r>
      <w:r w:rsidRPr="00364D9A">
        <w:rPr>
          <w:rFonts w:ascii="Times New Roman" w:eastAsia="Calibri" w:hAnsi="Times New Roman" w:cs="Times New Roman"/>
          <w:iCs/>
          <w:sz w:val="24"/>
          <w:szCs w:val="24"/>
        </w:rPr>
        <w:t xml:space="preserve">Osiągnięcie stanu niezadowalającego (U1) jest trudne do przewidzenia ze względu na </w:t>
      </w:r>
      <w:r w:rsidRPr="00364D9A">
        <w:rPr>
          <w:rFonts w:ascii="Times New Roman" w:eastAsia="Calibri" w:hAnsi="Times New Roman" w:cs="Times New Roman"/>
          <w:sz w:val="24"/>
          <w:szCs w:val="24"/>
        </w:rPr>
        <w:t xml:space="preserve">obniżone oceny ww. wskaźników, co wskazuje na pogorszenie stanu </w:t>
      </w:r>
      <w:proofErr w:type="spellStart"/>
      <w:r w:rsidRPr="00364D9A">
        <w:rPr>
          <w:rFonts w:ascii="Times New Roman" w:eastAsia="Calibri" w:hAnsi="Times New Roman" w:cs="Times New Roman"/>
          <w:sz w:val="24"/>
          <w:szCs w:val="24"/>
        </w:rPr>
        <w:t>trofii</w:t>
      </w:r>
      <w:proofErr w:type="spellEnd"/>
      <w:r w:rsidRPr="00364D9A">
        <w:rPr>
          <w:rFonts w:ascii="Times New Roman" w:eastAsia="Calibri" w:hAnsi="Times New Roman" w:cs="Times New Roman"/>
          <w:sz w:val="24"/>
          <w:szCs w:val="24"/>
        </w:rPr>
        <w:t xml:space="preserve"> jeziora (zgodnie z wynikami monitoringu istnieje </w:t>
      </w:r>
      <w:r w:rsidRPr="00364D9A">
        <w:rPr>
          <w:rFonts w:ascii="Times New Roman" w:eastAsia="Calibri" w:hAnsi="Times New Roman" w:cs="Times New Roman"/>
          <w:iCs/>
          <w:sz w:val="24"/>
          <w:szCs w:val="24"/>
        </w:rPr>
        <w:t>ryzyko konkurencyjnego wyparcia ramienic w sytuacji znaczącego postępu pogarszania jakości wody).</w:t>
      </w:r>
    </w:p>
    <w:p w:rsidR="003140CD" w:rsidRDefault="003140CD" w:rsidP="003140CD">
      <w:pPr>
        <w:widowControl w:val="0"/>
        <w:autoSpaceDE w:val="0"/>
        <w:autoSpaceDN w:val="0"/>
        <w:adjustRightInd w:val="0"/>
        <w:spacing w:after="0"/>
        <w:jc w:val="both"/>
        <w:rPr>
          <w:rFonts w:ascii="Times New Roman" w:eastAsia="Calibri" w:hAnsi="Times New Roman" w:cs="Times New Roman"/>
          <w:sz w:val="24"/>
          <w:szCs w:val="24"/>
        </w:rPr>
      </w:pPr>
      <w:r w:rsidRPr="00364D9A">
        <w:rPr>
          <w:rFonts w:ascii="Times New Roman" w:eastAsia="Arial Unicode MS" w:hAnsi="Times New Roman" w:cs="Times New Roman"/>
          <w:sz w:val="24"/>
          <w:szCs w:val="24"/>
        </w:rPr>
        <w:t xml:space="preserve">Cele ochrony siedliska uszczegółowiono na podstawie dokumentacji do planu zadań ochronnych obszaru Natura 2000 Jeziora Szczecineckie PLH320009 (Pawlaczyk P. i in. 2012) oraz w oparciu o podręcznik monitoringu siedliska GIOŚ (2015) oraz raportów </w:t>
      </w:r>
      <w:r w:rsidRPr="00364D9A">
        <w:rPr>
          <w:rFonts w:ascii="Times New Roman" w:eastAsia="Calibri" w:hAnsi="Times New Roman" w:cs="Times New Roman"/>
          <w:sz w:val="24"/>
          <w:szCs w:val="24"/>
        </w:rPr>
        <w:t>z monitoringu siedliska 3140 wykonany</w:t>
      </w:r>
      <w:r w:rsidR="00A52B9D">
        <w:rPr>
          <w:rFonts w:ascii="Times New Roman" w:eastAsia="Calibri" w:hAnsi="Times New Roman" w:cs="Times New Roman"/>
          <w:sz w:val="24"/>
          <w:szCs w:val="24"/>
        </w:rPr>
        <w:t>ch</w:t>
      </w:r>
      <w:r w:rsidRPr="00364D9A">
        <w:rPr>
          <w:rFonts w:ascii="Times New Roman" w:eastAsia="Calibri" w:hAnsi="Times New Roman" w:cs="Times New Roman"/>
          <w:sz w:val="24"/>
          <w:szCs w:val="24"/>
        </w:rPr>
        <w:t xml:space="preserve"> w ramach Państwowego Monitoringu Środowiska na zlecenie Głównego Inspektoratu Ochrony Środowiska (Gąbka M. 2013 i </w:t>
      </w:r>
      <w:proofErr w:type="spellStart"/>
      <w:r w:rsidRPr="00364D9A">
        <w:rPr>
          <w:rFonts w:ascii="Times New Roman" w:eastAsia="Calibri" w:hAnsi="Times New Roman" w:cs="Times New Roman"/>
          <w:sz w:val="24"/>
          <w:szCs w:val="24"/>
        </w:rPr>
        <w:t>Joniak</w:t>
      </w:r>
      <w:proofErr w:type="spellEnd"/>
      <w:r w:rsidRPr="00364D9A">
        <w:rPr>
          <w:rFonts w:ascii="Times New Roman" w:eastAsia="Calibri" w:hAnsi="Times New Roman" w:cs="Times New Roman"/>
          <w:sz w:val="24"/>
          <w:szCs w:val="24"/>
        </w:rPr>
        <w:t xml:space="preserve"> T. 2017). </w:t>
      </w:r>
    </w:p>
    <w:p w:rsidR="00AA41B1" w:rsidRPr="00364D9A" w:rsidRDefault="00AA41B1" w:rsidP="003140CD">
      <w:pPr>
        <w:widowControl w:val="0"/>
        <w:autoSpaceDE w:val="0"/>
        <w:autoSpaceDN w:val="0"/>
        <w:adjustRightInd w:val="0"/>
        <w:spacing w:after="0"/>
        <w:jc w:val="both"/>
        <w:rPr>
          <w:rFonts w:ascii="Times New Roman" w:eastAsia="Calibri" w:hAnsi="Times New Roman" w:cs="Times New Roman"/>
          <w:sz w:val="24"/>
          <w:szCs w:val="24"/>
        </w:rPr>
      </w:pPr>
    </w:p>
    <w:p w:rsidR="003140CD" w:rsidRDefault="003140CD" w:rsidP="003140CD">
      <w:pPr>
        <w:widowControl w:val="0"/>
        <w:autoSpaceDE w:val="0"/>
        <w:autoSpaceDN w:val="0"/>
        <w:adjustRightInd w:val="0"/>
        <w:spacing w:after="0"/>
        <w:jc w:val="both"/>
        <w:rPr>
          <w:rFonts w:ascii="Times New Roman" w:eastAsia="Calibri" w:hAnsi="Times New Roman" w:cs="Times New Roman"/>
          <w:sz w:val="24"/>
          <w:szCs w:val="24"/>
        </w:rPr>
      </w:pPr>
      <w:r w:rsidRPr="00175283">
        <w:rPr>
          <w:rFonts w:ascii="Times New Roman" w:eastAsia="Calibri" w:hAnsi="Times New Roman" w:cs="Times New Roman"/>
          <w:b/>
          <w:sz w:val="24"/>
          <w:szCs w:val="24"/>
        </w:rPr>
        <w:t xml:space="preserve">3150 Starorzecza i naturalne eutroficzne zbiorniki wodne ze zbiorowiskami z </w:t>
      </w:r>
      <w:proofErr w:type="spellStart"/>
      <w:r w:rsidRPr="00175283">
        <w:rPr>
          <w:rFonts w:ascii="Times New Roman" w:eastAsia="Calibri" w:hAnsi="Times New Roman" w:cs="Times New Roman"/>
          <w:b/>
          <w:i/>
          <w:sz w:val="24"/>
          <w:szCs w:val="24"/>
        </w:rPr>
        <w:t>Nympheion</w:t>
      </w:r>
      <w:proofErr w:type="spellEnd"/>
      <w:r w:rsidRPr="00175283">
        <w:rPr>
          <w:rFonts w:ascii="Times New Roman" w:eastAsia="Calibri" w:hAnsi="Times New Roman" w:cs="Times New Roman"/>
          <w:b/>
          <w:i/>
          <w:sz w:val="24"/>
          <w:szCs w:val="24"/>
        </w:rPr>
        <w:t xml:space="preserve">, </w:t>
      </w:r>
      <w:proofErr w:type="spellStart"/>
      <w:r w:rsidRPr="00175283">
        <w:rPr>
          <w:rFonts w:ascii="Times New Roman" w:eastAsia="Calibri" w:hAnsi="Times New Roman" w:cs="Times New Roman"/>
          <w:b/>
          <w:i/>
          <w:sz w:val="24"/>
          <w:szCs w:val="24"/>
        </w:rPr>
        <w:t>Potamion</w:t>
      </w:r>
      <w:proofErr w:type="spellEnd"/>
      <w:r>
        <w:rPr>
          <w:rFonts w:ascii="Times New Roman" w:eastAsia="Calibri" w:hAnsi="Times New Roman" w:cs="Times New Roman"/>
          <w:b/>
          <w:i/>
          <w:sz w:val="24"/>
          <w:szCs w:val="24"/>
        </w:rPr>
        <w:t xml:space="preserve"> - </w:t>
      </w:r>
      <w:r>
        <w:rPr>
          <w:rFonts w:ascii="Times New Roman" w:eastAsia="Calibri" w:hAnsi="Times New Roman" w:cs="Times New Roman"/>
          <w:sz w:val="24"/>
          <w:szCs w:val="24"/>
        </w:rPr>
        <w:t>s</w:t>
      </w:r>
      <w:r w:rsidRPr="00175283">
        <w:rPr>
          <w:rFonts w:ascii="Times New Roman" w:eastAsia="Calibri" w:hAnsi="Times New Roman" w:cs="Times New Roman"/>
          <w:sz w:val="24"/>
          <w:szCs w:val="24"/>
        </w:rPr>
        <w:t xml:space="preserve">iedlisko reprezentowane jest przez 12 jezior. </w:t>
      </w:r>
      <w:r w:rsidRPr="00E739D8">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473,62</w:t>
      </w:r>
      <w:r w:rsidRPr="00E739D8">
        <w:rPr>
          <w:rFonts w:ascii="Times New Roman" w:hAnsi="Times New Roman" w:cs="Times New Roman"/>
          <w:color w:val="000000"/>
          <w:sz w:val="24"/>
          <w:szCs w:val="24"/>
        </w:rPr>
        <w:t xml:space="preserve"> ha.</w:t>
      </w:r>
      <w:r>
        <w:rPr>
          <w:rFonts w:ascii="Times New Roman" w:eastAsia="Calibri" w:hAnsi="Times New Roman" w:cs="Times New Roman"/>
          <w:sz w:val="24"/>
          <w:szCs w:val="24"/>
        </w:rPr>
        <w:t xml:space="preserve"> </w:t>
      </w:r>
      <w:r w:rsidRPr="00175283">
        <w:rPr>
          <w:rFonts w:ascii="Times New Roman" w:eastAsia="Calibri" w:hAnsi="Times New Roman" w:cs="Times New Roman"/>
          <w:sz w:val="24"/>
          <w:szCs w:val="24"/>
        </w:rPr>
        <w:t xml:space="preserve">Obecna ocena ogólna siedliska w obszarze to U1 na co </w:t>
      </w:r>
      <w:r w:rsidRPr="00175283">
        <w:rPr>
          <w:rFonts w:ascii="Times New Roman" w:eastAsia="Calibri" w:hAnsi="Times New Roman" w:cs="Times New Roman"/>
          <w:sz w:val="24"/>
          <w:szCs w:val="24"/>
        </w:rPr>
        <w:lastRenderedPageBreak/>
        <w:t>decydujący wpływ miały obniżone oceny wskaźnika przezroczystości oraz barwy. Celem ochrony jest referencyjny stan siedliska rozumiany poprzez utrzymanie lub podniesienie aktualnego stanu wskaźników. Niemożliwe jest osiągnięcie właściwego stanu (FV) ze względu na obniżone oceny wskaźników  przezroczystości oraz barwy.</w:t>
      </w:r>
    </w:p>
    <w:p w:rsidR="003140CD" w:rsidRDefault="003140CD" w:rsidP="003140CD">
      <w:pPr>
        <w:widowControl w:val="0"/>
        <w:autoSpaceDE w:val="0"/>
        <w:autoSpaceDN w:val="0"/>
        <w:adjustRightInd w:val="0"/>
        <w:jc w:val="both"/>
        <w:rPr>
          <w:rFonts w:ascii="Times New Roman" w:eastAsia="Arial Unicode MS" w:hAnsi="Times New Roman" w:cs="Times New Roman"/>
          <w:sz w:val="24"/>
          <w:szCs w:val="24"/>
        </w:rPr>
      </w:pPr>
      <w:r w:rsidRPr="00F76983">
        <w:rPr>
          <w:rFonts w:ascii="Times New Roman" w:eastAsia="Arial Unicode MS" w:hAnsi="Times New Roman" w:cs="Times New Roman"/>
          <w:sz w:val="24"/>
          <w:szCs w:val="24"/>
        </w:rPr>
        <w:t xml:space="preserve">Cele ochrony uszczegółowiono na podstawie dokumentacji do planu zadań ochronnych obszaru Natura 2000 Jeziora Szczecineckie PLH320009 (Pawlaczyk P. i in. 2012) oraz w oparciu o podręcznik </w:t>
      </w:r>
      <w:r>
        <w:rPr>
          <w:rFonts w:ascii="Times New Roman" w:eastAsia="Arial Unicode MS" w:hAnsi="Times New Roman" w:cs="Times New Roman"/>
          <w:sz w:val="24"/>
          <w:szCs w:val="24"/>
        </w:rPr>
        <w:t xml:space="preserve">monitoringu siedliska GIOŚ (2015). </w:t>
      </w:r>
    </w:p>
    <w:p w:rsidR="003140CD" w:rsidRDefault="003140CD" w:rsidP="003140CD">
      <w:pPr>
        <w:widowControl w:val="0"/>
        <w:autoSpaceDE w:val="0"/>
        <w:autoSpaceDN w:val="0"/>
        <w:adjustRightInd w:val="0"/>
        <w:spacing w:after="0"/>
        <w:jc w:val="both"/>
        <w:rPr>
          <w:rFonts w:ascii="Times New Roman" w:hAnsi="Times New Roman" w:cs="Times New Roman"/>
          <w:sz w:val="24"/>
          <w:szCs w:val="24"/>
        </w:rPr>
      </w:pPr>
      <w:r w:rsidRPr="00B644F5">
        <w:rPr>
          <w:rFonts w:ascii="Times New Roman" w:eastAsia="Calibri" w:hAnsi="Times New Roman" w:cs="Times New Roman"/>
          <w:b/>
          <w:sz w:val="24"/>
          <w:szCs w:val="24"/>
        </w:rPr>
        <w:t xml:space="preserve">3160 Naturalne, dystroficzne zbiorniki wodne - </w:t>
      </w:r>
      <w:r w:rsidRPr="00B644F5">
        <w:rPr>
          <w:rFonts w:ascii="Times New Roman" w:hAnsi="Times New Roman" w:cs="Times New Roman"/>
          <w:sz w:val="24"/>
          <w:szCs w:val="24"/>
        </w:rPr>
        <w:t xml:space="preserve">siedlisko reprezentowane w obszarze między innymi  przez Jezioro Martwe w kompleksie Brzezińskiego Bagna, niewielkie jeziorko w rezerwacie Bagno Kusowo oraz kilka innych akwenów rozproszonych w kompleksach torfowych. </w:t>
      </w:r>
      <w:r w:rsidRPr="00E739D8">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23,34</w:t>
      </w:r>
      <w:r w:rsidRPr="00E739D8">
        <w:rPr>
          <w:rFonts w:ascii="Times New Roman" w:hAnsi="Times New Roman" w:cs="Times New Roman"/>
          <w:color w:val="000000"/>
          <w:sz w:val="24"/>
          <w:szCs w:val="24"/>
        </w:rPr>
        <w:t xml:space="preserve"> ha.</w:t>
      </w:r>
      <w:r>
        <w:rPr>
          <w:rFonts w:ascii="Times New Roman" w:hAnsi="Times New Roman" w:cs="Times New Roman"/>
          <w:sz w:val="24"/>
          <w:szCs w:val="24"/>
        </w:rPr>
        <w:t xml:space="preserve"> </w:t>
      </w:r>
      <w:r w:rsidRPr="00B644F5">
        <w:rPr>
          <w:rFonts w:ascii="Times New Roman" w:hAnsi="Times New Roman" w:cs="Times New Roman"/>
          <w:sz w:val="24"/>
          <w:szCs w:val="24"/>
        </w:rPr>
        <w:t>Celem ochrony jest referencyjny stan siedliska rozumiany poprzez utrzymanie lub poprawę aktualnego stanu wskaźników. Osiągniecie oceny FV zależne w dużej mierze od czynników naturalnych, w tym klimatycznych.</w:t>
      </w:r>
      <w:r>
        <w:rPr>
          <w:rFonts w:ascii="Times New Roman" w:hAnsi="Times New Roman" w:cs="Times New Roman"/>
          <w:sz w:val="24"/>
          <w:szCs w:val="24"/>
        </w:rPr>
        <w:t xml:space="preserve"> </w:t>
      </w:r>
    </w:p>
    <w:p w:rsidR="003140CD" w:rsidRDefault="003140CD" w:rsidP="003140CD">
      <w:pPr>
        <w:widowControl w:val="0"/>
        <w:autoSpaceDE w:val="0"/>
        <w:autoSpaceDN w:val="0"/>
        <w:adjustRightInd w:val="0"/>
        <w:jc w:val="both"/>
        <w:rPr>
          <w:rFonts w:ascii="Times New Roman" w:eastAsia="Calibri" w:hAnsi="Times New Roman" w:cs="Times New Roman"/>
          <w:sz w:val="24"/>
          <w:szCs w:val="24"/>
        </w:rPr>
      </w:pPr>
      <w:r w:rsidRPr="00B644F5">
        <w:rPr>
          <w:rFonts w:ascii="Times New Roman" w:eastAsia="Arial Unicode MS" w:hAnsi="Times New Roman" w:cs="Times New Roman"/>
          <w:sz w:val="24"/>
          <w:szCs w:val="24"/>
        </w:rPr>
        <w:t xml:space="preserve">Cele ochrony siedliska uszczegółowiono na podstawie dokumentacji do planu zadań ochronnych obszaru Natura 2000 Jeziora Szczecineckie PLH320009 (Pawlaczyk P. i in. 2012) oraz w oparciu o podręcznik monitoringu siedliska GIOŚ (2012) oraz </w:t>
      </w:r>
      <w:r w:rsidRPr="00B644F5">
        <w:rPr>
          <w:rFonts w:ascii="Times New Roman" w:eastAsia="Calibri" w:hAnsi="Times New Roman" w:cs="Times New Roman"/>
          <w:sz w:val="24"/>
          <w:szCs w:val="24"/>
        </w:rPr>
        <w:t>raport z monitoringu siedliska 3160 (Jezioro Martwe)  wykonany w ramach Państwowego Monitoringu Środowiska na zlecenie Głównego Inspektoratu Ochrony Środowiska (Owsianny P. 2021).</w:t>
      </w:r>
      <w:r>
        <w:rPr>
          <w:rFonts w:ascii="Times New Roman" w:eastAsia="Calibri" w:hAnsi="Times New Roman" w:cs="Times New Roman"/>
          <w:sz w:val="24"/>
          <w:szCs w:val="24"/>
        </w:rPr>
        <w:t xml:space="preserve"> </w:t>
      </w:r>
    </w:p>
    <w:p w:rsidR="003140CD" w:rsidRDefault="003140CD" w:rsidP="003140CD">
      <w:pPr>
        <w:widowControl w:val="0"/>
        <w:autoSpaceDE w:val="0"/>
        <w:autoSpaceDN w:val="0"/>
        <w:adjustRightInd w:val="0"/>
        <w:jc w:val="both"/>
        <w:rPr>
          <w:rFonts w:ascii="Times New Roman" w:eastAsia="Arial Unicode MS" w:hAnsi="Times New Roman" w:cs="Times New Roman"/>
          <w:sz w:val="24"/>
          <w:szCs w:val="24"/>
        </w:rPr>
      </w:pPr>
      <w:r w:rsidRPr="00CC0536">
        <w:rPr>
          <w:rFonts w:ascii="Times New Roman" w:eastAsia="Calibri" w:hAnsi="Times New Roman" w:cs="Times New Roman"/>
          <w:b/>
          <w:sz w:val="24"/>
          <w:szCs w:val="24"/>
        </w:rPr>
        <w:t>6510 Ekstensywnie użytkowane niżowe łąki świeże (</w:t>
      </w:r>
      <w:proofErr w:type="spellStart"/>
      <w:r w:rsidRPr="00CC0536">
        <w:rPr>
          <w:rFonts w:ascii="Times New Roman" w:eastAsia="Calibri" w:hAnsi="Times New Roman" w:cs="Times New Roman"/>
          <w:b/>
          <w:i/>
          <w:sz w:val="24"/>
          <w:szCs w:val="24"/>
        </w:rPr>
        <w:t>Arrhenatherion</w:t>
      </w:r>
      <w:proofErr w:type="spellEnd"/>
      <w:r w:rsidRPr="00CC053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C0536">
        <w:rPr>
          <w:rFonts w:ascii="Times New Roman" w:eastAsia="Calibri" w:hAnsi="Times New Roman" w:cs="Times New Roman"/>
          <w:b/>
          <w:sz w:val="24"/>
          <w:szCs w:val="24"/>
        </w:rPr>
        <w:t xml:space="preserve">- </w:t>
      </w:r>
      <w:r w:rsidRPr="00CC0536">
        <w:rPr>
          <w:rFonts w:ascii="Times New Roman" w:eastAsia="Calibri" w:hAnsi="Times New Roman" w:cs="Times New Roman"/>
          <w:iCs/>
          <w:sz w:val="24"/>
          <w:szCs w:val="24"/>
        </w:rPr>
        <w:t xml:space="preserve">siedlisko reprezentowane w obszarze przez zbiorowiska ze związku </w:t>
      </w:r>
      <w:proofErr w:type="spellStart"/>
      <w:r w:rsidRPr="00CC0536">
        <w:rPr>
          <w:rFonts w:ascii="Times New Roman" w:eastAsia="Calibri" w:hAnsi="Times New Roman" w:cs="Times New Roman"/>
          <w:i/>
          <w:iCs/>
          <w:sz w:val="24"/>
          <w:szCs w:val="24"/>
        </w:rPr>
        <w:t>Arrhenatherion</w:t>
      </w:r>
      <w:proofErr w:type="spellEnd"/>
      <w:r w:rsidRPr="00CC0536">
        <w:rPr>
          <w:rFonts w:ascii="Times New Roman" w:eastAsia="Calibri" w:hAnsi="Times New Roman" w:cs="Times New Roman"/>
          <w:iCs/>
          <w:sz w:val="24"/>
          <w:szCs w:val="24"/>
        </w:rPr>
        <w:t>.</w:t>
      </w:r>
      <w:r w:rsidRPr="00BB4F0A">
        <w:rPr>
          <w:rFonts w:ascii="Times New Roman" w:eastAsia="Calibri" w:hAnsi="Times New Roman" w:cs="Times New Roman"/>
          <w:iCs/>
          <w:sz w:val="18"/>
          <w:szCs w:val="18"/>
        </w:rPr>
        <w:t xml:space="preserve"> </w:t>
      </w:r>
      <w:r w:rsidRPr="00E739D8">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159,85</w:t>
      </w:r>
      <w:r w:rsidRPr="00E739D8">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 xml:space="preserve"> </w:t>
      </w:r>
      <w:r w:rsidR="001F1BB4" w:rsidRPr="001F1BB4">
        <w:rPr>
          <w:rFonts w:ascii="Times New Roman" w:eastAsia="Arial Unicode MS" w:hAnsi="Times New Roman" w:cs="Times New Roman"/>
          <w:sz w:val="24"/>
          <w:szCs w:val="24"/>
        </w:rPr>
        <w:t>W</w:t>
      </w:r>
      <w:r w:rsidR="001F1BB4" w:rsidRPr="001F1BB4">
        <w:rPr>
          <w:rFonts w:ascii="Times New Roman" w:hAnsi="Times New Roman" w:cs="Times New Roman"/>
          <w:sz w:val="24"/>
          <w:szCs w:val="24"/>
        </w:rPr>
        <w:t xml:space="preserve"> dniu 6 maja 2022 r., zlustrowano płaty łąk na północ i północny-wschód od Wierzchowa, które wg PZO dla obszaru Jezior Szczecineckich zinterpretowane zostały jako 6510. Po weryfikacji: z blisko 49 ha siedliska 6510 potwierdzono jedynie ok. 15 ha.</w:t>
      </w:r>
      <w:r w:rsidR="00FC3596">
        <w:rPr>
          <w:rFonts w:ascii="Times New Roman" w:hAnsi="Times New Roman" w:cs="Times New Roman"/>
          <w:sz w:val="24"/>
          <w:szCs w:val="24"/>
        </w:rPr>
        <w:t xml:space="preserve"> W celu aktualizacji powierzchni siedliska w SDF, złożony został wniosek do Generalnej Dyrekcji Ochrony Środowiska. </w:t>
      </w:r>
      <w:r w:rsidRPr="00CC0536">
        <w:rPr>
          <w:rFonts w:ascii="Times New Roman" w:eastAsia="Calibri" w:hAnsi="Times New Roman" w:cs="Times New Roman"/>
          <w:iCs/>
          <w:sz w:val="24"/>
          <w:szCs w:val="24"/>
        </w:rPr>
        <w:t>Celem ochrony jest referencyjny stan siedliska rozumiany poprzez utrzymanie lub poprawę aktualnego stanu wskaźników. Osiągnięcie właściwego stanu (FV) jest trudne do przewidzenia ze względu na zubożenie florystyczne płatów siedliska mimo ekstensywnego użytkowania kośnego.</w:t>
      </w:r>
      <w:r w:rsidR="001F1BB4">
        <w:rPr>
          <w:rFonts w:ascii="Times New Roman" w:eastAsia="Calibri" w:hAnsi="Times New Roman" w:cs="Times New Roman"/>
          <w:iCs/>
          <w:sz w:val="24"/>
          <w:szCs w:val="24"/>
        </w:rPr>
        <w:t xml:space="preserve"> </w:t>
      </w:r>
      <w:r w:rsidRPr="00B644F5">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(2012)</w:t>
      </w:r>
      <w:r>
        <w:rPr>
          <w:rFonts w:ascii="Times New Roman" w:eastAsia="Arial Unicode MS" w:hAnsi="Times New Roman" w:cs="Times New Roman"/>
          <w:sz w:val="24"/>
          <w:szCs w:val="24"/>
        </w:rPr>
        <w:t xml:space="preserve">. </w:t>
      </w:r>
      <w:r w:rsidR="00F00F1D">
        <w:rPr>
          <w:rFonts w:ascii="Times New Roman" w:eastAsia="Arial Unicode MS" w:hAnsi="Times New Roman" w:cs="Times New Roman"/>
          <w:sz w:val="24"/>
          <w:szCs w:val="24"/>
        </w:rPr>
        <w:t>Podczas badań terenowych przeprowadzonych w 2011 r. w ramach opracowania dokumentacji do planu zadań ochronnych nie określono stanu  wskaźnika grubość wojłoku, w związku powyższym nie określono celu dla tego wskaźnika. Ocena grubości wojłoku przeprowadzona zostan</w:t>
      </w:r>
      <w:r w:rsidR="00584E10">
        <w:rPr>
          <w:rFonts w:ascii="Times New Roman" w:eastAsia="Arial Unicode MS" w:hAnsi="Times New Roman" w:cs="Times New Roman"/>
          <w:sz w:val="24"/>
          <w:szCs w:val="24"/>
        </w:rPr>
        <w:t>ie podczas prac nad dokumentacją</w:t>
      </w:r>
      <w:r w:rsidR="00F00F1D">
        <w:rPr>
          <w:rFonts w:ascii="Times New Roman" w:eastAsia="Arial Unicode MS" w:hAnsi="Times New Roman" w:cs="Times New Roman"/>
          <w:sz w:val="24"/>
          <w:szCs w:val="24"/>
        </w:rPr>
        <w:t xml:space="preserve"> do nowego planu </w:t>
      </w:r>
      <w:r w:rsidR="00982B3C">
        <w:rPr>
          <w:rFonts w:ascii="Times New Roman" w:eastAsia="Arial Unicode MS" w:hAnsi="Times New Roman" w:cs="Times New Roman"/>
          <w:sz w:val="24"/>
          <w:szCs w:val="24"/>
        </w:rPr>
        <w:t>zadań ochronnych</w:t>
      </w:r>
      <w:r w:rsidR="00F00F1D">
        <w:rPr>
          <w:rFonts w:ascii="Times New Roman" w:eastAsia="Arial Unicode MS" w:hAnsi="Times New Roman" w:cs="Times New Roman"/>
          <w:sz w:val="24"/>
          <w:szCs w:val="24"/>
        </w:rPr>
        <w:t xml:space="preserve"> obszaru. </w:t>
      </w:r>
    </w:p>
    <w:p w:rsidR="003140CD" w:rsidRDefault="003140CD" w:rsidP="003140CD">
      <w:pPr>
        <w:suppressAutoHyphens/>
        <w:spacing w:after="0"/>
        <w:jc w:val="both"/>
        <w:rPr>
          <w:rFonts w:ascii="Times New Roman" w:hAnsi="Times New Roman" w:cs="Times New Roman"/>
          <w:sz w:val="24"/>
          <w:szCs w:val="24"/>
        </w:rPr>
      </w:pPr>
      <w:r w:rsidRPr="00CC0536">
        <w:rPr>
          <w:rFonts w:ascii="Times New Roman" w:eastAsia="Calibri" w:hAnsi="Times New Roman" w:cs="Times New Roman"/>
          <w:b/>
          <w:sz w:val="24"/>
          <w:szCs w:val="24"/>
        </w:rPr>
        <w:t xml:space="preserve">7110* Torfowiska wysokie z roślinnością torfotwórczą (żywe) - </w:t>
      </w:r>
      <w:r w:rsidRPr="00CC0536">
        <w:rPr>
          <w:rFonts w:ascii="Times New Roman" w:eastAsia="Calibri" w:hAnsi="Times New Roman" w:cs="Times New Roman"/>
          <w:iCs/>
          <w:sz w:val="24"/>
          <w:szCs w:val="24"/>
        </w:rPr>
        <w:t xml:space="preserve">siedlisko występuje w obszarze między innymi na terenie rezerwatu przyrody Bagno Kusowo. </w:t>
      </w:r>
      <w:r w:rsidRPr="00E739D8">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34,05</w:t>
      </w:r>
      <w:r w:rsidRPr="00E739D8">
        <w:rPr>
          <w:rFonts w:ascii="Times New Roman" w:hAnsi="Times New Roman" w:cs="Times New Roman"/>
          <w:color w:val="000000"/>
          <w:sz w:val="24"/>
          <w:szCs w:val="24"/>
        </w:rPr>
        <w:t xml:space="preserve"> ha.</w:t>
      </w:r>
      <w:r>
        <w:rPr>
          <w:rFonts w:ascii="Times New Roman" w:eastAsia="Calibri" w:hAnsi="Times New Roman" w:cs="Times New Roman"/>
          <w:iCs/>
          <w:sz w:val="24"/>
          <w:szCs w:val="24"/>
        </w:rPr>
        <w:t xml:space="preserve"> </w:t>
      </w:r>
      <w:r w:rsidRPr="00B644F5">
        <w:rPr>
          <w:rFonts w:ascii="Times New Roman" w:hAnsi="Times New Roman" w:cs="Times New Roman"/>
          <w:sz w:val="24"/>
          <w:szCs w:val="24"/>
        </w:rPr>
        <w:t xml:space="preserve">Celem ochrony jest referencyjny </w:t>
      </w:r>
      <w:r w:rsidRPr="00B644F5">
        <w:rPr>
          <w:rFonts w:ascii="Times New Roman" w:hAnsi="Times New Roman" w:cs="Times New Roman"/>
          <w:sz w:val="24"/>
          <w:szCs w:val="24"/>
        </w:rPr>
        <w:lastRenderedPageBreak/>
        <w:t>stan siedliska rozumiany poprzez utrzymanie lub poprawę aktualnego stanu wskaźników</w:t>
      </w:r>
      <w:r>
        <w:rPr>
          <w:rFonts w:ascii="Times New Roman" w:hAnsi="Times New Roman" w:cs="Times New Roman"/>
          <w:sz w:val="24"/>
          <w:szCs w:val="24"/>
        </w:rPr>
        <w:t xml:space="preserve">. </w:t>
      </w:r>
      <w:r w:rsidRPr="00CC0536">
        <w:rPr>
          <w:rFonts w:ascii="Times New Roman" w:hAnsi="Times New Roman" w:cs="Times New Roman"/>
          <w:sz w:val="24"/>
          <w:szCs w:val="24"/>
        </w:rPr>
        <w:t xml:space="preserve"> Osiągniecie oceny FV zależne w dużej mierze od czynników naturalnych, w tym klimatycznych.</w:t>
      </w:r>
      <w:r>
        <w:rPr>
          <w:rFonts w:ascii="Times New Roman" w:hAnsi="Times New Roman" w:cs="Times New Roman"/>
          <w:sz w:val="24"/>
          <w:szCs w:val="24"/>
        </w:rPr>
        <w:t xml:space="preserve"> </w:t>
      </w:r>
    </w:p>
    <w:p w:rsidR="003140CD" w:rsidRPr="00CC0536" w:rsidRDefault="003140CD" w:rsidP="003140CD">
      <w:pPr>
        <w:widowControl w:val="0"/>
        <w:autoSpaceDE w:val="0"/>
        <w:autoSpaceDN w:val="0"/>
        <w:adjustRightInd w:val="0"/>
        <w:jc w:val="both"/>
        <w:rPr>
          <w:rFonts w:ascii="Times New Roman" w:eastAsia="Arial Unicode MS" w:hAnsi="Times New Roman" w:cs="Times New Roman"/>
          <w:sz w:val="24"/>
          <w:szCs w:val="24"/>
        </w:rPr>
      </w:pPr>
      <w:r w:rsidRPr="00CC0536">
        <w:rPr>
          <w:rFonts w:ascii="Times New Roman" w:eastAsia="Arial Unicode MS" w:hAnsi="Times New Roman" w:cs="Times New Roman"/>
          <w:sz w:val="24"/>
          <w:szCs w:val="24"/>
        </w:rPr>
        <w:t xml:space="preserve">Cele ochrony siedliska uszczegółowiono na podstawie dokumentacji do planu zadań ochronnych obszaru Natura 2000 Jeziora Szczecineckie PLH320009 (Pawlaczyk P. i in. 2012) oraz w oparciu o podręcznik monitoringu siedliska GIOŚ (2012) oraz </w:t>
      </w:r>
      <w:r w:rsidRPr="00CC0536">
        <w:rPr>
          <w:rFonts w:ascii="Times New Roman" w:eastAsia="Calibri" w:hAnsi="Times New Roman" w:cs="Times New Roman"/>
          <w:sz w:val="24"/>
          <w:szCs w:val="24"/>
        </w:rPr>
        <w:t>raportów z monitoringu siedliska 7110 wykonanego w ramach Państwowego Monitoringu Środowiska na zlecenie Głównego Inspektoratu Ochrony Środowiska (Pawlaczyk P. 2021).</w:t>
      </w:r>
    </w:p>
    <w:p w:rsidR="003140CD" w:rsidRPr="00E1440B" w:rsidRDefault="003140CD" w:rsidP="003140CD">
      <w:pPr>
        <w:suppressAutoHyphens/>
        <w:spacing w:after="0"/>
        <w:jc w:val="both"/>
        <w:rPr>
          <w:rFonts w:ascii="Times New Roman" w:eastAsia="Calibri" w:hAnsi="Times New Roman" w:cs="Times New Roman"/>
          <w:iCs/>
          <w:sz w:val="24"/>
          <w:szCs w:val="24"/>
        </w:rPr>
      </w:pPr>
      <w:r w:rsidRPr="00E1440B">
        <w:rPr>
          <w:rFonts w:ascii="Times New Roman" w:eastAsia="Calibri" w:hAnsi="Times New Roman" w:cs="Times New Roman"/>
          <w:b/>
          <w:sz w:val="24"/>
          <w:szCs w:val="24"/>
        </w:rPr>
        <w:t>7120 Torfowiska wysokie, zdegradowane, lecz zdolne do naturalnej i stymulowanej regeneracji</w:t>
      </w:r>
      <w:r>
        <w:rPr>
          <w:rFonts w:ascii="Times New Roman" w:eastAsia="Calibri" w:hAnsi="Times New Roman" w:cs="Times New Roman"/>
          <w:b/>
          <w:sz w:val="24"/>
          <w:szCs w:val="24"/>
        </w:rPr>
        <w:t xml:space="preserve"> </w:t>
      </w:r>
      <w:r w:rsidRPr="00E1440B">
        <w:rPr>
          <w:rFonts w:ascii="Times New Roman" w:eastAsia="Calibri" w:hAnsi="Times New Roman" w:cs="Times New Roman"/>
          <w:sz w:val="24"/>
          <w:szCs w:val="24"/>
        </w:rPr>
        <w:t>- d</w:t>
      </w:r>
      <w:r w:rsidRPr="00E1440B">
        <w:rPr>
          <w:rFonts w:ascii="Times New Roman" w:eastAsia="Calibri" w:hAnsi="Times New Roman" w:cs="Times New Roman"/>
          <w:iCs/>
          <w:sz w:val="24"/>
          <w:szCs w:val="24"/>
        </w:rPr>
        <w:t>o siedliska należą regenerujące się potorfia na Bagnie Kusowo i Wielkim Błocie k. Wierzchowa.</w:t>
      </w:r>
      <w:r>
        <w:rPr>
          <w:rFonts w:ascii="Times New Roman" w:eastAsia="Calibri" w:hAnsi="Times New Roman" w:cs="Times New Roman"/>
          <w:iCs/>
          <w:sz w:val="24"/>
          <w:szCs w:val="24"/>
        </w:rPr>
        <w:t xml:space="preserve"> </w:t>
      </w:r>
      <w:r w:rsidRPr="00E739D8">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61,51</w:t>
      </w:r>
      <w:r w:rsidRPr="00E739D8">
        <w:rPr>
          <w:rFonts w:ascii="Times New Roman" w:hAnsi="Times New Roman" w:cs="Times New Roman"/>
          <w:color w:val="000000"/>
          <w:sz w:val="24"/>
          <w:szCs w:val="24"/>
        </w:rPr>
        <w:t xml:space="preserve"> ha.</w:t>
      </w:r>
      <w:r>
        <w:rPr>
          <w:rFonts w:ascii="Times New Roman" w:eastAsia="Calibri" w:hAnsi="Times New Roman" w:cs="Times New Roman"/>
          <w:iCs/>
          <w:sz w:val="24"/>
          <w:szCs w:val="24"/>
        </w:rPr>
        <w:t xml:space="preserve"> </w:t>
      </w:r>
      <w:r w:rsidRPr="00E1440B">
        <w:rPr>
          <w:rFonts w:ascii="Times New Roman" w:eastAsia="Calibri" w:hAnsi="Times New Roman" w:cs="Times New Roman"/>
          <w:iCs/>
          <w:sz w:val="24"/>
          <w:szCs w:val="24"/>
        </w:rPr>
        <w:t>Celem ochrony jest referencyjny stan siedliska rozumiany poprzez utrzymanie aktualnego stanu wskaźników.</w:t>
      </w:r>
    </w:p>
    <w:p w:rsidR="003140CD" w:rsidRPr="00CC0536" w:rsidRDefault="003140CD" w:rsidP="003140CD">
      <w:pPr>
        <w:widowControl w:val="0"/>
        <w:autoSpaceDE w:val="0"/>
        <w:autoSpaceDN w:val="0"/>
        <w:adjustRightInd w:val="0"/>
        <w:jc w:val="both"/>
        <w:rPr>
          <w:rFonts w:ascii="Times New Roman" w:eastAsia="Arial Unicode MS" w:hAnsi="Times New Roman" w:cs="Times New Roman"/>
          <w:sz w:val="24"/>
          <w:szCs w:val="24"/>
        </w:rPr>
      </w:pPr>
      <w:r w:rsidRPr="00CC0536">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(2012)</w:t>
      </w:r>
      <w:r>
        <w:rPr>
          <w:rFonts w:ascii="Times New Roman" w:eastAsia="Arial Unicode MS" w:hAnsi="Times New Roman" w:cs="Times New Roman"/>
          <w:sz w:val="24"/>
          <w:szCs w:val="24"/>
        </w:rPr>
        <w:t xml:space="preserve">. </w:t>
      </w:r>
    </w:p>
    <w:p w:rsidR="003140CD" w:rsidRDefault="003140CD" w:rsidP="003140CD">
      <w:pPr>
        <w:suppressAutoHyphens/>
        <w:spacing w:after="0"/>
        <w:jc w:val="both"/>
        <w:rPr>
          <w:rFonts w:ascii="Times New Roman" w:eastAsia="Calibri" w:hAnsi="Times New Roman" w:cs="Times New Roman"/>
          <w:iCs/>
          <w:sz w:val="24"/>
          <w:szCs w:val="24"/>
        </w:rPr>
      </w:pPr>
      <w:r w:rsidRPr="003D4336">
        <w:rPr>
          <w:rFonts w:ascii="Times New Roman" w:eastAsia="Calibri" w:hAnsi="Times New Roman" w:cs="Times New Roman"/>
          <w:b/>
          <w:color w:val="000000" w:themeColor="text1"/>
          <w:sz w:val="24"/>
          <w:szCs w:val="24"/>
        </w:rPr>
        <w:t xml:space="preserve">7140 Torfowiska przejściowe i trzęsawiska (przeważnie z roślinnością z </w:t>
      </w:r>
      <w:proofErr w:type="spellStart"/>
      <w:r w:rsidRPr="003D4336">
        <w:rPr>
          <w:rFonts w:ascii="Times New Roman" w:eastAsia="Calibri" w:hAnsi="Times New Roman" w:cs="Times New Roman"/>
          <w:b/>
          <w:i/>
          <w:color w:val="000000" w:themeColor="text1"/>
          <w:sz w:val="24"/>
          <w:szCs w:val="24"/>
        </w:rPr>
        <w:t>Scheuchzerio-Cariceteanigrae</w:t>
      </w:r>
      <w:proofErr w:type="spellEnd"/>
      <w:r w:rsidRPr="003D4336">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 xml:space="preserve"> </w:t>
      </w:r>
      <w:r w:rsidRPr="003D4336">
        <w:rPr>
          <w:rFonts w:ascii="Times New Roman" w:eastAsia="Calibri" w:hAnsi="Times New Roman" w:cs="Times New Roman"/>
          <w:b/>
          <w:color w:val="000000" w:themeColor="text1"/>
          <w:sz w:val="24"/>
          <w:szCs w:val="24"/>
        </w:rPr>
        <w:t xml:space="preserve">- </w:t>
      </w:r>
      <w:r w:rsidRPr="003D4336">
        <w:rPr>
          <w:rFonts w:ascii="Times New Roman" w:eastAsia="Calibri" w:hAnsi="Times New Roman" w:cs="Times New Roman"/>
          <w:iCs/>
          <w:sz w:val="24"/>
          <w:szCs w:val="24"/>
        </w:rPr>
        <w:t xml:space="preserve">siedlisko reprezentowane w obszarze przez niewielkie obiekty, rozproszone w kompleksach buczyn. </w:t>
      </w:r>
      <w:r w:rsidRPr="003D4336">
        <w:rPr>
          <w:rFonts w:ascii="Times New Roman" w:hAnsi="Times New Roman" w:cs="Times New Roman"/>
          <w:color w:val="000000"/>
          <w:sz w:val="24"/>
          <w:szCs w:val="24"/>
        </w:rPr>
        <w:t>Zgodnie z SDF (październik 2020) powierzchnia siedliska wynosi 11,09 ha.</w:t>
      </w:r>
      <w:r w:rsidRPr="003D4336">
        <w:rPr>
          <w:rFonts w:ascii="Times New Roman" w:eastAsia="Calibri" w:hAnsi="Times New Roman" w:cs="Times New Roman"/>
          <w:iCs/>
          <w:sz w:val="24"/>
          <w:szCs w:val="24"/>
        </w:rPr>
        <w:t xml:space="preserve"> Celem ochrony jest referencyjny stan siedliska rozumiany poprzez utrzymanie aktualnego stanu wskaźników. Utrzymanie właściwego stanu (FV) siedliska uzależnione jest od warunków klimatycznych.</w:t>
      </w:r>
    </w:p>
    <w:p w:rsidR="003140CD" w:rsidRPr="00437DBE" w:rsidRDefault="003140CD" w:rsidP="003140CD">
      <w:pPr>
        <w:widowControl w:val="0"/>
        <w:autoSpaceDE w:val="0"/>
        <w:autoSpaceDN w:val="0"/>
        <w:adjustRightInd w:val="0"/>
        <w:jc w:val="both"/>
        <w:rPr>
          <w:rFonts w:ascii="Times New Roman" w:eastAsia="Arial Unicode MS" w:hAnsi="Times New Roman" w:cs="Times New Roman"/>
          <w:sz w:val="24"/>
          <w:szCs w:val="24"/>
        </w:rPr>
      </w:pPr>
      <w:r w:rsidRPr="00CC0536">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(2012)</w:t>
      </w:r>
      <w:r>
        <w:rPr>
          <w:rFonts w:ascii="Times New Roman" w:eastAsia="Arial Unicode MS" w:hAnsi="Times New Roman" w:cs="Times New Roman"/>
          <w:sz w:val="24"/>
          <w:szCs w:val="24"/>
        </w:rPr>
        <w:t xml:space="preserve">. </w:t>
      </w:r>
    </w:p>
    <w:p w:rsidR="00A52B9D" w:rsidRDefault="003140CD" w:rsidP="00A52B9D">
      <w:pPr>
        <w:widowControl w:val="0"/>
        <w:autoSpaceDE w:val="0"/>
        <w:autoSpaceDN w:val="0"/>
        <w:adjustRightInd w:val="0"/>
        <w:spacing w:after="0"/>
        <w:jc w:val="both"/>
        <w:rPr>
          <w:rFonts w:ascii="Times New Roman" w:eastAsia="Calibri" w:hAnsi="Times New Roman" w:cs="Times New Roman"/>
          <w:iCs/>
          <w:sz w:val="24"/>
          <w:szCs w:val="24"/>
        </w:rPr>
      </w:pPr>
      <w:r w:rsidRPr="00437DBE">
        <w:rPr>
          <w:rFonts w:ascii="Times New Roman" w:eastAsia="Arial Unicode MS" w:hAnsi="Times New Roman" w:cs="Times New Roman"/>
          <w:b/>
          <w:bCs/>
          <w:sz w:val="24"/>
          <w:szCs w:val="24"/>
        </w:rPr>
        <w:t xml:space="preserve">9110 Kwaśne buczyny </w:t>
      </w:r>
      <w:r w:rsidRPr="00437DBE">
        <w:rPr>
          <w:rFonts w:ascii="Times New Roman" w:eastAsia="Arial Unicode MS" w:hAnsi="Times New Roman" w:cs="Times New Roman"/>
          <w:b/>
          <w:bCs/>
          <w:i/>
          <w:sz w:val="24"/>
          <w:szCs w:val="24"/>
        </w:rPr>
        <w:t>(</w:t>
      </w:r>
      <w:proofErr w:type="spellStart"/>
      <w:r w:rsidRPr="00437DBE">
        <w:rPr>
          <w:rFonts w:ascii="Times New Roman" w:eastAsia="Arial Unicode MS" w:hAnsi="Times New Roman" w:cs="Times New Roman"/>
          <w:b/>
          <w:bCs/>
          <w:i/>
          <w:sz w:val="24"/>
          <w:szCs w:val="24"/>
        </w:rPr>
        <w:t>Luzulo</w:t>
      </w:r>
      <w:proofErr w:type="spellEnd"/>
      <w:r w:rsidRPr="00437DBE">
        <w:rPr>
          <w:rFonts w:ascii="Times New Roman" w:eastAsia="Arial Unicode MS" w:hAnsi="Times New Roman" w:cs="Times New Roman"/>
          <w:b/>
          <w:bCs/>
          <w:i/>
          <w:sz w:val="24"/>
          <w:szCs w:val="24"/>
        </w:rPr>
        <w:t xml:space="preserve">- </w:t>
      </w:r>
      <w:proofErr w:type="spellStart"/>
      <w:r w:rsidRPr="00437DBE">
        <w:rPr>
          <w:rFonts w:ascii="Times New Roman" w:eastAsia="Arial Unicode MS" w:hAnsi="Times New Roman" w:cs="Times New Roman"/>
          <w:b/>
          <w:bCs/>
          <w:i/>
          <w:sz w:val="24"/>
          <w:szCs w:val="24"/>
        </w:rPr>
        <w:t>Fagetum</w:t>
      </w:r>
      <w:proofErr w:type="spellEnd"/>
      <w:r w:rsidRPr="00437DBE">
        <w:rPr>
          <w:rFonts w:ascii="Times New Roman" w:eastAsia="Arial Unicode MS" w:hAnsi="Times New Roman" w:cs="Times New Roman"/>
          <w:b/>
          <w:bCs/>
          <w:i/>
          <w:sz w:val="24"/>
          <w:szCs w:val="24"/>
        </w:rPr>
        <w:t xml:space="preserve">) </w:t>
      </w:r>
      <w:r w:rsidRPr="00437DBE">
        <w:rPr>
          <w:rFonts w:ascii="Times New Roman" w:eastAsia="Arial Unicode MS" w:hAnsi="Times New Roman" w:cs="Times New Roman"/>
          <w:bCs/>
          <w:i/>
          <w:sz w:val="24"/>
          <w:szCs w:val="24"/>
        </w:rPr>
        <w:t xml:space="preserve">- </w:t>
      </w:r>
      <w:r w:rsidRPr="00437DBE">
        <w:rPr>
          <w:rFonts w:ascii="Times New Roman" w:eastAsia="Calibri" w:hAnsi="Times New Roman" w:cs="Times New Roman"/>
          <w:iCs/>
          <w:sz w:val="24"/>
          <w:szCs w:val="24"/>
        </w:rPr>
        <w:t xml:space="preserve">siedlisko reprezentowane przez zespół typowo wykształconej kwaśnej buczyny niżowej </w:t>
      </w:r>
      <w:proofErr w:type="spellStart"/>
      <w:r w:rsidRPr="00437DBE">
        <w:rPr>
          <w:rFonts w:ascii="Times New Roman" w:eastAsia="Calibri" w:hAnsi="Times New Roman" w:cs="Times New Roman"/>
          <w:i/>
          <w:iCs/>
          <w:sz w:val="24"/>
          <w:szCs w:val="24"/>
        </w:rPr>
        <w:t>Luzulopilosae</w:t>
      </w:r>
      <w:proofErr w:type="spellEnd"/>
      <w:r w:rsidRPr="00437DBE">
        <w:rPr>
          <w:rFonts w:ascii="Times New Roman" w:eastAsia="Calibri" w:hAnsi="Times New Roman" w:cs="Times New Roman"/>
          <w:i/>
          <w:iCs/>
          <w:sz w:val="24"/>
          <w:szCs w:val="24"/>
        </w:rPr>
        <w:t xml:space="preserve"> – </w:t>
      </w:r>
      <w:proofErr w:type="spellStart"/>
      <w:r w:rsidRPr="00437DBE">
        <w:rPr>
          <w:rFonts w:ascii="Times New Roman" w:eastAsia="Calibri" w:hAnsi="Times New Roman" w:cs="Times New Roman"/>
          <w:i/>
          <w:iCs/>
          <w:sz w:val="24"/>
          <w:szCs w:val="24"/>
        </w:rPr>
        <w:t>Fagetum</w:t>
      </w:r>
      <w:proofErr w:type="spellEnd"/>
      <w:r w:rsidRPr="00437DBE">
        <w:rPr>
          <w:rFonts w:ascii="Times New Roman" w:eastAsia="Calibri" w:hAnsi="Times New Roman" w:cs="Times New Roman"/>
          <w:iCs/>
          <w:sz w:val="24"/>
          <w:szCs w:val="24"/>
        </w:rPr>
        <w:t xml:space="preserve">. </w:t>
      </w:r>
      <w:r w:rsidRPr="003D4336">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236,01</w:t>
      </w:r>
      <w:r w:rsidRPr="003D4336">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 xml:space="preserve"> Ocena ogólna siedliska w obszarze jest niezadowalająca, na co wpływają słabo ocenione wskaźniki dotyczące zasobów martwego drewna. </w:t>
      </w:r>
      <w:r w:rsidRPr="00437DBE">
        <w:rPr>
          <w:rFonts w:ascii="Times New Roman" w:eastAsia="Calibri" w:hAnsi="Times New Roman" w:cs="Times New Roman"/>
          <w:iCs/>
          <w:sz w:val="24"/>
          <w:szCs w:val="24"/>
        </w:rPr>
        <w:t xml:space="preserve">Celem ochrony jest utrzymanie lub osiągnięcie właściwego stanu siedliska (FV) rozumianego poprzez poprawę lub utrzymanie stanu poszczególnych wskaźników i parametrów. Osiągnięcie właściwego stanu </w:t>
      </w:r>
      <w:r>
        <w:rPr>
          <w:rFonts w:ascii="Times New Roman" w:eastAsia="Calibri" w:hAnsi="Times New Roman" w:cs="Times New Roman"/>
          <w:iCs/>
          <w:sz w:val="24"/>
          <w:szCs w:val="24"/>
        </w:rPr>
        <w:t xml:space="preserve">wskaźników związanych z zasobami martwego drewna </w:t>
      </w:r>
      <w:r w:rsidRPr="00437DBE">
        <w:rPr>
          <w:rFonts w:ascii="Times New Roman" w:eastAsia="Calibri" w:hAnsi="Times New Roman" w:cs="Times New Roman"/>
          <w:iCs/>
          <w:sz w:val="24"/>
          <w:szCs w:val="24"/>
        </w:rPr>
        <w:t>części wskaźników jest procesem długofalowym</w:t>
      </w:r>
      <w:r w:rsidR="00AA41B1">
        <w:rPr>
          <w:rFonts w:ascii="Times New Roman" w:eastAsia="Calibri" w:hAnsi="Times New Roman" w:cs="Times New Roman"/>
          <w:iCs/>
          <w:sz w:val="24"/>
          <w:szCs w:val="24"/>
        </w:rPr>
        <w:t xml:space="preserve"> (niemożliwym do osiągnięcia do końca obowiązywania Planu Zadań Ochronnych, tj</w:t>
      </w:r>
      <w:r w:rsidR="00A52B9D">
        <w:rPr>
          <w:rFonts w:ascii="Times New Roman" w:eastAsia="Calibri" w:hAnsi="Times New Roman" w:cs="Times New Roman"/>
          <w:iCs/>
          <w:sz w:val="24"/>
          <w:szCs w:val="24"/>
        </w:rPr>
        <w:t>.</w:t>
      </w:r>
      <w:r w:rsidR="00AA41B1">
        <w:rPr>
          <w:rFonts w:ascii="Times New Roman" w:eastAsia="Calibri" w:hAnsi="Times New Roman" w:cs="Times New Roman"/>
          <w:iCs/>
          <w:sz w:val="24"/>
          <w:szCs w:val="24"/>
        </w:rPr>
        <w:t xml:space="preserve"> do dnia 2 maja 2024 r.)</w:t>
      </w:r>
      <w:r w:rsidRPr="00437DBE">
        <w:rPr>
          <w:rFonts w:ascii="Times New Roman" w:eastAsia="Calibri" w:hAnsi="Times New Roman" w:cs="Times New Roman"/>
          <w:iCs/>
          <w:sz w:val="24"/>
          <w:szCs w:val="24"/>
        </w:rPr>
        <w:t>, zależnym od wielu czynników</w:t>
      </w:r>
      <w:r>
        <w:rPr>
          <w:rFonts w:ascii="Times New Roman" w:eastAsia="Calibri" w:hAnsi="Times New Roman" w:cs="Times New Roman"/>
          <w:iCs/>
          <w:sz w:val="24"/>
          <w:szCs w:val="24"/>
        </w:rPr>
        <w:t xml:space="preserve">, w tym prowadzonej gospodarki leśnej oraz dynamiki rozwoju drzewostanów umożliwiającej wydzielanie się martwego drewna. </w:t>
      </w:r>
    </w:p>
    <w:p w:rsidR="003140CD" w:rsidRPr="0012796D" w:rsidRDefault="003140CD" w:rsidP="00A52B9D">
      <w:pPr>
        <w:widowControl w:val="0"/>
        <w:autoSpaceDE w:val="0"/>
        <w:autoSpaceDN w:val="0"/>
        <w:adjustRightInd w:val="0"/>
        <w:jc w:val="both"/>
        <w:rPr>
          <w:rFonts w:ascii="Times New Roman" w:eastAsia="Calibri" w:hAnsi="Times New Roman" w:cs="Times New Roman"/>
          <w:iCs/>
          <w:sz w:val="24"/>
          <w:szCs w:val="24"/>
        </w:rPr>
      </w:pPr>
      <w:r w:rsidRPr="00FE4469">
        <w:rPr>
          <w:rFonts w:ascii="Times New Roman" w:eastAsia="Arial Unicode MS" w:hAnsi="Times New Roman" w:cs="Times New Roman"/>
          <w:sz w:val="24"/>
          <w:szCs w:val="24"/>
        </w:rPr>
        <w:t xml:space="preserve">Cele ochrony siedliska uszczegółowiono na podstawie dokumentacji do planu zadań ochronnych obszaru Natura 2000 Jeziora Szczecineckie PLH320009 (Pawlaczyk P. i in. 2012) oraz w oparciu o podręcznik monitoringu siedliska GIOŚ (2015), </w:t>
      </w:r>
      <w:r w:rsidRPr="00FE4469">
        <w:rPr>
          <w:rFonts w:ascii="Times New Roman" w:eastAsia="Calibri" w:hAnsi="Times New Roman" w:cs="Times New Roman"/>
          <w:sz w:val="24"/>
          <w:szCs w:val="24"/>
        </w:rPr>
        <w:t xml:space="preserve">raporty z monitoringu siedliska 9110 wykonanego w ramach Państwowego Monitoringu Środowiska na zlecenie Głównego </w:t>
      </w:r>
      <w:r w:rsidRPr="00FE4469">
        <w:rPr>
          <w:rFonts w:ascii="Times New Roman" w:eastAsia="Calibri" w:hAnsi="Times New Roman" w:cs="Times New Roman"/>
          <w:sz w:val="24"/>
          <w:szCs w:val="24"/>
        </w:rPr>
        <w:lastRenderedPageBreak/>
        <w:t>Inspektoratu Ochrony Środowiska (Babiak T. 2018)</w:t>
      </w:r>
      <w:r>
        <w:rPr>
          <w:rFonts w:ascii="Times New Roman" w:eastAsia="Calibri" w:hAnsi="Times New Roman" w:cs="Times New Roman"/>
          <w:sz w:val="24"/>
          <w:szCs w:val="24"/>
        </w:rPr>
        <w:t xml:space="preserve">. </w:t>
      </w:r>
    </w:p>
    <w:p w:rsidR="003140CD" w:rsidRPr="0012796D" w:rsidRDefault="003140CD" w:rsidP="003140CD">
      <w:pPr>
        <w:widowControl w:val="0"/>
        <w:autoSpaceDE w:val="0"/>
        <w:autoSpaceDN w:val="0"/>
        <w:adjustRightInd w:val="0"/>
        <w:spacing w:after="0"/>
        <w:jc w:val="both"/>
        <w:rPr>
          <w:rFonts w:ascii="Times New Roman" w:eastAsia="Calibri" w:hAnsi="Times New Roman" w:cs="Times New Roman"/>
          <w:iCs/>
          <w:sz w:val="24"/>
          <w:szCs w:val="24"/>
        </w:rPr>
      </w:pPr>
      <w:r w:rsidRPr="0012796D">
        <w:rPr>
          <w:rFonts w:ascii="Times New Roman" w:hAnsi="Times New Roman" w:cs="Times New Roman"/>
          <w:b/>
          <w:color w:val="000000"/>
          <w:sz w:val="24"/>
          <w:szCs w:val="24"/>
        </w:rPr>
        <w:t>9130 Żyzne buczyny (</w:t>
      </w:r>
      <w:r w:rsidRPr="0012796D">
        <w:rPr>
          <w:rFonts w:ascii="Times New Roman" w:hAnsi="Times New Roman" w:cs="Times New Roman"/>
          <w:b/>
          <w:i/>
          <w:color w:val="000000"/>
          <w:sz w:val="24"/>
          <w:szCs w:val="24"/>
        </w:rPr>
        <w:t xml:space="preserve">Galio </w:t>
      </w:r>
      <w:proofErr w:type="spellStart"/>
      <w:r w:rsidRPr="0012796D">
        <w:rPr>
          <w:rFonts w:ascii="Times New Roman" w:hAnsi="Times New Roman" w:cs="Times New Roman"/>
          <w:b/>
          <w:i/>
          <w:color w:val="000000"/>
          <w:sz w:val="24"/>
          <w:szCs w:val="24"/>
        </w:rPr>
        <w:t>odorati-Fagetum</w:t>
      </w:r>
      <w:proofErr w:type="spellEnd"/>
      <w:r w:rsidRPr="0012796D">
        <w:rPr>
          <w:rFonts w:ascii="Times New Roman" w:hAnsi="Times New Roman" w:cs="Times New Roman"/>
          <w:b/>
          <w:color w:val="000000"/>
          <w:sz w:val="24"/>
          <w:szCs w:val="24"/>
        </w:rPr>
        <w:t>)</w:t>
      </w:r>
      <w:r w:rsidRPr="0012796D">
        <w:rPr>
          <w:rFonts w:ascii="Times New Roman" w:hAnsi="Times New Roman" w:cs="Times New Roman"/>
          <w:color w:val="000000"/>
          <w:sz w:val="24"/>
          <w:szCs w:val="24"/>
        </w:rPr>
        <w:t xml:space="preserve"> - </w:t>
      </w:r>
      <w:r w:rsidRPr="0012796D">
        <w:rPr>
          <w:rFonts w:ascii="Times New Roman" w:eastAsia="Calibri" w:hAnsi="Times New Roman" w:cs="Times New Roman"/>
          <w:iCs/>
          <w:sz w:val="24"/>
          <w:szCs w:val="24"/>
        </w:rPr>
        <w:t xml:space="preserve">siedlisko reprezentowane przez typowo wykształcony w regionie zespół żyznej buczyny niżowej </w:t>
      </w:r>
      <w:r w:rsidRPr="0012796D">
        <w:rPr>
          <w:rFonts w:ascii="Times New Roman" w:eastAsia="Calibri" w:hAnsi="Times New Roman" w:cs="Times New Roman"/>
          <w:i/>
          <w:iCs/>
          <w:sz w:val="24"/>
          <w:szCs w:val="24"/>
        </w:rPr>
        <w:t xml:space="preserve">Galio </w:t>
      </w:r>
      <w:proofErr w:type="spellStart"/>
      <w:r w:rsidRPr="0012796D">
        <w:rPr>
          <w:rFonts w:ascii="Times New Roman" w:eastAsia="Calibri" w:hAnsi="Times New Roman" w:cs="Times New Roman"/>
          <w:i/>
          <w:iCs/>
          <w:sz w:val="24"/>
          <w:szCs w:val="24"/>
        </w:rPr>
        <w:t>odorati</w:t>
      </w:r>
      <w:proofErr w:type="spellEnd"/>
      <w:r w:rsidRPr="0012796D">
        <w:rPr>
          <w:rFonts w:ascii="Times New Roman" w:eastAsia="Calibri" w:hAnsi="Times New Roman" w:cs="Times New Roman"/>
          <w:i/>
          <w:iCs/>
          <w:sz w:val="24"/>
          <w:szCs w:val="24"/>
        </w:rPr>
        <w:t xml:space="preserve"> – </w:t>
      </w:r>
      <w:proofErr w:type="spellStart"/>
      <w:r w:rsidRPr="0012796D">
        <w:rPr>
          <w:rFonts w:ascii="Times New Roman" w:eastAsia="Calibri" w:hAnsi="Times New Roman" w:cs="Times New Roman"/>
          <w:i/>
          <w:iCs/>
          <w:sz w:val="24"/>
          <w:szCs w:val="24"/>
        </w:rPr>
        <w:t>Fagetum</w:t>
      </w:r>
      <w:proofErr w:type="spellEnd"/>
      <w:r w:rsidRPr="0012796D">
        <w:rPr>
          <w:rFonts w:ascii="Times New Roman" w:eastAsia="Calibri" w:hAnsi="Times New Roman" w:cs="Times New Roman"/>
          <w:iCs/>
          <w:sz w:val="24"/>
          <w:szCs w:val="24"/>
        </w:rPr>
        <w:t xml:space="preserve">. </w:t>
      </w:r>
      <w:r w:rsidRPr="0012796D">
        <w:rPr>
          <w:rFonts w:ascii="Times New Roman" w:hAnsi="Times New Roman" w:cs="Times New Roman"/>
          <w:color w:val="000000"/>
          <w:sz w:val="24"/>
          <w:szCs w:val="24"/>
        </w:rPr>
        <w:t xml:space="preserve">Zgodnie z SDF (październik 2020) powierzchnia siedliska wynosi 691.23 ha. </w:t>
      </w:r>
      <w:r w:rsidRPr="0012796D">
        <w:rPr>
          <w:rFonts w:ascii="Times New Roman" w:eastAsia="Calibri" w:hAnsi="Times New Roman" w:cs="Times New Roman"/>
          <w:iCs/>
          <w:sz w:val="24"/>
          <w:szCs w:val="24"/>
        </w:rPr>
        <w:t>Celem ochrony jest utrzymanie lub osiągnięcie właściwego stanu siedliska (FV) rozumianego poprzez poprawę lub utrzymanie stanu poszczególnych wskaźników i parametrów. Osiągnięcie właściwego stanu części wskaźników jest procesem długofalowym</w:t>
      </w:r>
      <w:r w:rsidR="000D3793">
        <w:rPr>
          <w:rFonts w:ascii="Times New Roman" w:eastAsia="Calibri" w:hAnsi="Times New Roman" w:cs="Times New Roman"/>
          <w:iCs/>
          <w:sz w:val="24"/>
          <w:szCs w:val="24"/>
        </w:rPr>
        <w:t xml:space="preserve"> (niemożliwym do osiągnięcia do końca obowiązywania Planu Zadań Ochronnych, tj</w:t>
      </w:r>
      <w:r w:rsidR="004C5F48">
        <w:rPr>
          <w:rFonts w:ascii="Times New Roman" w:eastAsia="Calibri" w:hAnsi="Times New Roman" w:cs="Times New Roman"/>
          <w:iCs/>
          <w:sz w:val="24"/>
          <w:szCs w:val="24"/>
        </w:rPr>
        <w:t>.</w:t>
      </w:r>
      <w:r w:rsidR="000D3793">
        <w:rPr>
          <w:rFonts w:ascii="Times New Roman" w:eastAsia="Calibri" w:hAnsi="Times New Roman" w:cs="Times New Roman"/>
          <w:iCs/>
          <w:sz w:val="24"/>
          <w:szCs w:val="24"/>
        </w:rPr>
        <w:t xml:space="preserve"> do dnia 2 maja 2024 r.)</w:t>
      </w:r>
      <w:r w:rsidRPr="0012796D">
        <w:rPr>
          <w:rFonts w:ascii="Times New Roman" w:eastAsia="Calibri" w:hAnsi="Times New Roman" w:cs="Times New Roman"/>
          <w:iCs/>
          <w:sz w:val="24"/>
          <w:szCs w:val="24"/>
        </w:rPr>
        <w:t>, zależnym od wielu czynników, w tym klimatycznych.</w:t>
      </w:r>
    </w:p>
    <w:p w:rsidR="003140CD" w:rsidRPr="00200EEC" w:rsidRDefault="003140CD" w:rsidP="003140CD">
      <w:pPr>
        <w:widowControl w:val="0"/>
        <w:autoSpaceDE w:val="0"/>
        <w:autoSpaceDN w:val="0"/>
        <w:adjustRightInd w:val="0"/>
        <w:jc w:val="both"/>
        <w:rPr>
          <w:rFonts w:ascii="Times New Roman" w:eastAsia="Calibri" w:hAnsi="Times New Roman" w:cs="Times New Roman"/>
          <w:iCs/>
          <w:sz w:val="24"/>
          <w:szCs w:val="24"/>
        </w:rPr>
      </w:pPr>
      <w:r w:rsidRPr="00FE4469">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w:t>
      </w:r>
      <w:r>
        <w:rPr>
          <w:rFonts w:ascii="Times New Roman" w:eastAsia="Arial Unicode MS" w:hAnsi="Times New Roman" w:cs="Times New Roman"/>
          <w:sz w:val="24"/>
          <w:szCs w:val="24"/>
        </w:rPr>
        <w:t>2</w:t>
      </w:r>
      <w:r w:rsidRPr="00FE4469">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
    <w:p w:rsidR="003140CD" w:rsidRDefault="003140CD" w:rsidP="003140CD">
      <w:pPr>
        <w:suppressAutoHyphens/>
        <w:spacing w:after="0"/>
        <w:jc w:val="both"/>
        <w:rPr>
          <w:rFonts w:ascii="Times New Roman" w:eastAsia="Calibri" w:hAnsi="Times New Roman" w:cs="Times New Roman"/>
          <w:iCs/>
          <w:sz w:val="24"/>
          <w:szCs w:val="24"/>
        </w:rPr>
      </w:pPr>
      <w:r w:rsidRPr="004F5123">
        <w:rPr>
          <w:rFonts w:ascii="Times New Roman" w:eastAsia="Calibri" w:hAnsi="Times New Roman" w:cs="Times New Roman"/>
          <w:b/>
          <w:sz w:val="24"/>
          <w:szCs w:val="24"/>
        </w:rPr>
        <w:t xml:space="preserve">9160 Grąd </w:t>
      </w:r>
      <w:proofErr w:type="spellStart"/>
      <w:r w:rsidRPr="004F5123">
        <w:rPr>
          <w:rFonts w:ascii="Times New Roman" w:eastAsia="Calibri" w:hAnsi="Times New Roman" w:cs="Times New Roman"/>
          <w:b/>
          <w:sz w:val="24"/>
          <w:szCs w:val="24"/>
        </w:rPr>
        <w:t>subatlantycki</w:t>
      </w:r>
      <w:proofErr w:type="spellEnd"/>
      <w:r w:rsidRPr="004F5123">
        <w:rPr>
          <w:rFonts w:ascii="Times New Roman" w:eastAsia="Calibri" w:hAnsi="Times New Roman" w:cs="Times New Roman"/>
          <w:b/>
          <w:sz w:val="24"/>
          <w:szCs w:val="24"/>
        </w:rPr>
        <w:t xml:space="preserve"> </w:t>
      </w:r>
      <w:r w:rsidRPr="004F5123">
        <w:rPr>
          <w:rFonts w:ascii="Times New Roman" w:eastAsia="Calibri" w:hAnsi="Times New Roman" w:cs="Times New Roman"/>
          <w:b/>
          <w:i/>
          <w:sz w:val="24"/>
          <w:szCs w:val="24"/>
        </w:rPr>
        <w:t>(</w:t>
      </w:r>
      <w:proofErr w:type="spellStart"/>
      <w:r w:rsidRPr="004F5123">
        <w:rPr>
          <w:rFonts w:ascii="Times New Roman" w:eastAsia="Calibri" w:hAnsi="Times New Roman" w:cs="Times New Roman"/>
          <w:b/>
          <w:i/>
          <w:sz w:val="24"/>
          <w:szCs w:val="24"/>
        </w:rPr>
        <w:t>Stellario-Carpinetum</w:t>
      </w:r>
      <w:proofErr w:type="spellEnd"/>
      <w:r w:rsidRPr="004F5123">
        <w:rPr>
          <w:rFonts w:ascii="Times New Roman" w:eastAsia="Calibri" w:hAnsi="Times New Roman" w:cs="Times New Roman"/>
          <w:b/>
          <w:i/>
          <w:sz w:val="24"/>
          <w:szCs w:val="24"/>
        </w:rPr>
        <w:t>)</w:t>
      </w:r>
      <w:r w:rsidRPr="004F5123">
        <w:rPr>
          <w:rFonts w:ascii="Times New Roman" w:eastAsia="Calibri" w:hAnsi="Times New Roman" w:cs="Times New Roman"/>
          <w:i/>
          <w:sz w:val="24"/>
          <w:szCs w:val="24"/>
        </w:rPr>
        <w:t xml:space="preserve"> - </w:t>
      </w:r>
      <w:r w:rsidRPr="004F5123">
        <w:rPr>
          <w:rFonts w:ascii="Times New Roman" w:eastAsia="Calibri" w:hAnsi="Times New Roman" w:cs="Times New Roman"/>
          <w:iCs/>
          <w:sz w:val="24"/>
          <w:szCs w:val="24"/>
        </w:rPr>
        <w:t xml:space="preserve"> siedlisko reprezentowane w obszarze  przez typowo wykształcone w regionie fitocenozy </w:t>
      </w:r>
      <w:proofErr w:type="spellStart"/>
      <w:r w:rsidRPr="004F5123">
        <w:rPr>
          <w:rFonts w:ascii="Times New Roman" w:eastAsia="Calibri" w:hAnsi="Times New Roman" w:cs="Times New Roman"/>
          <w:i/>
          <w:iCs/>
          <w:sz w:val="24"/>
          <w:szCs w:val="24"/>
        </w:rPr>
        <w:t>Stellario-Carpinetum</w:t>
      </w:r>
      <w:proofErr w:type="spellEnd"/>
      <w:r w:rsidRPr="004F5123">
        <w:rPr>
          <w:rFonts w:ascii="Times New Roman" w:eastAsia="Calibri" w:hAnsi="Times New Roman" w:cs="Times New Roman"/>
          <w:iCs/>
          <w:sz w:val="24"/>
          <w:szCs w:val="24"/>
        </w:rPr>
        <w:t xml:space="preserve">, występujące w strefach brzegowych jezior. </w:t>
      </w:r>
      <w:r w:rsidRPr="006B764B">
        <w:rPr>
          <w:rFonts w:ascii="Times New Roman" w:eastAsia="Calibri" w:hAnsi="Times New Roman" w:cs="Times New Roman"/>
          <w:sz w:val="24"/>
          <w:szCs w:val="24"/>
        </w:rPr>
        <w:t>Drzewostan grądów budują występujące w różnych proporcjach: buk, grab, dąb szypułkowy, lipa drobnolistna, w płatach nadrzecznych oraz w sąsiedztwie źródlisk także olsza czarna, jesion wyniosły, rzadziej wiąz pospolity i szypułkowy. W domieszce spotyka się ponadto: jawor, brzozę brodawkowatą, osikę, klon zwyczajny. W warstwie podszytu i podrostu dominują: leszczyna, buk, jawor, grab. W runie dominują gatunki typowo leśne.</w:t>
      </w:r>
      <w:r>
        <w:rPr>
          <w:rFonts w:ascii="Times New Roman" w:eastAsia="Calibri" w:hAnsi="Times New Roman" w:cs="Times New Roman"/>
          <w:iCs/>
          <w:sz w:val="24"/>
          <w:szCs w:val="24"/>
        </w:rPr>
        <w:t xml:space="preserve"> </w:t>
      </w:r>
      <w:r w:rsidRPr="004F5123">
        <w:rPr>
          <w:rFonts w:ascii="Times New Roman" w:hAnsi="Times New Roman" w:cs="Times New Roman"/>
          <w:color w:val="000000"/>
          <w:sz w:val="24"/>
          <w:szCs w:val="24"/>
        </w:rPr>
        <w:t>Zgodnie z SDF (październik 2020) powierzchnia siedliska wynosi 124,77 ha.</w:t>
      </w:r>
      <w:r>
        <w:rPr>
          <w:rFonts w:ascii="Times New Roman" w:eastAsia="Calibri" w:hAnsi="Times New Roman" w:cs="Times New Roman"/>
          <w:iCs/>
          <w:sz w:val="24"/>
          <w:szCs w:val="24"/>
        </w:rPr>
        <w:t xml:space="preserve"> </w:t>
      </w:r>
      <w:r w:rsidRPr="004F5123">
        <w:rPr>
          <w:rFonts w:ascii="Times New Roman" w:eastAsia="Calibri" w:hAnsi="Times New Roman" w:cs="Times New Roman"/>
          <w:iCs/>
          <w:sz w:val="24"/>
          <w:szCs w:val="24"/>
        </w:rPr>
        <w:t xml:space="preserve">Celem ochrony jest osiągnięcie stanu siedliska </w:t>
      </w:r>
      <w:r>
        <w:rPr>
          <w:rFonts w:ascii="Times New Roman" w:eastAsia="Calibri" w:hAnsi="Times New Roman" w:cs="Times New Roman"/>
          <w:iCs/>
          <w:sz w:val="24"/>
          <w:szCs w:val="24"/>
        </w:rPr>
        <w:t>na poziomie U1</w:t>
      </w:r>
      <w:r w:rsidRPr="004F5123">
        <w:rPr>
          <w:rFonts w:ascii="Times New Roman" w:eastAsia="Calibri" w:hAnsi="Times New Roman" w:cs="Times New Roman"/>
          <w:iCs/>
          <w:sz w:val="24"/>
          <w:szCs w:val="24"/>
        </w:rPr>
        <w:t xml:space="preserve"> rozumianego poprzez poprawę lub utrzymanie stanu poszczególnych wskaźników i parametrów. Osiągnięcie właściwego stanu części wskaźn</w:t>
      </w:r>
      <w:r>
        <w:rPr>
          <w:rFonts w:ascii="Times New Roman" w:eastAsia="Calibri" w:hAnsi="Times New Roman" w:cs="Times New Roman"/>
          <w:iCs/>
          <w:sz w:val="24"/>
          <w:szCs w:val="24"/>
        </w:rPr>
        <w:t>ików jest procesem długofalowym</w:t>
      </w:r>
      <w:r w:rsidR="000D3793">
        <w:rPr>
          <w:rFonts w:ascii="Times New Roman" w:eastAsia="Calibri" w:hAnsi="Times New Roman" w:cs="Times New Roman"/>
          <w:iCs/>
          <w:sz w:val="24"/>
          <w:szCs w:val="24"/>
        </w:rPr>
        <w:t>, niemożliwym do osiągnięcia do końca obowiązywania Planu Zadań Ochronnych</w:t>
      </w:r>
      <w:r>
        <w:rPr>
          <w:rFonts w:ascii="Times New Roman" w:eastAsia="Calibri" w:hAnsi="Times New Roman" w:cs="Times New Roman"/>
          <w:iCs/>
          <w:sz w:val="24"/>
          <w:szCs w:val="24"/>
        </w:rPr>
        <w:t xml:space="preserve">. </w:t>
      </w:r>
      <w:r w:rsidRPr="006B764B">
        <w:rPr>
          <w:rFonts w:ascii="Times New Roman" w:eastAsia="Calibri" w:hAnsi="Times New Roman" w:cs="Times New Roman"/>
          <w:iCs/>
          <w:sz w:val="24"/>
          <w:szCs w:val="24"/>
        </w:rPr>
        <w:t>Najistotniejszy wpływ na  ogólna ocenę siedliska  ma w tym przypadku wskaźnik kardynalny związany z udziałem</w:t>
      </w:r>
      <w:r>
        <w:rPr>
          <w:rFonts w:ascii="Times New Roman" w:eastAsia="Calibri" w:hAnsi="Times New Roman" w:cs="Times New Roman"/>
          <w:iCs/>
          <w:sz w:val="24"/>
          <w:szCs w:val="24"/>
        </w:rPr>
        <w:t xml:space="preserve"> martwego drewna. </w:t>
      </w:r>
    </w:p>
    <w:p w:rsidR="003140CD" w:rsidRDefault="003140CD" w:rsidP="003140CD">
      <w:pPr>
        <w:suppressAutoHyphens/>
        <w:spacing w:after="0"/>
        <w:jc w:val="both"/>
        <w:rPr>
          <w:rFonts w:ascii="Times New Roman" w:eastAsia="Calibri" w:hAnsi="Times New Roman" w:cs="Times New Roman"/>
          <w:iCs/>
          <w:sz w:val="24"/>
          <w:szCs w:val="24"/>
        </w:rPr>
      </w:pPr>
      <w:r w:rsidRPr="00FE4469">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w:t>
      </w:r>
      <w:r>
        <w:rPr>
          <w:rFonts w:ascii="Times New Roman" w:eastAsia="Arial Unicode MS" w:hAnsi="Times New Roman" w:cs="Times New Roman"/>
          <w:sz w:val="24"/>
          <w:szCs w:val="24"/>
        </w:rPr>
        <w:t>2</w:t>
      </w:r>
      <w:r w:rsidRPr="00FE4469">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p>
    <w:p w:rsidR="003140CD" w:rsidRDefault="003140CD" w:rsidP="003140CD">
      <w:pPr>
        <w:suppressAutoHyphens/>
        <w:spacing w:after="0"/>
        <w:jc w:val="both"/>
        <w:rPr>
          <w:rFonts w:ascii="Times New Roman" w:eastAsia="Calibri" w:hAnsi="Times New Roman" w:cs="Times New Roman"/>
          <w:iCs/>
          <w:sz w:val="24"/>
          <w:szCs w:val="24"/>
        </w:rPr>
      </w:pPr>
    </w:p>
    <w:p w:rsidR="003140CD" w:rsidRDefault="003140CD" w:rsidP="003140CD">
      <w:pPr>
        <w:suppressAutoHyphens/>
        <w:spacing w:after="0"/>
        <w:jc w:val="both"/>
        <w:rPr>
          <w:rFonts w:ascii="Times New Roman" w:eastAsia="Arial Unicode MS" w:hAnsi="Times New Roman" w:cs="Times New Roman"/>
          <w:sz w:val="24"/>
          <w:szCs w:val="24"/>
        </w:rPr>
      </w:pPr>
      <w:r w:rsidRPr="00A06FC0">
        <w:rPr>
          <w:rFonts w:ascii="Times New Roman" w:eastAsia="Calibri" w:hAnsi="Times New Roman" w:cs="Times New Roman"/>
          <w:b/>
          <w:sz w:val="24"/>
          <w:szCs w:val="24"/>
        </w:rPr>
        <w:t>9190 Kwaśne dąbrowy (</w:t>
      </w:r>
      <w:proofErr w:type="spellStart"/>
      <w:r w:rsidRPr="00A06FC0">
        <w:rPr>
          <w:rFonts w:ascii="Times New Roman" w:eastAsia="Calibri" w:hAnsi="Times New Roman" w:cs="Times New Roman"/>
          <w:b/>
          <w:i/>
          <w:sz w:val="24"/>
          <w:szCs w:val="24"/>
        </w:rPr>
        <w:t>Quercetearobori</w:t>
      </w:r>
      <w:proofErr w:type="spellEnd"/>
      <w:r w:rsidRPr="00A06FC0">
        <w:rPr>
          <w:rFonts w:ascii="Times New Roman" w:eastAsia="Calibri" w:hAnsi="Times New Roman" w:cs="Times New Roman"/>
          <w:b/>
          <w:i/>
          <w:sz w:val="24"/>
          <w:szCs w:val="24"/>
        </w:rPr>
        <w:t xml:space="preserve"> – </w:t>
      </w:r>
      <w:proofErr w:type="spellStart"/>
      <w:r w:rsidRPr="00A06FC0">
        <w:rPr>
          <w:rFonts w:ascii="Times New Roman" w:eastAsia="Calibri" w:hAnsi="Times New Roman" w:cs="Times New Roman"/>
          <w:b/>
          <w:i/>
          <w:sz w:val="24"/>
          <w:szCs w:val="24"/>
        </w:rPr>
        <w:t>petraeae</w:t>
      </w:r>
      <w:proofErr w:type="spellEnd"/>
      <w:r w:rsidRPr="00A06FC0">
        <w:rPr>
          <w:rFonts w:ascii="Times New Roman" w:eastAsia="Calibri" w:hAnsi="Times New Roman" w:cs="Times New Roman"/>
          <w:b/>
          <w:sz w:val="24"/>
          <w:szCs w:val="24"/>
        </w:rPr>
        <w:t>)</w:t>
      </w:r>
      <w:r w:rsidRPr="00A06FC0">
        <w:rPr>
          <w:rFonts w:ascii="Times New Roman" w:eastAsia="Calibri" w:hAnsi="Times New Roman" w:cs="Times New Roman"/>
          <w:sz w:val="24"/>
          <w:szCs w:val="24"/>
        </w:rPr>
        <w:t xml:space="preserve"> - s</w:t>
      </w:r>
      <w:r w:rsidRPr="00A06FC0">
        <w:rPr>
          <w:rFonts w:ascii="Times New Roman" w:eastAsia="Calibri" w:hAnsi="Times New Roman" w:cs="Times New Roman"/>
          <w:iCs/>
          <w:sz w:val="24"/>
          <w:szCs w:val="24"/>
        </w:rPr>
        <w:t xml:space="preserve">iedlisko występuje w obszarze w formie kilku niewielkich, dobrze wykształconych płatów skupionych w kompleksie leśnym otaczających Bagno Kusowo. </w:t>
      </w:r>
      <w:r w:rsidRPr="004F5123">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27,14</w:t>
      </w:r>
      <w:r w:rsidRPr="004F5123">
        <w:rPr>
          <w:rFonts w:ascii="Times New Roman" w:hAnsi="Times New Roman" w:cs="Times New Roman"/>
          <w:color w:val="000000"/>
          <w:sz w:val="24"/>
          <w:szCs w:val="24"/>
        </w:rPr>
        <w:t xml:space="preserve"> ha.</w:t>
      </w:r>
      <w:r>
        <w:rPr>
          <w:rFonts w:ascii="Times New Roman" w:eastAsia="Calibri" w:hAnsi="Times New Roman" w:cs="Times New Roman"/>
          <w:iCs/>
          <w:sz w:val="24"/>
          <w:szCs w:val="24"/>
        </w:rPr>
        <w:t xml:space="preserve"> </w:t>
      </w:r>
      <w:r w:rsidRPr="00A06FC0">
        <w:rPr>
          <w:rFonts w:ascii="Times New Roman" w:eastAsia="Calibri" w:hAnsi="Times New Roman" w:cs="Times New Roman"/>
          <w:iCs/>
          <w:sz w:val="24"/>
          <w:szCs w:val="24"/>
        </w:rPr>
        <w:t>Celem ochrony jest referencyjny stan siedliska rozumiany poprzez poprawę lub utrzymanie stanu poszczególnych wskaźników.</w:t>
      </w:r>
      <w:r w:rsidRPr="00A06FC0">
        <w:rPr>
          <w:rStyle w:val="Odwoaniedokomentarza"/>
          <w:rFonts w:ascii="Times New Roman" w:eastAsia="Calibri" w:hAnsi="Times New Roman" w:cs="Times New Roman"/>
          <w:iCs/>
          <w:sz w:val="24"/>
          <w:szCs w:val="24"/>
        </w:rPr>
        <w:t xml:space="preserve"> </w:t>
      </w:r>
      <w:r w:rsidRPr="00A06FC0">
        <w:rPr>
          <w:rFonts w:ascii="Times New Roman" w:eastAsia="Calibri" w:hAnsi="Times New Roman" w:cs="Times New Roman"/>
          <w:iCs/>
          <w:sz w:val="24"/>
          <w:szCs w:val="24"/>
        </w:rPr>
        <w:t>Osiągnięcie właściwego stanu części wskaźników jest procesem długofalowym</w:t>
      </w:r>
      <w:r w:rsidR="000D3793">
        <w:rPr>
          <w:rFonts w:ascii="Times New Roman" w:eastAsia="Calibri" w:hAnsi="Times New Roman" w:cs="Times New Roman"/>
          <w:iCs/>
          <w:sz w:val="24"/>
          <w:szCs w:val="24"/>
        </w:rPr>
        <w:t xml:space="preserve"> niemożliwym do osiągnięcia do końca obowiązywania Planu Zadań Ochronnych</w:t>
      </w:r>
      <w:r w:rsidRPr="00A06FC0">
        <w:rPr>
          <w:rFonts w:ascii="Times New Roman" w:eastAsia="Calibri" w:hAnsi="Times New Roman" w:cs="Times New Roman"/>
          <w:iCs/>
          <w:sz w:val="24"/>
          <w:szCs w:val="24"/>
        </w:rPr>
        <w:t>, zależnym od wielu czynników, w tym klimatycznych.</w:t>
      </w:r>
      <w:r>
        <w:rPr>
          <w:rFonts w:ascii="Times New Roman" w:eastAsia="Calibri" w:hAnsi="Times New Roman" w:cs="Times New Roman"/>
          <w:iCs/>
          <w:sz w:val="24"/>
          <w:szCs w:val="24"/>
        </w:rPr>
        <w:t xml:space="preserve"> </w:t>
      </w:r>
      <w:r w:rsidRPr="00FE4469">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w:t>
      </w:r>
      <w:r>
        <w:rPr>
          <w:rFonts w:ascii="Times New Roman" w:eastAsia="Arial Unicode MS" w:hAnsi="Times New Roman" w:cs="Times New Roman"/>
          <w:sz w:val="24"/>
          <w:szCs w:val="24"/>
        </w:rPr>
        <w:t>2</w:t>
      </w:r>
      <w:r w:rsidRPr="00FE4469">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p>
    <w:p w:rsidR="000D3793" w:rsidRDefault="000D3793" w:rsidP="003140CD">
      <w:pPr>
        <w:suppressAutoHyphens/>
        <w:spacing w:after="0"/>
        <w:jc w:val="both"/>
        <w:rPr>
          <w:rFonts w:ascii="Times New Roman" w:eastAsia="Calibri" w:hAnsi="Times New Roman" w:cs="Times New Roman"/>
          <w:iCs/>
          <w:sz w:val="24"/>
          <w:szCs w:val="24"/>
        </w:rPr>
      </w:pPr>
    </w:p>
    <w:p w:rsidR="003140CD" w:rsidRPr="007A49AC" w:rsidRDefault="003140CD" w:rsidP="003140CD">
      <w:pPr>
        <w:suppressAutoHyphens/>
        <w:spacing w:after="0"/>
        <w:jc w:val="both"/>
        <w:rPr>
          <w:rFonts w:ascii="Times New Roman" w:eastAsia="Calibri" w:hAnsi="Times New Roman" w:cs="Times New Roman"/>
          <w:iCs/>
          <w:sz w:val="24"/>
          <w:szCs w:val="24"/>
        </w:rPr>
      </w:pPr>
      <w:r w:rsidRPr="006E63CF">
        <w:rPr>
          <w:rFonts w:ascii="Times New Roman" w:eastAsia="Calibri" w:hAnsi="Times New Roman" w:cs="Times New Roman"/>
          <w:b/>
          <w:sz w:val="24"/>
          <w:szCs w:val="24"/>
        </w:rPr>
        <w:t>91D0* Bory i lasy bagienne (</w:t>
      </w:r>
      <w:proofErr w:type="spellStart"/>
      <w:r w:rsidRPr="006E63CF">
        <w:rPr>
          <w:rFonts w:ascii="Times New Roman" w:eastAsia="Calibri" w:hAnsi="Times New Roman" w:cs="Times New Roman"/>
          <w:b/>
          <w:sz w:val="24"/>
          <w:szCs w:val="24"/>
        </w:rPr>
        <w:t>Vacciniouliginosi-Betuletumpubescentis</w:t>
      </w:r>
      <w:proofErr w:type="spellEnd"/>
      <w:r w:rsidRPr="006E63CF">
        <w:rPr>
          <w:rFonts w:ascii="Times New Roman" w:eastAsia="Calibri" w:hAnsi="Times New Roman" w:cs="Times New Roman"/>
          <w:b/>
          <w:sz w:val="24"/>
          <w:szCs w:val="24"/>
        </w:rPr>
        <w:t xml:space="preserve">, </w:t>
      </w:r>
      <w:proofErr w:type="spellStart"/>
      <w:r w:rsidRPr="006E63CF">
        <w:rPr>
          <w:rFonts w:ascii="Times New Roman" w:eastAsia="Calibri" w:hAnsi="Times New Roman" w:cs="Times New Roman"/>
          <w:b/>
          <w:sz w:val="24"/>
          <w:szCs w:val="24"/>
        </w:rPr>
        <w:t>Vacciniouliginosi-Pinetum</w:t>
      </w:r>
      <w:proofErr w:type="spellEnd"/>
      <w:r w:rsidRPr="006E63CF">
        <w:rPr>
          <w:rFonts w:ascii="Times New Roman" w:eastAsia="Calibri" w:hAnsi="Times New Roman" w:cs="Times New Roman"/>
          <w:b/>
          <w:sz w:val="24"/>
          <w:szCs w:val="24"/>
        </w:rPr>
        <w:t xml:space="preserve">, </w:t>
      </w:r>
      <w:proofErr w:type="spellStart"/>
      <w:r w:rsidRPr="006E63CF">
        <w:rPr>
          <w:rFonts w:ascii="Times New Roman" w:eastAsia="Calibri" w:hAnsi="Times New Roman" w:cs="Times New Roman"/>
          <w:b/>
          <w:sz w:val="24"/>
          <w:szCs w:val="24"/>
        </w:rPr>
        <w:t>Pinomugo-Sphagnetum</w:t>
      </w:r>
      <w:proofErr w:type="spellEnd"/>
      <w:r w:rsidRPr="006E63CF">
        <w:rPr>
          <w:rFonts w:ascii="Times New Roman" w:eastAsia="Calibri" w:hAnsi="Times New Roman" w:cs="Times New Roman"/>
          <w:b/>
          <w:sz w:val="24"/>
          <w:szCs w:val="24"/>
        </w:rPr>
        <w:t xml:space="preserve">, </w:t>
      </w:r>
      <w:proofErr w:type="spellStart"/>
      <w:r w:rsidRPr="006E63CF">
        <w:rPr>
          <w:rFonts w:ascii="Times New Roman" w:eastAsia="Calibri" w:hAnsi="Times New Roman" w:cs="Times New Roman"/>
          <w:b/>
          <w:sz w:val="24"/>
          <w:szCs w:val="24"/>
        </w:rPr>
        <w:t>Sphagnogirgensohnii-Piceetum</w:t>
      </w:r>
      <w:proofErr w:type="spellEnd"/>
      <w:r w:rsidRPr="006E63CF">
        <w:rPr>
          <w:rFonts w:ascii="Times New Roman" w:eastAsia="Calibri" w:hAnsi="Times New Roman" w:cs="Times New Roman"/>
          <w:b/>
          <w:sz w:val="24"/>
          <w:szCs w:val="24"/>
        </w:rPr>
        <w:t>) i brzozowo-sosnowe bagienne lasy borealne</w:t>
      </w:r>
      <w:r w:rsidRPr="006E63CF">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s</w:t>
      </w:r>
      <w:r w:rsidRPr="006E63CF">
        <w:rPr>
          <w:rFonts w:ascii="Times New Roman" w:eastAsia="Calibri" w:hAnsi="Times New Roman" w:cs="Times New Roman"/>
          <w:iCs/>
          <w:sz w:val="24"/>
          <w:szCs w:val="24"/>
        </w:rPr>
        <w:t xml:space="preserve">iedlisko zajmuje duże powierzchnie na terenie Bagna Kusowo, Brzezińskiego Bagna oraz Wielkiego Błota koła Wierzchowa, głównie w formie brzezin bagiennych. </w:t>
      </w:r>
      <w:r w:rsidRPr="004F5123">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617,72</w:t>
      </w:r>
      <w:r w:rsidRPr="004F5123">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 xml:space="preserve"> </w:t>
      </w:r>
      <w:r w:rsidRPr="006E63CF">
        <w:rPr>
          <w:rFonts w:ascii="Times New Roman" w:eastAsia="Calibri" w:hAnsi="Times New Roman" w:cs="Times New Roman"/>
          <w:iCs/>
          <w:sz w:val="24"/>
          <w:szCs w:val="24"/>
        </w:rPr>
        <w:t xml:space="preserve">Celem </w:t>
      </w:r>
      <w:r>
        <w:rPr>
          <w:rFonts w:ascii="Times New Roman" w:eastAsia="Calibri" w:hAnsi="Times New Roman" w:cs="Times New Roman"/>
          <w:iCs/>
          <w:sz w:val="24"/>
          <w:szCs w:val="24"/>
        </w:rPr>
        <w:t xml:space="preserve">ochrony </w:t>
      </w:r>
      <w:r w:rsidRPr="006E63CF">
        <w:rPr>
          <w:rFonts w:ascii="Times New Roman" w:eastAsia="Calibri" w:hAnsi="Times New Roman" w:cs="Times New Roman"/>
          <w:iCs/>
          <w:sz w:val="24"/>
          <w:szCs w:val="24"/>
        </w:rPr>
        <w:t>jest referencyjny stan siedliska rozumiany poprzez poprawę lub utrzymanie stanu poszczególnych wskaźników jeśli pozwolą na to naturalne procesy. Niemożliwe jest osiągnięcie właściwego stanu (FV) ze względu na: silne przesuszenie wywołane zmianami klimatycznymi (susze) lub dawnymi melioracjami, ekspansję rodzimych roślin zielnych.</w:t>
      </w:r>
      <w:r>
        <w:rPr>
          <w:rFonts w:ascii="Times New Roman" w:eastAsia="Calibri" w:hAnsi="Times New Roman" w:cs="Times New Roman"/>
          <w:iCs/>
          <w:sz w:val="24"/>
          <w:szCs w:val="24"/>
        </w:rPr>
        <w:t xml:space="preserve"> </w:t>
      </w:r>
      <w:r w:rsidRPr="00FE4469">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w:t>
      </w:r>
      <w:r>
        <w:rPr>
          <w:rFonts w:ascii="Times New Roman" w:eastAsia="Arial Unicode MS" w:hAnsi="Times New Roman" w:cs="Times New Roman"/>
          <w:sz w:val="24"/>
          <w:szCs w:val="24"/>
        </w:rPr>
        <w:t>2</w:t>
      </w:r>
      <w:r w:rsidRPr="00FE4469">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6E63CF">
        <w:rPr>
          <w:rFonts w:ascii="Times New Roman" w:eastAsia="Calibri" w:hAnsi="Times New Roman" w:cs="Times New Roman"/>
          <w:sz w:val="24"/>
          <w:szCs w:val="24"/>
        </w:rPr>
        <w:t>raport z monitoringu siedliska 91D0 wykonanego w ramach Państwowego Monitoringu Środowiska na zlecenie Głównego Inspektoratu Ochrony Środowiska (Nawrot P. 2021).</w:t>
      </w:r>
    </w:p>
    <w:p w:rsidR="003140CD" w:rsidRDefault="003140CD" w:rsidP="003140CD">
      <w:pPr>
        <w:suppressAutoHyphens/>
        <w:spacing w:after="0"/>
        <w:jc w:val="both"/>
        <w:rPr>
          <w:rFonts w:ascii="Times New Roman" w:eastAsia="Calibri" w:hAnsi="Times New Roman" w:cs="Times New Roman"/>
          <w:sz w:val="24"/>
          <w:szCs w:val="24"/>
        </w:rPr>
      </w:pPr>
    </w:p>
    <w:p w:rsidR="003140CD" w:rsidRPr="000C41B9" w:rsidRDefault="003140CD" w:rsidP="003140CD">
      <w:pPr>
        <w:suppressAutoHyphens/>
        <w:spacing w:after="0"/>
        <w:jc w:val="both"/>
        <w:rPr>
          <w:rFonts w:ascii="Times New Roman" w:hAnsi="Times New Roman" w:cs="Times New Roman"/>
          <w:color w:val="000000"/>
          <w:sz w:val="24"/>
          <w:szCs w:val="24"/>
        </w:rPr>
      </w:pPr>
      <w:r w:rsidRPr="006E69E5">
        <w:rPr>
          <w:rFonts w:ascii="Times New Roman" w:eastAsia="Calibri" w:hAnsi="Times New Roman" w:cs="Times New Roman"/>
          <w:b/>
          <w:i/>
          <w:sz w:val="24"/>
          <w:szCs w:val="24"/>
        </w:rPr>
        <w:t xml:space="preserve">91E0* </w:t>
      </w:r>
      <w:r>
        <w:rPr>
          <w:rFonts w:ascii="Times New Roman" w:eastAsia="Calibri" w:hAnsi="Times New Roman" w:cs="Times New Roman"/>
          <w:b/>
          <w:sz w:val="24"/>
          <w:szCs w:val="24"/>
        </w:rPr>
        <w:t>Ł</w:t>
      </w:r>
      <w:r w:rsidRPr="00487B6D">
        <w:rPr>
          <w:rFonts w:ascii="Times New Roman" w:eastAsia="Calibri" w:hAnsi="Times New Roman" w:cs="Times New Roman"/>
          <w:b/>
          <w:sz w:val="24"/>
          <w:szCs w:val="24"/>
        </w:rPr>
        <w:t>ęgi wierzbowe, topolowe, olszowe i jesionowe</w:t>
      </w:r>
      <w:r w:rsidRPr="006E69E5">
        <w:rPr>
          <w:rFonts w:ascii="Times New Roman" w:eastAsia="Calibri" w:hAnsi="Times New Roman" w:cs="Times New Roman"/>
          <w:b/>
          <w:i/>
          <w:sz w:val="24"/>
          <w:szCs w:val="24"/>
        </w:rPr>
        <w:t xml:space="preserve"> (</w:t>
      </w:r>
      <w:proofErr w:type="spellStart"/>
      <w:r w:rsidRPr="006E69E5">
        <w:rPr>
          <w:rFonts w:ascii="Times New Roman" w:eastAsia="Calibri" w:hAnsi="Times New Roman" w:cs="Times New Roman"/>
          <w:b/>
          <w:i/>
          <w:sz w:val="24"/>
          <w:szCs w:val="24"/>
        </w:rPr>
        <w:t>Salicetumalbae</w:t>
      </w:r>
      <w:proofErr w:type="spellEnd"/>
      <w:r w:rsidRPr="006E69E5">
        <w:rPr>
          <w:rFonts w:ascii="Times New Roman" w:eastAsia="Calibri" w:hAnsi="Times New Roman" w:cs="Times New Roman"/>
          <w:b/>
          <w:i/>
          <w:sz w:val="24"/>
          <w:szCs w:val="24"/>
        </w:rPr>
        <w:t xml:space="preserve">, </w:t>
      </w:r>
      <w:proofErr w:type="spellStart"/>
      <w:r w:rsidRPr="006E69E5">
        <w:rPr>
          <w:rFonts w:ascii="Times New Roman" w:eastAsia="Calibri" w:hAnsi="Times New Roman" w:cs="Times New Roman"/>
          <w:b/>
          <w:i/>
          <w:sz w:val="24"/>
          <w:szCs w:val="24"/>
        </w:rPr>
        <w:t>Populetumalbae</w:t>
      </w:r>
      <w:proofErr w:type="spellEnd"/>
      <w:r w:rsidRPr="006E69E5">
        <w:rPr>
          <w:rFonts w:ascii="Times New Roman" w:eastAsia="Calibri" w:hAnsi="Times New Roman" w:cs="Times New Roman"/>
          <w:b/>
          <w:i/>
          <w:sz w:val="24"/>
          <w:szCs w:val="24"/>
        </w:rPr>
        <w:t xml:space="preserve">, </w:t>
      </w:r>
      <w:proofErr w:type="spellStart"/>
      <w:r w:rsidRPr="006E69E5">
        <w:rPr>
          <w:rFonts w:ascii="Times New Roman" w:eastAsia="Calibri" w:hAnsi="Times New Roman" w:cs="Times New Roman"/>
          <w:b/>
          <w:i/>
          <w:sz w:val="24"/>
          <w:szCs w:val="24"/>
        </w:rPr>
        <w:t>Alnenionglutinoso-incanae</w:t>
      </w:r>
      <w:proofErr w:type="spellEnd"/>
      <w:r w:rsidRPr="006E69E5">
        <w:rPr>
          <w:rFonts w:ascii="Times New Roman" w:eastAsia="Calibri" w:hAnsi="Times New Roman" w:cs="Times New Roman"/>
          <w:b/>
          <w:i/>
          <w:sz w:val="24"/>
          <w:szCs w:val="24"/>
        </w:rPr>
        <w:t>, olsy źródliskowe)</w:t>
      </w:r>
      <w:r w:rsidRPr="006E69E5">
        <w:rPr>
          <w:rFonts w:ascii="Times New Roman" w:eastAsia="Calibri" w:hAnsi="Times New Roman" w:cs="Times New Roman"/>
          <w:sz w:val="24"/>
          <w:szCs w:val="24"/>
        </w:rPr>
        <w:t xml:space="preserve"> - </w:t>
      </w:r>
      <w:r w:rsidRPr="006E69E5">
        <w:rPr>
          <w:rFonts w:ascii="Times New Roman" w:eastAsia="Calibri" w:hAnsi="Times New Roman" w:cs="Times New Roman"/>
          <w:iCs/>
          <w:sz w:val="24"/>
          <w:szCs w:val="24"/>
        </w:rPr>
        <w:t xml:space="preserve">siedlisko reprezentowane w obszarze przez zespół łęgu jesionowo-olszowego </w:t>
      </w:r>
      <w:proofErr w:type="spellStart"/>
      <w:r w:rsidRPr="006E69E5">
        <w:rPr>
          <w:rFonts w:ascii="Times New Roman" w:eastAsia="Calibri" w:hAnsi="Times New Roman" w:cs="Times New Roman"/>
          <w:i/>
          <w:iCs/>
          <w:sz w:val="24"/>
          <w:szCs w:val="24"/>
        </w:rPr>
        <w:t>Fraxino-Alnetum</w:t>
      </w:r>
      <w:proofErr w:type="spellEnd"/>
      <w:r w:rsidRPr="006E69E5">
        <w:rPr>
          <w:rFonts w:ascii="Times New Roman" w:eastAsia="Calibri" w:hAnsi="Times New Roman" w:cs="Times New Roman"/>
          <w:i/>
          <w:iCs/>
          <w:sz w:val="24"/>
          <w:szCs w:val="24"/>
        </w:rPr>
        <w:t xml:space="preserve"> </w:t>
      </w:r>
      <w:r w:rsidRPr="006E69E5">
        <w:rPr>
          <w:rFonts w:ascii="Times New Roman" w:eastAsia="Calibri" w:hAnsi="Times New Roman" w:cs="Times New Roman"/>
          <w:iCs/>
          <w:sz w:val="24"/>
          <w:szCs w:val="24"/>
        </w:rPr>
        <w:t xml:space="preserve">(91E0-3). </w:t>
      </w:r>
      <w:r w:rsidRPr="004F5123">
        <w:rPr>
          <w:rFonts w:ascii="Times New Roman" w:hAnsi="Times New Roman" w:cs="Times New Roman"/>
          <w:color w:val="000000"/>
          <w:sz w:val="24"/>
          <w:szCs w:val="24"/>
        </w:rPr>
        <w:t xml:space="preserve">Zgodnie z SDF (październik 2020) powierzchnia siedliska wynosi </w:t>
      </w:r>
      <w:r>
        <w:rPr>
          <w:rFonts w:ascii="Times New Roman" w:hAnsi="Times New Roman" w:cs="Times New Roman"/>
          <w:color w:val="000000"/>
          <w:sz w:val="24"/>
          <w:szCs w:val="24"/>
        </w:rPr>
        <w:t>201,47</w:t>
      </w:r>
      <w:r w:rsidRPr="004F5123">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 xml:space="preserve"> </w:t>
      </w:r>
      <w:r w:rsidR="000C41B9">
        <w:rPr>
          <w:rFonts w:ascii="Times New Roman" w:hAnsi="Times New Roman" w:cs="Times New Roman"/>
          <w:sz w:val="24"/>
          <w:szCs w:val="24"/>
        </w:rPr>
        <w:t>Przeprowadzona</w:t>
      </w:r>
      <w:r w:rsidR="003A6540" w:rsidRPr="003A6540">
        <w:rPr>
          <w:rFonts w:ascii="Times New Roman" w:hAnsi="Times New Roman" w:cs="Times New Roman"/>
          <w:sz w:val="24"/>
          <w:szCs w:val="24"/>
        </w:rPr>
        <w:t xml:space="preserve"> w dniu 6 maja 2022 r., </w:t>
      </w:r>
      <w:r w:rsidR="00FC3596">
        <w:rPr>
          <w:rFonts w:ascii="Times New Roman" w:hAnsi="Times New Roman" w:cs="Times New Roman"/>
          <w:sz w:val="24"/>
          <w:szCs w:val="24"/>
        </w:rPr>
        <w:t xml:space="preserve">lustracja terenowa </w:t>
      </w:r>
      <w:r w:rsidR="003A6540" w:rsidRPr="003A6540">
        <w:rPr>
          <w:rFonts w:ascii="Times New Roman" w:hAnsi="Times New Roman" w:cs="Times New Roman"/>
          <w:sz w:val="24"/>
          <w:szCs w:val="24"/>
        </w:rPr>
        <w:t xml:space="preserve">w obrębie wydz. 18A p, </w:t>
      </w:r>
      <w:proofErr w:type="spellStart"/>
      <w:r w:rsidR="003A6540" w:rsidRPr="003A6540">
        <w:rPr>
          <w:rFonts w:ascii="Times New Roman" w:hAnsi="Times New Roman" w:cs="Times New Roman"/>
          <w:sz w:val="24"/>
          <w:szCs w:val="24"/>
        </w:rPr>
        <w:t>r</w:t>
      </w:r>
      <w:proofErr w:type="spellEnd"/>
      <w:r w:rsidR="003A6540" w:rsidRPr="003A6540">
        <w:rPr>
          <w:rFonts w:ascii="Times New Roman" w:hAnsi="Times New Roman" w:cs="Times New Roman"/>
          <w:sz w:val="24"/>
          <w:szCs w:val="24"/>
        </w:rPr>
        <w:t>, o leśnictwa Wierzchowo, w Nadleśnictwie Szczecinek, nie potwierdz</w:t>
      </w:r>
      <w:r w:rsidR="000C41B9">
        <w:rPr>
          <w:rFonts w:ascii="Times New Roman" w:hAnsi="Times New Roman" w:cs="Times New Roman"/>
          <w:sz w:val="24"/>
          <w:szCs w:val="24"/>
        </w:rPr>
        <w:t>iła</w:t>
      </w:r>
      <w:r w:rsidR="003A6540" w:rsidRPr="003A6540">
        <w:rPr>
          <w:rFonts w:ascii="Times New Roman" w:hAnsi="Times New Roman" w:cs="Times New Roman"/>
          <w:sz w:val="24"/>
          <w:szCs w:val="24"/>
        </w:rPr>
        <w:t xml:space="preserve"> występowania siedliska 91E0. W związku z powyższym </w:t>
      </w:r>
      <w:r w:rsidR="000C41B9">
        <w:rPr>
          <w:rFonts w:ascii="Times New Roman" w:hAnsi="Times New Roman" w:cs="Times New Roman"/>
          <w:sz w:val="24"/>
          <w:szCs w:val="24"/>
        </w:rPr>
        <w:t xml:space="preserve">powierzchnie siedliska w obszarze </w:t>
      </w:r>
      <w:r w:rsidR="003A6540" w:rsidRPr="003A6540">
        <w:rPr>
          <w:rFonts w:ascii="Times New Roman" w:hAnsi="Times New Roman" w:cs="Times New Roman"/>
          <w:color w:val="000000"/>
          <w:sz w:val="24"/>
          <w:szCs w:val="24"/>
        </w:rPr>
        <w:t xml:space="preserve"> </w:t>
      </w:r>
      <w:r w:rsidR="000C41B9">
        <w:rPr>
          <w:rFonts w:ascii="Times New Roman" w:hAnsi="Times New Roman" w:cs="Times New Roman"/>
          <w:color w:val="000000"/>
          <w:sz w:val="24"/>
          <w:szCs w:val="24"/>
        </w:rPr>
        <w:t>jest mniejsza i wynosi ok</w:t>
      </w:r>
      <w:r w:rsidR="00FC3596">
        <w:rPr>
          <w:rFonts w:ascii="Times New Roman" w:hAnsi="Times New Roman" w:cs="Times New Roman"/>
          <w:color w:val="000000"/>
          <w:sz w:val="24"/>
          <w:szCs w:val="24"/>
        </w:rPr>
        <w:t>.</w:t>
      </w:r>
      <w:r w:rsidR="000C41B9">
        <w:rPr>
          <w:rFonts w:ascii="Times New Roman" w:hAnsi="Times New Roman" w:cs="Times New Roman"/>
          <w:color w:val="000000"/>
          <w:sz w:val="24"/>
          <w:szCs w:val="24"/>
        </w:rPr>
        <w:t xml:space="preserve"> 196</w:t>
      </w:r>
      <w:r w:rsidR="003A6540" w:rsidRPr="003A6540">
        <w:rPr>
          <w:rFonts w:ascii="Times New Roman" w:hAnsi="Times New Roman" w:cs="Times New Roman"/>
          <w:color w:val="000000"/>
          <w:sz w:val="24"/>
          <w:szCs w:val="24"/>
        </w:rPr>
        <w:t xml:space="preserve"> ha. </w:t>
      </w:r>
      <w:r w:rsidR="00FC3596">
        <w:rPr>
          <w:rFonts w:ascii="Times New Roman" w:hAnsi="Times New Roman" w:cs="Times New Roman"/>
          <w:sz w:val="24"/>
          <w:szCs w:val="24"/>
        </w:rPr>
        <w:t xml:space="preserve">W celu aktualizacji powierzchni siedliska w SDF, złożony został wniosek do Generalnej Dyrekcji Ochrony Środowiska. </w:t>
      </w:r>
      <w:r w:rsidRPr="006E69E5">
        <w:rPr>
          <w:rFonts w:ascii="Times New Roman" w:eastAsia="Calibri" w:hAnsi="Times New Roman" w:cs="Times New Roman"/>
          <w:iCs/>
          <w:sz w:val="24"/>
          <w:szCs w:val="24"/>
        </w:rPr>
        <w:t xml:space="preserve">Celem ochrony jest osiągnięcie właściwego stanu siedliska (FV) rozumianego poprzez poprawę lub utrzymanie stanu poszczególnych wskaźników i parametrów. Osiągnięcie właściwego stanu części wskaźników w przypadku siedlisk </w:t>
      </w:r>
      <w:proofErr w:type="spellStart"/>
      <w:r w:rsidRPr="006E69E5">
        <w:rPr>
          <w:rFonts w:ascii="Times New Roman" w:eastAsia="Calibri" w:hAnsi="Times New Roman" w:cs="Times New Roman"/>
          <w:iCs/>
          <w:sz w:val="24"/>
          <w:szCs w:val="24"/>
        </w:rPr>
        <w:t>hydrogenicznych</w:t>
      </w:r>
      <w:proofErr w:type="spellEnd"/>
      <w:r w:rsidRPr="006E69E5">
        <w:rPr>
          <w:rFonts w:ascii="Times New Roman" w:eastAsia="Calibri" w:hAnsi="Times New Roman" w:cs="Times New Roman"/>
          <w:iCs/>
          <w:sz w:val="24"/>
          <w:szCs w:val="24"/>
        </w:rPr>
        <w:t xml:space="preserve"> nie zawsze jest możliwe, jest procesem długofalowym, zależnym od wielu czynników, w tym klimatycznych.</w:t>
      </w:r>
      <w:r w:rsidR="000C41B9">
        <w:rPr>
          <w:rFonts w:ascii="Times New Roman" w:hAnsi="Times New Roman" w:cs="Times New Roman"/>
          <w:color w:val="000000"/>
          <w:sz w:val="24"/>
          <w:szCs w:val="24"/>
        </w:rPr>
        <w:t xml:space="preserve"> </w:t>
      </w:r>
      <w:r w:rsidRPr="00FE4469">
        <w:rPr>
          <w:rFonts w:ascii="Times New Roman" w:eastAsia="Arial Unicode MS" w:hAnsi="Times New Roman" w:cs="Times New Roman"/>
          <w:sz w:val="24"/>
          <w:szCs w:val="24"/>
        </w:rPr>
        <w:t>Cele ochrony siedliska uszczegółowiono na podstawie dokumentacji do planu zadań ochronnych obszaru Natura 2000 Jeziora Szczecineckie PLH320009 (Pawlaczyk P. i in. 2012) oraz w oparciu o podręcznik monitoringu siedliska GIOŚ (201</w:t>
      </w:r>
      <w:r>
        <w:rPr>
          <w:rFonts w:ascii="Times New Roman" w:eastAsia="Arial Unicode MS" w:hAnsi="Times New Roman" w:cs="Times New Roman"/>
          <w:sz w:val="24"/>
          <w:szCs w:val="24"/>
        </w:rPr>
        <w:t>2</w:t>
      </w:r>
      <w:r w:rsidRPr="00FE4469">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
    <w:p w:rsidR="003140CD" w:rsidRDefault="003140CD" w:rsidP="003140CD">
      <w:pPr>
        <w:suppressAutoHyphens/>
        <w:spacing w:after="0"/>
        <w:jc w:val="both"/>
        <w:rPr>
          <w:rFonts w:ascii="Times New Roman" w:eastAsia="Calibri" w:hAnsi="Times New Roman" w:cs="Times New Roman"/>
          <w:b/>
          <w:sz w:val="18"/>
          <w:szCs w:val="18"/>
        </w:rPr>
      </w:pPr>
    </w:p>
    <w:p w:rsidR="003140CD" w:rsidRDefault="003140CD" w:rsidP="003140CD">
      <w:pPr>
        <w:suppressAutoHyphens/>
        <w:spacing w:after="0"/>
        <w:jc w:val="both"/>
        <w:rPr>
          <w:rFonts w:ascii="Times New Roman" w:eastAsia="Calibri" w:hAnsi="Times New Roman" w:cs="Times New Roman"/>
          <w:iCs/>
          <w:sz w:val="24"/>
          <w:szCs w:val="24"/>
        </w:rPr>
      </w:pPr>
      <w:r>
        <w:rPr>
          <w:rFonts w:ascii="Times New Roman" w:eastAsia="Calibri" w:hAnsi="Times New Roman" w:cs="Times New Roman"/>
          <w:b/>
          <w:sz w:val="24"/>
          <w:szCs w:val="24"/>
        </w:rPr>
        <w:t xml:space="preserve">Dla gatunku </w:t>
      </w:r>
      <w:r w:rsidRPr="00E96061">
        <w:rPr>
          <w:rFonts w:ascii="Times New Roman" w:eastAsia="Calibri" w:hAnsi="Times New Roman" w:cs="Times New Roman"/>
          <w:b/>
          <w:sz w:val="24"/>
          <w:szCs w:val="24"/>
        </w:rPr>
        <w:t xml:space="preserve">1188 kumak nizinny </w:t>
      </w:r>
      <w:proofErr w:type="spellStart"/>
      <w:r w:rsidRPr="00E96061">
        <w:rPr>
          <w:rFonts w:ascii="Times New Roman" w:eastAsia="Calibri" w:hAnsi="Times New Roman" w:cs="Times New Roman"/>
          <w:b/>
          <w:i/>
          <w:sz w:val="24"/>
          <w:szCs w:val="24"/>
        </w:rPr>
        <w:t>Bombina</w:t>
      </w:r>
      <w:proofErr w:type="spellEnd"/>
      <w:r w:rsidRPr="00E96061">
        <w:rPr>
          <w:rFonts w:ascii="Times New Roman" w:eastAsia="Calibri" w:hAnsi="Times New Roman" w:cs="Times New Roman"/>
          <w:b/>
          <w:i/>
          <w:sz w:val="24"/>
          <w:szCs w:val="24"/>
        </w:rPr>
        <w:t xml:space="preserve"> </w:t>
      </w:r>
      <w:proofErr w:type="spellStart"/>
      <w:r w:rsidRPr="00E96061">
        <w:rPr>
          <w:rFonts w:ascii="Times New Roman" w:eastAsia="Calibri" w:hAnsi="Times New Roman" w:cs="Times New Roman"/>
          <w:b/>
          <w:i/>
          <w:sz w:val="24"/>
          <w:szCs w:val="24"/>
        </w:rPr>
        <w:t>bombina</w:t>
      </w:r>
      <w:proofErr w:type="spellEnd"/>
      <w:r>
        <w:rPr>
          <w:rFonts w:ascii="Times New Roman" w:eastAsia="Calibri" w:hAnsi="Times New Roman" w:cs="Times New Roman"/>
          <w:b/>
          <w:i/>
          <w:sz w:val="24"/>
          <w:szCs w:val="24"/>
        </w:rPr>
        <w:t xml:space="preserve"> </w:t>
      </w:r>
      <w:r>
        <w:rPr>
          <w:rFonts w:ascii="Times New Roman" w:eastAsia="Arial Unicode MS" w:hAnsi="Times New Roman" w:cs="Times New Roman"/>
          <w:sz w:val="24"/>
          <w:szCs w:val="24"/>
        </w:rPr>
        <w:t xml:space="preserve">założono </w:t>
      </w:r>
      <w:r w:rsidRPr="005E2F14">
        <w:rPr>
          <w:rFonts w:ascii="Times New Roman" w:eastAsia="Calibri" w:hAnsi="Times New Roman" w:cs="Times New Roman"/>
          <w:sz w:val="24"/>
          <w:szCs w:val="24"/>
        </w:rPr>
        <w:t>utrzymanie stanu populacji na poziomie min. 30 odzywających się samców, utrzymanie stanu zasiedlania dogodnych stanowisk na obecnym poziomie, zgodnie z naturalnymi procesami</w:t>
      </w:r>
      <w:r>
        <w:rPr>
          <w:rFonts w:ascii="Times New Roman" w:eastAsia="Calibri" w:hAnsi="Times New Roman" w:cs="Times New Roman"/>
          <w:sz w:val="24"/>
          <w:szCs w:val="24"/>
        </w:rPr>
        <w:t>. Zgodnie z badaniami przeprowadzonymi w latach 2020-2021 w ramach uzupełnienia stanu wiedzy</w:t>
      </w:r>
      <w:r w:rsidRPr="00E96061">
        <w:rPr>
          <w:rFonts w:ascii="Times New Roman" w:eastAsia="Calibri" w:hAnsi="Times New Roman" w:cs="Times New Roman"/>
          <w:iCs/>
          <w:sz w:val="24"/>
          <w:szCs w:val="24"/>
        </w:rPr>
        <w:t xml:space="preserve"> (Duda M., 2020 i 2021) stwierdzono 8 stanowisk gatunku, w których odnotowano łącznie 30 odzywających się samców.</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Celem ochrony jest również u</w:t>
      </w:r>
      <w:r w:rsidRPr="005E2F14">
        <w:rPr>
          <w:rFonts w:ascii="Times New Roman" w:eastAsia="Calibri" w:hAnsi="Times New Roman" w:cs="Times New Roman"/>
          <w:sz w:val="24"/>
          <w:szCs w:val="24"/>
        </w:rPr>
        <w:t>trzymanie siedliska w stanie właściwym FV na co najmniej 50% stanowisk gatunku w obszarze tj. wartość zbiorczego wskaźnika nie mniej niż 9,5 zgodnie z naturalnymi procesami.</w:t>
      </w:r>
      <w:r>
        <w:rPr>
          <w:rFonts w:ascii="Times New Roman" w:eastAsia="Calibri" w:hAnsi="Times New Roman" w:cs="Times New Roman"/>
          <w:sz w:val="24"/>
          <w:szCs w:val="24"/>
        </w:rPr>
        <w:t xml:space="preserve"> </w:t>
      </w:r>
      <w:r w:rsidRPr="00603751">
        <w:rPr>
          <w:rFonts w:ascii="Times New Roman" w:eastAsia="Calibri" w:hAnsi="Times New Roman" w:cs="Times New Roman"/>
          <w:iCs/>
          <w:sz w:val="24"/>
          <w:szCs w:val="24"/>
        </w:rPr>
        <w:t xml:space="preserve">Zgodnie z podręcznikiem Monitoring gatunków zwierząt GIOŚ siedliska rozrodcze stanowią małe i średnie, płytkie (0,5-1,5 m) lub z licznymi płyciznami, </w:t>
      </w:r>
      <w:r w:rsidRPr="00603751">
        <w:rPr>
          <w:rFonts w:ascii="Times New Roman" w:eastAsia="Calibri" w:hAnsi="Times New Roman" w:cs="Times New Roman"/>
          <w:iCs/>
          <w:sz w:val="24"/>
          <w:szCs w:val="24"/>
        </w:rPr>
        <w:lastRenderedPageBreak/>
        <w:t>o płaskich brzegach dobrze nasłonecznione zbiorniki, wodne, optymalnie zespół blisko położonych zbiorników zróżnicowanych ekologicznie. Zbiorniki rozrodcze powinny ponadto posiadać odpowiedni skład roślinności wokół zbiornika umożliwiający schowanie się młodym osobnikom.</w:t>
      </w:r>
      <w:r>
        <w:rPr>
          <w:rFonts w:ascii="Times New Roman" w:eastAsia="Calibri" w:hAnsi="Times New Roman" w:cs="Times New Roman"/>
          <w:iCs/>
          <w:sz w:val="24"/>
          <w:szCs w:val="24"/>
        </w:rPr>
        <w:t xml:space="preserve"> </w:t>
      </w:r>
      <w:r w:rsidRPr="00603751">
        <w:rPr>
          <w:rFonts w:ascii="Times New Roman" w:eastAsia="Calibri" w:hAnsi="Times New Roman" w:cs="Times New Roman"/>
          <w:iCs/>
          <w:sz w:val="24"/>
          <w:szCs w:val="24"/>
        </w:rPr>
        <w:t xml:space="preserve">Na podstawie materiałów do uzupełnienia stanu wiedzy (Duda M., 2021)  </w:t>
      </w:r>
      <w:r w:rsidR="00B4206A">
        <w:rPr>
          <w:rFonts w:ascii="Times New Roman" w:eastAsia="Calibri" w:hAnsi="Times New Roman" w:cs="Times New Roman"/>
          <w:iCs/>
          <w:sz w:val="24"/>
          <w:szCs w:val="24"/>
        </w:rPr>
        <w:t>4</w:t>
      </w:r>
      <w:r w:rsidRPr="00603751">
        <w:rPr>
          <w:rFonts w:ascii="Times New Roman" w:eastAsia="Calibri" w:hAnsi="Times New Roman" w:cs="Times New Roman"/>
          <w:iCs/>
          <w:sz w:val="24"/>
          <w:szCs w:val="24"/>
        </w:rPr>
        <w:t xml:space="preserve"> z 12 badanych stanowisk otrzymało ocenę </w:t>
      </w:r>
      <w:r w:rsidR="00B4206A">
        <w:rPr>
          <w:rFonts w:ascii="Times New Roman" w:eastAsia="Calibri" w:hAnsi="Times New Roman" w:cs="Times New Roman"/>
          <w:iCs/>
          <w:sz w:val="24"/>
          <w:szCs w:val="24"/>
        </w:rPr>
        <w:t xml:space="preserve">właściwą FV, trzy niezadowalającą U1 i jedno złą U2. </w:t>
      </w:r>
      <w:r w:rsidRPr="00603751">
        <w:rPr>
          <w:rFonts w:ascii="Times New Roman" w:eastAsia="Calibri" w:hAnsi="Times New Roman" w:cs="Times New Roman"/>
          <w:iCs/>
          <w:sz w:val="24"/>
          <w:szCs w:val="24"/>
        </w:rPr>
        <w:t xml:space="preserve"> Stan FV oznacza ponad 25% udziału w powierzchni z</w:t>
      </w:r>
      <w:r w:rsidR="00B4206A">
        <w:rPr>
          <w:rFonts w:ascii="Times New Roman" w:eastAsia="Calibri" w:hAnsi="Times New Roman" w:cs="Times New Roman"/>
          <w:iCs/>
          <w:sz w:val="24"/>
          <w:szCs w:val="24"/>
        </w:rPr>
        <w:t xml:space="preserve">biornika szuwaru poniżej 1m </w:t>
      </w:r>
      <w:proofErr w:type="spellStart"/>
      <w:r w:rsidR="00B4206A">
        <w:rPr>
          <w:rFonts w:ascii="Times New Roman" w:eastAsia="Calibri" w:hAnsi="Times New Roman" w:cs="Times New Roman"/>
          <w:iCs/>
          <w:sz w:val="24"/>
          <w:szCs w:val="24"/>
        </w:rPr>
        <w:t>wysokośi</w:t>
      </w:r>
      <w:proofErr w:type="spellEnd"/>
      <w:r w:rsidR="00B4206A">
        <w:rPr>
          <w:rFonts w:ascii="Times New Roman" w:eastAsia="Calibri" w:hAnsi="Times New Roman" w:cs="Times New Roman"/>
          <w:iCs/>
          <w:sz w:val="24"/>
          <w:szCs w:val="24"/>
        </w:rPr>
        <w:t>,</w:t>
      </w:r>
      <w:r w:rsidRPr="00603751">
        <w:rPr>
          <w:rFonts w:ascii="Times New Roman" w:eastAsia="Calibri" w:hAnsi="Times New Roman" w:cs="Times New Roman"/>
          <w:iCs/>
          <w:sz w:val="24"/>
          <w:szCs w:val="24"/>
        </w:rPr>
        <w:t xml:space="preserve"> z liczną roślinnością zanurzoną o łagodnych brzegach zbiorników, z płyciznami, brak zabudowy i dróg asfaltowych w otoczeniu zbiornika, dopuszczalne niewielkie odchylenia od powyższego standardu zgodnie z metodyką oceny stanu siedlisk GIOŚ (na podstawie podręcznika Monitoring gatunków zwierząt GIOŚ). </w:t>
      </w:r>
    </w:p>
    <w:p w:rsidR="003140CD" w:rsidRDefault="003140CD" w:rsidP="003140CD">
      <w:pPr>
        <w:suppressAutoHyphens/>
        <w:spacing w:after="0"/>
        <w:jc w:val="both"/>
        <w:rPr>
          <w:rFonts w:ascii="Times New Roman" w:eastAsia="Arial Unicode MS" w:hAnsi="Times New Roman" w:cs="Times New Roman"/>
          <w:sz w:val="24"/>
          <w:szCs w:val="24"/>
        </w:rPr>
      </w:pPr>
    </w:p>
    <w:p w:rsidR="003140CD" w:rsidRDefault="003140CD" w:rsidP="003140CD">
      <w:pPr>
        <w:suppressAutoHyphens/>
        <w:spacing w:after="0"/>
        <w:jc w:val="both"/>
        <w:rPr>
          <w:rFonts w:ascii="Times New Roman" w:eastAsia="Calibri" w:hAnsi="Times New Roman" w:cs="Times New Roman"/>
          <w:iCs/>
          <w:sz w:val="24"/>
          <w:szCs w:val="24"/>
        </w:rPr>
      </w:pPr>
      <w:r w:rsidRPr="00EF159A">
        <w:rPr>
          <w:rFonts w:ascii="Times New Roman" w:eastAsia="Arial Unicode MS" w:hAnsi="Times New Roman" w:cs="Times New Roman"/>
          <w:b/>
          <w:sz w:val="24"/>
          <w:szCs w:val="24"/>
        </w:rPr>
        <w:t>Dla gatunku</w:t>
      </w:r>
      <w:r>
        <w:rPr>
          <w:rFonts w:ascii="Times New Roman" w:eastAsia="Arial Unicode MS" w:hAnsi="Times New Roman" w:cs="Times New Roman"/>
          <w:sz w:val="24"/>
          <w:szCs w:val="24"/>
        </w:rPr>
        <w:t xml:space="preserve"> </w:t>
      </w:r>
      <w:r>
        <w:rPr>
          <w:rFonts w:ascii="Times New Roman" w:eastAsia="Calibri" w:hAnsi="Times New Roman" w:cs="Times New Roman"/>
          <w:b/>
          <w:sz w:val="24"/>
          <w:szCs w:val="24"/>
        </w:rPr>
        <w:t>1355</w:t>
      </w:r>
      <w:r w:rsidRPr="00FF3335">
        <w:rPr>
          <w:rFonts w:ascii="Times New Roman" w:eastAsia="Calibri" w:hAnsi="Times New Roman" w:cs="Times New Roman"/>
          <w:b/>
          <w:sz w:val="24"/>
          <w:szCs w:val="24"/>
        </w:rPr>
        <w:t xml:space="preserve"> wydra europejska </w:t>
      </w:r>
      <w:r w:rsidRPr="00FF3335">
        <w:rPr>
          <w:rFonts w:ascii="Times New Roman" w:eastAsia="Calibri" w:hAnsi="Times New Roman" w:cs="Times New Roman"/>
          <w:b/>
          <w:i/>
          <w:sz w:val="24"/>
          <w:szCs w:val="24"/>
        </w:rPr>
        <w:t xml:space="preserve">Lutra </w:t>
      </w:r>
      <w:proofErr w:type="spellStart"/>
      <w:r w:rsidRPr="00FF3335">
        <w:rPr>
          <w:rFonts w:ascii="Times New Roman" w:eastAsia="Calibri" w:hAnsi="Times New Roman" w:cs="Times New Roman"/>
          <w:b/>
          <w:i/>
          <w:sz w:val="24"/>
          <w:szCs w:val="24"/>
        </w:rPr>
        <w:t>lutra</w:t>
      </w:r>
      <w:proofErr w:type="spellEnd"/>
      <w:r w:rsidRPr="00FF3335">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xml:space="preserve">założono </w:t>
      </w:r>
      <w:r w:rsidRPr="00EF159A">
        <w:rPr>
          <w:rFonts w:ascii="Times New Roman" w:eastAsia="Calibri" w:hAnsi="Times New Roman" w:cs="Times New Roman"/>
          <w:sz w:val="24"/>
          <w:szCs w:val="24"/>
        </w:rPr>
        <w:t>utrzymanie właściwego stanu populacji (FV), przynajmniej na poziomie co najmniej 2 osobników na 10 km linii brzegowej.</w:t>
      </w:r>
      <w:r>
        <w:rPr>
          <w:rFonts w:ascii="Times New Roman" w:eastAsia="Calibri" w:hAnsi="Times New Roman" w:cs="Times New Roman"/>
          <w:sz w:val="24"/>
          <w:szCs w:val="24"/>
        </w:rPr>
        <w:t xml:space="preserve"> Cele ochrony opracowane zostały na podstawie </w:t>
      </w:r>
      <w:r w:rsidRPr="003B4AA7">
        <w:rPr>
          <w:rFonts w:ascii="Times New Roman" w:eastAsia="Calibri" w:hAnsi="Times New Roman" w:cs="Times New Roman"/>
          <w:iCs/>
          <w:sz w:val="24"/>
          <w:szCs w:val="24"/>
        </w:rPr>
        <w:t xml:space="preserve">dokumentacji dotyczącej uzupełnienia stanu wiedzy o wydrze: „Inwentaryzacja przyrodnicza wydry w obszarze Natura 2000 Jeziora Szczecineckie PLH320009” (Bartoszewicz M., 2015). </w:t>
      </w:r>
      <w:r w:rsidRPr="003B4A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Zgodnie z ww. dokumentem </w:t>
      </w:r>
      <w:r>
        <w:rPr>
          <w:rFonts w:ascii="Times New Roman" w:eastAsia="Calibri" w:hAnsi="Times New Roman" w:cs="Times New Roman"/>
          <w:iCs/>
          <w:sz w:val="24"/>
          <w:szCs w:val="24"/>
        </w:rPr>
        <w:t>populacja wydry oceniona została na</w:t>
      </w:r>
      <w:r w:rsidRPr="00FF3335">
        <w:rPr>
          <w:rFonts w:ascii="Times New Roman" w:eastAsia="Calibri" w:hAnsi="Times New Roman" w:cs="Times New Roman"/>
          <w:iCs/>
          <w:sz w:val="24"/>
          <w:szCs w:val="24"/>
        </w:rPr>
        <w:t xml:space="preserve"> FV (parametr populacyjny określony na podstawie procentu pozytywnych stwierd</w:t>
      </w:r>
      <w:r>
        <w:rPr>
          <w:rFonts w:ascii="Times New Roman" w:eastAsia="Calibri" w:hAnsi="Times New Roman" w:cs="Times New Roman"/>
          <w:iCs/>
          <w:sz w:val="24"/>
          <w:szCs w:val="24"/>
        </w:rPr>
        <w:t>zeń oraz indeksu populacyjnego). Występowanie wydry odnotowano na 88,72% kontrolowanych punktów, a indeks populacyjny osiągnął wartość 22,79, dlatego oba wskaźniki oceniono na FV. W rezultacie stan populacji osiągnął ocenę FV. W</w:t>
      </w:r>
      <w:r w:rsidR="004C5F48">
        <w:rPr>
          <w:rFonts w:ascii="Times New Roman" w:eastAsia="Calibri" w:hAnsi="Times New Roman" w:cs="Times New Roman"/>
          <w:iCs/>
          <w:sz w:val="24"/>
          <w:szCs w:val="24"/>
        </w:rPr>
        <w:t xml:space="preserve"> odniesieniu do stanu siedliska</w:t>
      </w:r>
      <w:r>
        <w:rPr>
          <w:rFonts w:ascii="Times New Roman" w:eastAsia="Calibri" w:hAnsi="Times New Roman" w:cs="Times New Roman"/>
          <w:iCs/>
          <w:sz w:val="24"/>
          <w:szCs w:val="24"/>
        </w:rPr>
        <w:t>, przeprowadzona inwentaryzacja wykazała, że wydra występuj</w:t>
      </w:r>
      <w:r w:rsidR="004C5F48">
        <w:rPr>
          <w:rFonts w:ascii="Times New Roman" w:eastAsia="Calibri" w:hAnsi="Times New Roman" w:cs="Times New Roman"/>
          <w:iCs/>
          <w:sz w:val="24"/>
          <w:szCs w:val="24"/>
        </w:rPr>
        <w:t>e</w:t>
      </w:r>
      <w:r>
        <w:rPr>
          <w:rFonts w:ascii="Times New Roman" w:eastAsia="Calibri" w:hAnsi="Times New Roman" w:cs="Times New Roman"/>
          <w:iCs/>
          <w:sz w:val="24"/>
          <w:szCs w:val="24"/>
        </w:rPr>
        <w:t xml:space="preserve"> na niemal wszystkich jeziorach i na różnej wielkości ciekach. Siedlisko jest praktycznie nieprzekształcone, a baza pokarmowa obfita. Stan siedlisk jest niemal bliski właściwego, jednak na obniżone oceny wpłynęła ocena niektórych wskaźników cząstkowych, tj. udział preferowanych odcinków rzek (U2), jakość wody (U1), przepusty pod drogami (U1). Szanse zachowania wydry oceniono na FV ze względu na ocenę stanu populacji, </w:t>
      </w:r>
      <w:r w:rsidR="004C5F48">
        <w:rPr>
          <w:rFonts w:ascii="Times New Roman" w:eastAsia="Calibri" w:hAnsi="Times New Roman" w:cs="Times New Roman"/>
          <w:iCs/>
          <w:sz w:val="24"/>
          <w:szCs w:val="24"/>
        </w:rPr>
        <w:t>obecność</w:t>
      </w:r>
      <w:r>
        <w:rPr>
          <w:rFonts w:ascii="Times New Roman" w:eastAsia="Calibri" w:hAnsi="Times New Roman" w:cs="Times New Roman"/>
          <w:iCs/>
          <w:sz w:val="24"/>
          <w:szCs w:val="24"/>
        </w:rPr>
        <w:t xml:space="preserve"> odpowiednich siedlisk oraz stosunkowo zagrożeń. Ogólny stan zachowani</w:t>
      </w:r>
      <w:r w:rsidR="004C5F48">
        <w:rPr>
          <w:rFonts w:ascii="Times New Roman" w:eastAsia="Calibri" w:hAnsi="Times New Roman" w:cs="Times New Roman"/>
          <w:iCs/>
          <w:sz w:val="24"/>
          <w:szCs w:val="24"/>
        </w:rPr>
        <w:t>a</w:t>
      </w:r>
      <w:r>
        <w:rPr>
          <w:rFonts w:ascii="Times New Roman" w:eastAsia="Calibri" w:hAnsi="Times New Roman" w:cs="Times New Roman"/>
          <w:iCs/>
          <w:sz w:val="24"/>
          <w:szCs w:val="24"/>
        </w:rPr>
        <w:t xml:space="preserve"> został oceniony jako niezadowalający z </w:t>
      </w:r>
      <w:r w:rsidR="00C87931">
        <w:rPr>
          <w:rFonts w:ascii="Times New Roman" w:eastAsia="Calibri" w:hAnsi="Times New Roman" w:cs="Times New Roman"/>
          <w:iCs/>
          <w:sz w:val="24"/>
          <w:szCs w:val="24"/>
        </w:rPr>
        <w:t xml:space="preserve">uwagi </w:t>
      </w:r>
      <w:r>
        <w:rPr>
          <w:rFonts w:ascii="Times New Roman" w:eastAsia="Calibri" w:hAnsi="Times New Roman" w:cs="Times New Roman"/>
          <w:iCs/>
          <w:sz w:val="24"/>
          <w:szCs w:val="24"/>
        </w:rPr>
        <w:t>na niektóre wskaźniki cząstkowe, wpływające na ocenę stanu zachowania siedliska</w:t>
      </w:r>
      <w:r w:rsidR="00C87931">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 </w:t>
      </w:r>
    </w:p>
    <w:p w:rsidR="003140CD" w:rsidRDefault="003140CD" w:rsidP="003140CD">
      <w:pPr>
        <w:suppressAutoHyphens/>
        <w:spacing w:after="0"/>
        <w:jc w:val="both"/>
        <w:rPr>
          <w:rFonts w:ascii="Times New Roman" w:eastAsia="Calibri" w:hAnsi="Times New Roman" w:cs="Times New Roman"/>
          <w:iCs/>
          <w:sz w:val="24"/>
          <w:szCs w:val="24"/>
        </w:rPr>
      </w:pPr>
    </w:p>
    <w:p w:rsidR="003140CD" w:rsidRPr="003F1095" w:rsidRDefault="003140CD" w:rsidP="003140CD">
      <w:pPr>
        <w:jc w:val="both"/>
        <w:rPr>
          <w:rFonts w:ascii="Times New Roman" w:eastAsia="Calibri" w:hAnsi="Times New Roman" w:cs="Times New Roman"/>
          <w:sz w:val="24"/>
          <w:szCs w:val="24"/>
        </w:rPr>
      </w:pPr>
      <w:r w:rsidRPr="00EB1BA4">
        <w:rPr>
          <w:rFonts w:ascii="Times New Roman" w:eastAsia="Calibri" w:hAnsi="Times New Roman" w:cs="Times New Roman"/>
          <w:b/>
          <w:iCs/>
          <w:sz w:val="24"/>
          <w:szCs w:val="24"/>
        </w:rPr>
        <w:t>Dla gatunku</w:t>
      </w:r>
      <w:r w:rsidRPr="00EB1BA4">
        <w:rPr>
          <w:rFonts w:ascii="Times New Roman" w:eastAsia="Calibri" w:hAnsi="Times New Roman" w:cs="Times New Roman"/>
          <w:iCs/>
          <w:sz w:val="24"/>
          <w:szCs w:val="24"/>
        </w:rPr>
        <w:t xml:space="preserve"> </w:t>
      </w:r>
      <w:r w:rsidRPr="00EB1BA4">
        <w:rPr>
          <w:rFonts w:ascii="Times New Roman" w:eastAsia="Calibri" w:hAnsi="Times New Roman" w:cs="Times New Roman"/>
          <w:b/>
          <w:sz w:val="24"/>
          <w:szCs w:val="24"/>
        </w:rPr>
        <w:t xml:space="preserve">1060 czerwończyk nieparek </w:t>
      </w:r>
      <w:proofErr w:type="spellStart"/>
      <w:r w:rsidRPr="00EB1BA4">
        <w:rPr>
          <w:rFonts w:ascii="Times New Roman" w:eastAsia="Calibri" w:hAnsi="Times New Roman" w:cs="Times New Roman"/>
          <w:b/>
          <w:i/>
          <w:sz w:val="24"/>
          <w:szCs w:val="24"/>
        </w:rPr>
        <w:t>Lycaena</w:t>
      </w:r>
      <w:proofErr w:type="spellEnd"/>
      <w:r w:rsidRPr="00EB1BA4">
        <w:rPr>
          <w:rFonts w:ascii="Times New Roman" w:eastAsia="Calibri" w:hAnsi="Times New Roman" w:cs="Times New Roman"/>
          <w:b/>
          <w:i/>
          <w:sz w:val="24"/>
          <w:szCs w:val="24"/>
        </w:rPr>
        <w:t xml:space="preserve"> </w:t>
      </w:r>
      <w:proofErr w:type="spellStart"/>
      <w:r w:rsidRPr="00EB1BA4">
        <w:rPr>
          <w:rFonts w:ascii="Times New Roman" w:eastAsia="Calibri" w:hAnsi="Times New Roman" w:cs="Times New Roman"/>
          <w:b/>
          <w:i/>
          <w:sz w:val="24"/>
          <w:szCs w:val="24"/>
        </w:rPr>
        <w:t>dispar</w:t>
      </w:r>
      <w:proofErr w:type="spellEnd"/>
      <w:r w:rsidRPr="00EB1BA4">
        <w:rPr>
          <w:rFonts w:ascii="Times New Roman" w:eastAsia="Calibri" w:hAnsi="Times New Roman" w:cs="Times New Roman"/>
          <w:b/>
          <w:i/>
          <w:sz w:val="24"/>
          <w:szCs w:val="24"/>
        </w:rPr>
        <w:t xml:space="preserve"> – </w:t>
      </w:r>
      <w:r w:rsidRPr="00EB1BA4">
        <w:rPr>
          <w:rFonts w:ascii="Times New Roman" w:eastAsia="Calibri" w:hAnsi="Times New Roman" w:cs="Times New Roman"/>
          <w:sz w:val="24"/>
          <w:szCs w:val="24"/>
        </w:rPr>
        <w:t>za cel ochrony ustalono</w:t>
      </w:r>
      <w:r w:rsidRPr="00EB1BA4">
        <w:rPr>
          <w:rFonts w:ascii="Times New Roman" w:eastAsia="Calibri" w:hAnsi="Times New Roman" w:cs="Times New Roman"/>
          <w:b/>
          <w:i/>
          <w:sz w:val="24"/>
          <w:szCs w:val="24"/>
        </w:rPr>
        <w:t xml:space="preserve"> </w:t>
      </w:r>
      <w:r w:rsidRPr="00EB1BA4">
        <w:rPr>
          <w:rFonts w:ascii="Times New Roman" w:eastAsia="Calibri" w:hAnsi="Times New Roman" w:cs="Times New Roman"/>
          <w:sz w:val="24"/>
          <w:szCs w:val="24"/>
        </w:rPr>
        <w:t xml:space="preserve">utrzymanie populacji oraz siedlisk gatunku w obszarze. </w:t>
      </w:r>
      <w:r w:rsidRPr="00EB1BA4">
        <w:rPr>
          <w:rStyle w:val="markedcontent"/>
          <w:rFonts w:ascii="Times New Roman" w:hAnsi="Times New Roman" w:cs="Times New Roman"/>
          <w:sz w:val="24"/>
          <w:szCs w:val="24"/>
        </w:rPr>
        <w:t xml:space="preserve">Stan populacji tego gatunku jest nieznany (XX). </w:t>
      </w:r>
      <w:r w:rsidRPr="00EB1BA4">
        <w:rPr>
          <w:rFonts w:ascii="Times New Roman" w:hAnsi="Times New Roman" w:cs="Times New Roman"/>
          <w:sz w:val="24"/>
          <w:szCs w:val="24"/>
        </w:rPr>
        <w:t>Przyjęta koncepcja monitoringu gatunku (</w:t>
      </w:r>
      <w:proofErr w:type="spellStart"/>
      <w:r w:rsidRPr="00EB1BA4">
        <w:rPr>
          <w:rFonts w:ascii="Times New Roman" w:hAnsi="Times New Roman" w:cs="Times New Roman"/>
          <w:sz w:val="24"/>
          <w:szCs w:val="24"/>
        </w:rPr>
        <w:t>S</w:t>
      </w:r>
      <w:r>
        <w:rPr>
          <w:rFonts w:ascii="Times New Roman" w:hAnsi="Times New Roman" w:cs="Times New Roman"/>
          <w:sz w:val="24"/>
          <w:szCs w:val="24"/>
        </w:rPr>
        <w:t>ielezniew</w:t>
      </w:r>
      <w:proofErr w:type="spellEnd"/>
      <w:r w:rsidRPr="00EB1BA4">
        <w:rPr>
          <w:rFonts w:ascii="Times New Roman" w:hAnsi="Times New Roman" w:cs="Times New Roman"/>
          <w:sz w:val="24"/>
          <w:szCs w:val="24"/>
        </w:rPr>
        <w:t>, 2015) wyklucza ocenę stanu gatunku w skali poszczególnych stanowisk (tj. kwadratów 5x5km), dlatego też w obszarze Natura 2000 Jeziora Szczecineckie PLH320009 stan populacji, siedlisk, perspektywy ochrony i stan ogólny na wszystkich stanowiskach oceniono jako nieznany XX. Stan gatunku ocenia się tylko na poziomie regionu biogeograficznego w oparciu o proporcję stanowisk (kwadratów 5x5km), w których znaleziono czerwończyka nieparka do wszystkich badanych. W obszarze objętym monitoringiem, czerwończyk nieparek został znaleziony w roku 2020 i 2021 na wszystkich 7 umownych stanowiskach (kwadratach 5x5km), w których takie poszukiwania były prowadzone, a więc w 100% badanych kwadratów.</w:t>
      </w:r>
      <w:r w:rsidRPr="00EB1BA4">
        <w:rPr>
          <w:rFonts w:ascii="Times New Roman" w:eastAsia="Calibri" w:hAnsi="Times New Roman" w:cs="Times New Roman"/>
          <w:sz w:val="24"/>
          <w:szCs w:val="24"/>
        </w:rPr>
        <w:t xml:space="preserve"> </w:t>
      </w:r>
      <w:r w:rsidRPr="00EB1BA4">
        <w:rPr>
          <w:rFonts w:ascii="Times New Roman" w:hAnsi="Times New Roman" w:cs="Times New Roman"/>
          <w:sz w:val="24"/>
          <w:szCs w:val="24"/>
        </w:rPr>
        <w:t>Na wszystkich stanowiskach stwierdzono także występowanie odpowiednich roślin żywicielskich dla larw jak i dla imago</w:t>
      </w:r>
      <w:r>
        <w:rPr>
          <w:rFonts w:ascii="Times New Roman" w:hAnsi="Times New Roman" w:cs="Times New Roman"/>
          <w:sz w:val="24"/>
        </w:rPr>
        <w:t xml:space="preserve">. </w:t>
      </w:r>
    </w:p>
    <w:p w:rsidR="003140CD" w:rsidRPr="00335BB6" w:rsidRDefault="003140CD" w:rsidP="003140CD">
      <w:pPr>
        <w:jc w:val="both"/>
        <w:rPr>
          <w:rFonts w:ascii="Times New Roman" w:hAnsi="Times New Roman" w:cs="Times New Roman"/>
          <w:sz w:val="24"/>
          <w:szCs w:val="24"/>
        </w:rPr>
      </w:pPr>
      <w:r w:rsidRPr="00E01313">
        <w:rPr>
          <w:rFonts w:ascii="Times New Roman" w:hAnsi="Times New Roman" w:cs="Times New Roman"/>
          <w:b/>
          <w:bCs/>
          <w:sz w:val="24"/>
          <w:szCs w:val="24"/>
        </w:rPr>
        <w:lastRenderedPageBreak/>
        <w:t xml:space="preserve">Dla gatunku 1166 traszka grzebieniasta </w:t>
      </w:r>
      <w:proofErr w:type="spellStart"/>
      <w:r w:rsidRPr="00E01313">
        <w:rPr>
          <w:rFonts w:ascii="Times New Roman" w:hAnsi="Times New Roman" w:cs="Times New Roman"/>
          <w:b/>
          <w:bCs/>
          <w:i/>
          <w:sz w:val="24"/>
          <w:szCs w:val="24"/>
        </w:rPr>
        <w:t>Triturus</w:t>
      </w:r>
      <w:proofErr w:type="spellEnd"/>
      <w:r w:rsidRPr="00E01313">
        <w:rPr>
          <w:rFonts w:ascii="Times New Roman" w:hAnsi="Times New Roman" w:cs="Times New Roman"/>
          <w:b/>
          <w:bCs/>
          <w:i/>
          <w:sz w:val="24"/>
          <w:szCs w:val="24"/>
        </w:rPr>
        <w:t xml:space="preserve"> </w:t>
      </w:r>
      <w:proofErr w:type="spellStart"/>
      <w:r w:rsidRPr="00E01313">
        <w:rPr>
          <w:rFonts w:ascii="Times New Roman" w:hAnsi="Times New Roman" w:cs="Times New Roman"/>
          <w:b/>
          <w:bCs/>
          <w:i/>
          <w:sz w:val="24"/>
          <w:szCs w:val="24"/>
        </w:rPr>
        <w:t>cristatus</w:t>
      </w:r>
      <w:proofErr w:type="spellEnd"/>
      <w:r w:rsidRPr="00E01313">
        <w:rPr>
          <w:rFonts w:ascii="Times New Roman" w:hAnsi="Times New Roman" w:cs="Times New Roman"/>
          <w:b/>
          <w:bCs/>
          <w:i/>
          <w:sz w:val="24"/>
          <w:szCs w:val="24"/>
        </w:rPr>
        <w:t xml:space="preserve"> (</w:t>
      </w:r>
      <w:proofErr w:type="spellStart"/>
      <w:r w:rsidRPr="00E01313">
        <w:rPr>
          <w:rFonts w:ascii="Times New Roman" w:hAnsi="Times New Roman" w:cs="Times New Roman"/>
          <w:b/>
          <w:bCs/>
          <w:i/>
          <w:sz w:val="24"/>
          <w:szCs w:val="24"/>
        </w:rPr>
        <w:t>Triturus</w:t>
      </w:r>
      <w:proofErr w:type="spellEnd"/>
      <w:r w:rsidRPr="00E01313">
        <w:rPr>
          <w:rFonts w:ascii="Times New Roman" w:hAnsi="Times New Roman" w:cs="Times New Roman"/>
          <w:b/>
          <w:bCs/>
          <w:i/>
          <w:sz w:val="24"/>
          <w:szCs w:val="24"/>
        </w:rPr>
        <w:t xml:space="preserve"> </w:t>
      </w:r>
      <w:proofErr w:type="spellStart"/>
      <w:r w:rsidRPr="00E01313">
        <w:rPr>
          <w:rFonts w:ascii="Times New Roman" w:hAnsi="Times New Roman" w:cs="Times New Roman"/>
          <w:b/>
          <w:bCs/>
          <w:i/>
          <w:sz w:val="24"/>
          <w:szCs w:val="24"/>
        </w:rPr>
        <w:t>cristatus</w:t>
      </w:r>
      <w:proofErr w:type="spellEnd"/>
      <w:r w:rsidRPr="00E01313">
        <w:rPr>
          <w:rFonts w:ascii="Times New Roman" w:hAnsi="Times New Roman" w:cs="Times New Roman"/>
          <w:b/>
          <w:bCs/>
          <w:i/>
          <w:sz w:val="24"/>
          <w:szCs w:val="24"/>
        </w:rPr>
        <w:t xml:space="preserve"> </w:t>
      </w:r>
      <w:proofErr w:type="spellStart"/>
      <w:r w:rsidRPr="00E01313">
        <w:rPr>
          <w:rFonts w:ascii="Times New Roman" w:hAnsi="Times New Roman" w:cs="Times New Roman"/>
          <w:b/>
          <w:bCs/>
          <w:i/>
          <w:sz w:val="24"/>
          <w:szCs w:val="24"/>
        </w:rPr>
        <w:t>cristatus</w:t>
      </w:r>
      <w:proofErr w:type="spellEnd"/>
      <w:r w:rsidRPr="00E01313">
        <w:rPr>
          <w:rFonts w:ascii="Times New Roman" w:hAnsi="Times New Roman" w:cs="Times New Roman"/>
          <w:b/>
          <w:bCs/>
          <w:i/>
          <w:sz w:val="24"/>
          <w:szCs w:val="24"/>
        </w:rPr>
        <w:t>)</w:t>
      </w:r>
      <w:r w:rsidRPr="00E01313">
        <w:rPr>
          <w:rFonts w:ascii="Times New Roman" w:eastAsia="Calibri" w:hAnsi="Times New Roman" w:cs="Times New Roman"/>
          <w:iCs/>
          <w:sz w:val="24"/>
          <w:szCs w:val="24"/>
        </w:rPr>
        <w:t xml:space="preserve"> założono utrzymanie populacji oraz utrzymanie </w:t>
      </w:r>
      <w:r w:rsidRPr="00E01313">
        <w:rPr>
          <w:rFonts w:ascii="Times New Roman" w:eastAsia="Calibri" w:hAnsi="Times New Roman" w:cs="Times New Roman"/>
          <w:sz w:val="24"/>
          <w:szCs w:val="24"/>
        </w:rPr>
        <w:t xml:space="preserve">siedlisk w przynajmniej nie pogorszonym stanie (U1), a także poprawę łączności tras migracyjnych  gatunku. Cele ochrony opracowane zostały na podstawie </w:t>
      </w:r>
      <w:r w:rsidRPr="00E01313">
        <w:rPr>
          <w:rFonts w:ascii="Times New Roman" w:eastAsia="Calibri" w:hAnsi="Times New Roman" w:cs="Times New Roman"/>
          <w:iCs/>
          <w:sz w:val="24"/>
          <w:szCs w:val="24"/>
        </w:rPr>
        <w:t xml:space="preserve">dokumentacji dotyczącej uzupełnienia stanu wiedzy o gatunku. </w:t>
      </w:r>
      <w:r w:rsidRPr="00335BB6">
        <w:rPr>
          <w:rFonts w:ascii="Times New Roman" w:hAnsi="Times New Roman" w:cs="Times New Roman"/>
          <w:sz w:val="24"/>
          <w:szCs w:val="24"/>
        </w:rPr>
        <w:t xml:space="preserve">W materiałach zebranych na potrzeby PZO znajduje się informacja o dziesięciu potencjalnych stanowiskach traszki grzebieniastej. W trakcie badań wykonanych w ramach uzupełnienia stanu wiedzy, </w:t>
      </w:r>
      <w:r w:rsidR="00534975" w:rsidRPr="00335BB6">
        <w:rPr>
          <w:rFonts w:ascii="Times New Roman" w:hAnsi="Times New Roman" w:cs="Times New Roman"/>
          <w:sz w:val="24"/>
          <w:szCs w:val="24"/>
        </w:rPr>
        <w:t>traszkę</w:t>
      </w:r>
      <w:r w:rsidRPr="00335BB6">
        <w:rPr>
          <w:rFonts w:ascii="Times New Roman" w:hAnsi="Times New Roman" w:cs="Times New Roman"/>
          <w:sz w:val="24"/>
          <w:szCs w:val="24"/>
        </w:rPr>
        <w:t xml:space="preserve"> grzebieniastą potwierdzono na ośmiu stanowiskach. Odnotowano więc spadek liczby stanowisk o 20%. Jednocześnie gatunek stwierdzono na 25% wszystkich wytypowanych zbiorników, co kwalifikuje do oceny stanu populacji jako U1. Aż sześć stanowisk wskazanych w PZO uzyskało ocenę ogólną U2. Przyczyną jest brak</w:t>
      </w:r>
      <w:r w:rsidRPr="00E01313">
        <w:rPr>
          <w:rStyle w:val="Nagwek2"/>
          <w:rFonts w:ascii="Times New Roman" w:hAnsi="Times New Roman" w:cs="Times New Roman"/>
          <w:sz w:val="24"/>
          <w:szCs w:val="24"/>
        </w:rPr>
        <w:t xml:space="preserve"> </w:t>
      </w:r>
      <w:r w:rsidRPr="00335BB6">
        <w:rPr>
          <w:rFonts w:ascii="Times New Roman" w:hAnsi="Times New Roman" w:cs="Times New Roman"/>
          <w:sz w:val="24"/>
          <w:szCs w:val="24"/>
        </w:rPr>
        <w:t>perspektyw wynikający jednak prawdopodobnie z błędu pierwotnego – jako potencjalne siedliska gatunku wskazano duże jeziora i stawy w których traszka grzebieniasta nie znajduje dogodnych warunków do rozrodu. We wszystkich tych przypadkach na brzegach zbiorników występują dogodne siedliska lądowe dla traszki grzebieniastej, jednak same jeziora czy stawy nie stanowią zbiorników lęgowych traszki, a w ich bezpośrednim  sąsiedztwie również nie odnaleziono potencjalnych miejsc rozrodu. Na pozostałych stanowiskach stan siedliska oceniono w czterech przypadkach jako zadowalający (FV), a w pozostałych jako niezadowalający (U1). Ocenę obniżały parametry związane głównie z brakiem lub niewielką liczbą innych zbiorników w sąsiedztwie, wysokim zacienieniem, czy zbyt dużą powierzchnią zbiornika (traszka grzebieniasta preferuje zbiorniki o powierzchni 400-2000 m2), a także obecność ryb.</w:t>
      </w:r>
      <w:r w:rsidR="00B72AF4">
        <w:rPr>
          <w:rFonts w:ascii="Times New Roman" w:hAnsi="Times New Roman" w:cs="Times New Roman"/>
          <w:sz w:val="24"/>
          <w:szCs w:val="24"/>
        </w:rPr>
        <w:t xml:space="preserve"> </w:t>
      </w:r>
    </w:p>
    <w:p w:rsidR="003140CD" w:rsidRPr="00621777" w:rsidRDefault="003140CD" w:rsidP="003140CD">
      <w:pPr>
        <w:jc w:val="both"/>
        <w:rPr>
          <w:rFonts w:ascii="Times New Roman" w:eastAsia="Calibri" w:hAnsi="Times New Roman" w:cs="Times New Roman"/>
          <w:iCs/>
          <w:sz w:val="24"/>
          <w:szCs w:val="24"/>
        </w:rPr>
      </w:pPr>
      <w:r w:rsidRPr="00C8054B">
        <w:rPr>
          <w:rFonts w:ascii="Times New Roman" w:eastAsia="Calibri" w:hAnsi="Times New Roman" w:cs="Times New Roman"/>
          <w:b/>
          <w:iCs/>
          <w:sz w:val="24"/>
          <w:szCs w:val="24"/>
        </w:rPr>
        <w:t>Dla gatunku</w:t>
      </w:r>
      <w:r w:rsidRPr="00C8054B">
        <w:rPr>
          <w:rFonts w:ascii="Times New Roman" w:eastAsia="Calibri" w:hAnsi="Times New Roman" w:cs="Times New Roman"/>
          <w:iCs/>
          <w:sz w:val="24"/>
          <w:szCs w:val="24"/>
        </w:rPr>
        <w:t xml:space="preserve"> </w:t>
      </w:r>
      <w:r w:rsidRPr="00C8054B">
        <w:rPr>
          <w:rFonts w:ascii="Times New Roman" w:eastAsia="Calibri" w:hAnsi="Times New Roman" w:cs="Times New Roman"/>
          <w:b/>
          <w:sz w:val="24"/>
          <w:szCs w:val="24"/>
        </w:rPr>
        <w:t xml:space="preserve">1037 </w:t>
      </w:r>
      <w:proofErr w:type="spellStart"/>
      <w:r w:rsidRPr="00C8054B">
        <w:rPr>
          <w:rFonts w:ascii="Times New Roman" w:eastAsia="Calibri" w:hAnsi="Times New Roman" w:cs="Times New Roman"/>
          <w:b/>
          <w:sz w:val="24"/>
          <w:szCs w:val="24"/>
        </w:rPr>
        <w:t>trzepla</w:t>
      </w:r>
      <w:proofErr w:type="spellEnd"/>
      <w:r w:rsidRPr="00C8054B">
        <w:rPr>
          <w:rFonts w:ascii="Times New Roman" w:eastAsia="Calibri" w:hAnsi="Times New Roman" w:cs="Times New Roman"/>
          <w:b/>
          <w:sz w:val="24"/>
          <w:szCs w:val="24"/>
        </w:rPr>
        <w:t xml:space="preserve"> zielona </w:t>
      </w:r>
      <w:proofErr w:type="spellStart"/>
      <w:r w:rsidRPr="00C8054B">
        <w:rPr>
          <w:rFonts w:ascii="Times New Roman" w:eastAsia="Calibri" w:hAnsi="Times New Roman" w:cs="Times New Roman"/>
          <w:b/>
          <w:i/>
          <w:sz w:val="24"/>
          <w:szCs w:val="24"/>
        </w:rPr>
        <w:t>Opiogomohus</w:t>
      </w:r>
      <w:proofErr w:type="spellEnd"/>
      <w:r w:rsidRPr="00C8054B">
        <w:rPr>
          <w:rFonts w:ascii="Times New Roman" w:eastAsia="Calibri" w:hAnsi="Times New Roman" w:cs="Times New Roman"/>
          <w:b/>
          <w:i/>
          <w:sz w:val="24"/>
          <w:szCs w:val="24"/>
        </w:rPr>
        <w:t xml:space="preserve"> </w:t>
      </w:r>
      <w:proofErr w:type="spellStart"/>
      <w:r w:rsidRPr="00C8054B">
        <w:rPr>
          <w:rFonts w:ascii="Times New Roman" w:eastAsia="Calibri" w:hAnsi="Times New Roman" w:cs="Times New Roman"/>
          <w:b/>
          <w:i/>
          <w:sz w:val="24"/>
          <w:szCs w:val="24"/>
        </w:rPr>
        <w:t>cecilia</w:t>
      </w:r>
      <w:proofErr w:type="spellEnd"/>
      <w:r>
        <w:rPr>
          <w:rFonts w:ascii="Times New Roman" w:eastAsia="Calibri" w:hAnsi="Times New Roman" w:cs="Times New Roman"/>
          <w:b/>
          <w:i/>
          <w:sz w:val="24"/>
          <w:szCs w:val="24"/>
        </w:rPr>
        <w:t xml:space="preserve"> </w:t>
      </w:r>
      <w:r>
        <w:rPr>
          <w:rFonts w:ascii="Times New Roman" w:eastAsia="Calibri" w:hAnsi="Times New Roman" w:cs="Times New Roman"/>
          <w:b/>
          <w:sz w:val="24"/>
          <w:szCs w:val="24"/>
        </w:rPr>
        <w:t xml:space="preserve">założono </w:t>
      </w:r>
      <w:r w:rsidRPr="004C059E">
        <w:rPr>
          <w:rFonts w:ascii="Times New Roman" w:eastAsia="Calibri" w:hAnsi="Times New Roman" w:cs="Times New Roman"/>
          <w:sz w:val="24"/>
          <w:szCs w:val="24"/>
        </w:rPr>
        <w:t xml:space="preserve">utrzymanie populacji gatunku w obszarze na wszystkich potwierdzonych stanowiskach oraz siedlisk gatunku w obszarze. </w:t>
      </w:r>
      <w:r>
        <w:rPr>
          <w:rFonts w:ascii="Times New Roman" w:eastAsia="Calibri" w:hAnsi="Times New Roman" w:cs="Times New Roman"/>
          <w:sz w:val="24"/>
          <w:szCs w:val="24"/>
        </w:rPr>
        <w:t xml:space="preserve">Cele </w:t>
      </w:r>
      <w:r w:rsidRPr="00FE4469">
        <w:rPr>
          <w:rFonts w:ascii="Times New Roman" w:eastAsia="Arial Unicode MS" w:hAnsi="Times New Roman" w:cs="Times New Roman"/>
          <w:sz w:val="24"/>
          <w:szCs w:val="24"/>
        </w:rPr>
        <w:t xml:space="preserve">ochrony </w:t>
      </w:r>
      <w:r>
        <w:rPr>
          <w:rFonts w:ascii="Times New Roman" w:eastAsia="Arial Unicode MS" w:hAnsi="Times New Roman" w:cs="Times New Roman"/>
          <w:sz w:val="24"/>
          <w:szCs w:val="24"/>
        </w:rPr>
        <w:t>gatunku</w:t>
      </w:r>
      <w:r w:rsidRPr="00FE4469">
        <w:rPr>
          <w:rFonts w:ascii="Times New Roman" w:eastAsia="Arial Unicode MS" w:hAnsi="Times New Roman" w:cs="Times New Roman"/>
          <w:sz w:val="24"/>
          <w:szCs w:val="24"/>
        </w:rPr>
        <w:t xml:space="preserve"> uszczegółowiono na podstawie dokumentacji do planu zadań ochronnych obszaru Natura 2000 Jeziora Szczecineckie PLH320009 (Pawlaczyk P. i in. 2012)</w:t>
      </w:r>
      <w:r>
        <w:rPr>
          <w:rFonts w:ascii="Times New Roman" w:eastAsia="Arial Unicode MS" w:hAnsi="Times New Roman" w:cs="Times New Roman"/>
          <w:sz w:val="24"/>
          <w:szCs w:val="24"/>
        </w:rPr>
        <w:t xml:space="preserve">, w której zawarto informacje o występowaniu gatunku </w:t>
      </w:r>
      <w:r w:rsidRPr="00682166">
        <w:rPr>
          <w:rFonts w:ascii="Times New Roman" w:eastAsia="Calibri" w:hAnsi="Times New Roman" w:cs="Times New Roman"/>
          <w:iCs/>
          <w:sz w:val="24"/>
          <w:szCs w:val="24"/>
        </w:rPr>
        <w:t>na ciekach obszaru – Gonnej Strudze oraz Gwdzie. Szczegółowe badania dotyczące gatunku przeprowadzone zostaną w roku 2022 (w ramach uzupełnienia wiedzy).</w:t>
      </w:r>
    </w:p>
    <w:p w:rsidR="003140CD" w:rsidRPr="00682166" w:rsidRDefault="003140CD" w:rsidP="003140CD">
      <w:pPr>
        <w:suppressAutoHyphens/>
        <w:spacing w:after="0"/>
        <w:jc w:val="both"/>
        <w:rPr>
          <w:rFonts w:ascii="Times New Roman" w:eastAsia="Calibri" w:hAnsi="Times New Roman" w:cs="Times New Roman"/>
          <w:iCs/>
          <w:sz w:val="24"/>
          <w:szCs w:val="24"/>
        </w:rPr>
      </w:pPr>
      <w:r w:rsidRPr="00682166">
        <w:rPr>
          <w:rFonts w:ascii="Times New Roman" w:hAnsi="Times New Roman" w:cs="Times New Roman"/>
          <w:b/>
          <w:sz w:val="24"/>
          <w:szCs w:val="24"/>
        </w:rPr>
        <w:t xml:space="preserve">Dla gatunku 1042  zalotka większa </w:t>
      </w:r>
      <w:proofErr w:type="spellStart"/>
      <w:r w:rsidRPr="00682166">
        <w:rPr>
          <w:rFonts w:ascii="Times New Roman" w:hAnsi="Times New Roman" w:cs="Times New Roman"/>
          <w:b/>
          <w:i/>
          <w:sz w:val="24"/>
          <w:szCs w:val="24"/>
        </w:rPr>
        <w:t>Leucorrhinia</w:t>
      </w:r>
      <w:proofErr w:type="spellEnd"/>
      <w:r w:rsidRPr="00682166">
        <w:rPr>
          <w:rFonts w:ascii="Times New Roman" w:hAnsi="Times New Roman" w:cs="Times New Roman"/>
          <w:b/>
          <w:i/>
          <w:sz w:val="24"/>
          <w:szCs w:val="24"/>
        </w:rPr>
        <w:t xml:space="preserve"> </w:t>
      </w:r>
      <w:proofErr w:type="spellStart"/>
      <w:r w:rsidRPr="00682166">
        <w:rPr>
          <w:rFonts w:ascii="Times New Roman" w:hAnsi="Times New Roman" w:cs="Times New Roman"/>
          <w:b/>
          <w:i/>
          <w:sz w:val="24"/>
          <w:szCs w:val="24"/>
        </w:rPr>
        <w:t>pectoralis</w:t>
      </w:r>
      <w:proofErr w:type="spellEnd"/>
      <w:r w:rsidRPr="00621777">
        <w:rPr>
          <w:rFonts w:ascii="Times New Roman" w:eastAsia="Calibri" w:hAnsi="Times New Roman" w:cs="Times New Roman"/>
          <w:sz w:val="24"/>
          <w:szCs w:val="24"/>
        </w:rPr>
        <w:t xml:space="preserve"> </w:t>
      </w:r>
      <w:r w:rsidRPr="004C059E">
        <w:rPr>
          <w:rFonts w:ascii="Times New Roman" w:eastAsia="Calibri" w:hAnsi="Times New Roman" w:cs="Times New Roman"/>
          <w:sz w:val="24"/>
          <w:szCs w:val="24"/>
        </w:rPr>
        <w:t xml:space="preserve">utrzymanie populacji gatunku w obszarze na wszystkich potwierdzonych stanowiskach oraz siedlisk gatunku w obszarze. </w:t>
      </w:r>
      <w:r>
        <w:rPr>
          <w:rFonts w:ascii="Times New Roman" w:eastAsia="Calibri" w:hAnsi="Times New Roman" w:cs="Times New Roman"/>
          <w:sz w:val="24"/>
          <w:szCs w:val="24"/>
        </w:rPr>
        <w:t xml:space="preserve">Cele </w:t>
      </w:r>
      <w:r w:rsidRPr="00FE4469">
        <w:rPr>
          <w:rFonts w:ascii="Times New Roman" w:eastAsia="Arial Unicode MS" w:hAnsi="Times New Roman" w:cs="Times New Roman"/>
          <w:sz w:val="24"/>
          <w:szCs w:val="24"/>
        </w:rPr>
        <w:t xml:space="preserve">ochrony </w:t>
      </w:r>
      <w:r>
        <w:rPr>
          <w:rFonts w:ascii="Times New Roman" w:eastAsia="Arial Unicode MS" w:hAnsi="Times New Roman" w:cs="Times New Roman"/>
          <w:sz w:val="24"/>
          <w:szCs w:val="24"/>
        </w:rPr>
        <w:t>gatunku</w:t>
      </w:r>
      <w:r w:rsidRPr="00FE4469">
        <w:rPr>
          <w:rFonts w:ascii="Times New Roman" w:eastAsia="Arial Unicode MS" w:hAnsi="Times New Roman" w:cs="Times New Roman"/>
          <w:sz w:val="24"/>
          <w:szCs w:val="24"/>
        </w:rPr>
        <w:t xml:space="preserve"> uszczegółowiono na podstawie dokumentacji do planu zadań ochronnych obszaru Natura 2000 Jeziora Szczecineckie PLH320009 (Pawlaczyk P. i in. 2012)</w:t>
      </w:r>
      <w:r>
        <w:rPr>
          <w:rFonts w:ascii="Times New Roman" w:eastAsia="Arial Unicode MS" w:hAnsi="Times New Roman" w:cs="Times New Roman"/>
          <w:sz w:val="24"/>
          <w:szCs w:val="24"/>
        </w:rPr>
        <w:t xml:space="preserve">, w której zawarto informacje o występowaniu gatunku </w:t>
      </w:r>
      <w:r w:rsidRPr="00682166">
        <w:rPr>
          <w:rFonts w:ascii="Times New Roman" w:eastAsia="Calibri" w:hAnsi="Times New Roman" w:cs="Times New Roman"/>
          <w:iCs/>
          <w:sz w:val="24"/>
          <w:szCs w:val="24"/>
        </w:rPr>
        <w:t>w obszarze na co najmniej kilkunastu stanowiskach (przy jeziorach dystroficznych). Szczegółowe badania dotyczące gatunku przeprowadzone zostaną w roku 2022 (w ramach uzupełnienia wiedzy).</w:t>
      </w:r>
    </w:p>
    <w:p w:rsidR="003140CD" w:rsidRDefault="003140CD" w:rsidP="003140CD">
      <w:pPr>
        <w:widowControl w:val="0"/>
        <w:autoSpaceDE w:val="0"/>
        <w:autoSpaceDN w:val="0"/>
        <w:adjustRightInd w:val="0"/>
        <w:spacing w:after="0" w:line="264" w:lineRule="exact"/>
        <w:jc w:val="both"/>
        <w:rPr>
          <w:rFonts w:ascii="Times New Roman" w:hAnsi="Times New Roman" w:cs="Times New Roman"/>
          <w:sz w:val="24"/>
          <w:szCs w:val="24"/>
        </w:rPr>
      </w:pPr>
    </w:p>
    <w:p w:rsidR="003140CD" w:rsidRDefault="003140CD" w:rsidP="003140CD">
      <w:pPr>
        <w:widowControl w:val="0"/>
        <w:autoSpaceDE w:val="0"/>
        <w:autoSpaceDN w:val="0"/>
        <w:adjustRightInd w:val="0"/>
        <w:spacing w:after="0"/>
        <w:jc w:val="both"/>
        <w:rPr>
          <w:rFonts w:ascii="Times New Roman" w:hAnsi="Times New Roman" w:cs="Times New Roman"/>
          <w:sz w:val="24"/>
          <w:szCs w:val="24"/>
        </w:rPr>
      </w:pPr>
      <w:r w:rsidRPr="00CF1D0B">
        <w:rPr>
          <w:rFonts w:ascii="Times New Roman" w:hAnsi="Times New Roman" w:cs="Times New Roman"/>
          <w:sz w:val="24"/>
          <w:szCs w:val="24"/>
        </w:rPr>
        <w:t xml:space="preserve">Poza wymienionymi wyżej zmianami załącznika nr 4 Cele działań ochronnych dla wszystkich siedlisk i gatunków stanowiących przedmiot </w:t>
      </w:r>
      <w:r w:rsidR="00534975">
        <w:rPr>
          <w:rFonts w:ascii="Times New Roman" w:hAnsi="Times New Roman" w:cs="Times New Roman"/>
          <w:sz w:val="24"/>
          <w:szCs w:val="24"/>
        </w:rPr>
        <w:t>ochrony w obszarze wynikających</w:t>
      </w:r>
      <w:r w:rsidRPr="00CF1D0B">
        <w:rPr>
          <w:rFonts w:ascii="Times New Roman" w:hAnsi="Times New Roman" w:cs="Times New Roman"/>
          <w:sz w:val="24"/>
          <w:szCs w:val="24"/>
        </w:rPr>
        <w:t xml:space="preserve"> z zarzutów formalnych Komisji Europejski</w:t>
      </w:r>
      <w:r>
        <w:rPr>
          <w:rFonts w:ascii="Times New Roman" w:hAnsi="Times New Roman" w:cs="Times New Roman"/>
          <w:sz w:val="24"/>
          <w:szCs w:val="24"/>
        </w:rPr>
        <w:t>ej z dnia 9 czerwca 2021 r., znak:</w:t>
      </w:r>
      <w:r w:rsidRPr="00CF1D0B">
        <w:rPr>
          <w:rFonts w:ascii="Times New Roman" w:hAnsi="Times New Roman" w:cs="Times New Roman"/>
          <w:sz w:val="24"/>
          <w:szCs w:val="24"/>
        </w:rPr>
        <w:t xml:space="preserve"> INFR(2021)2025 C(2021)2179, zarządzenie zostało uzupełnione o wskazanie zagrożeń i działań ochronnych w odniesieniu do kumaka nizinnego, traszki grzebienias</w:t>
      </w:r>
      <w:r>
        <w:rPr>
          <w:rFonts w:ascii="Times New Roman" w:hAnsi="Times New Roman" w:cs="Times New Roman"/>
          <w:sz w:val="24"/>
          <w:szCs w:val="24"/>
        </w:rPr>
        <w:t xml:space="preserve">tej oraz czerwończyka nieparka oraz zweryfikowane w </w:t>
      </w:r>
      <w:r>
        <w:rPr>
          <w:rFonts w:ascii="Times New Roman" w:hAnsi="Times New Roman" w:cs="Times New Roman"/>
          <w:sz w:val="24"/>
          <w:szCs w:val="24"/>
        </w:rPr>
        <w:lastRenderedPageBreak/>
        <w:t>zakresie działań ochronnych, które zostały już wykonane:</w:t>
      </w:r>
    </w:p>
    <w:p w:rsidR="003140CD" w:rsidRPr="00335BB6" w:rsidRDefault="003140CD" w:rsidP="003140CD">
      <w:pPr>
        <w:pStyle w:val="Akapitzlist"/>
        <w:numPr>
          <w:ilvl w:val="0"/>
          <w:numId w:val="47"/>
        </w:numPr>
        <w:jc w:val="both"/>
        <w:rPr>
          <w:rStyle w:val="markedcontent"/>
          <w:rFonts w:ascii="Times New Roman" w:eastAsia="DejaVu Sans" w:hAnsi="Times New Roman" w:cs="Times New Roman"/>
          <w:sz w:val="24"/>
          <w:szCs w:val="24"/>
        </w:rPr>
      </w:pPr>
      <w:r w:rsidRPr="0093544A">
        <w:rPr>
          <w:rFonts w:ascii="Times New Roman" w:hAnsi="Times New Roman" w:cs="Times New Roman"/>
          <w:sz w:val="24"/>
          <w:szCs w:val="24"/>
        </w:rPr>
        <w:t xml:space="preserve">W załączniku nr 3 Lp. 16 wskazano istniejące i potencjalne zagrożenia dla traszki grzebieniastej, które zidentyfikowane zostały podczas prowadzenia badań terenowych w latach 2020 – 2021 w ramach uzupełnienia stanu wiedzy. Istniejącymi zagrożeniami gatunku są: biotyczne i abiotyczne procesy naturalne (z wyłączeniem katastrof </w:t>
      </w:r>
      <w:r w:rsidRPr="0093544A">
        <w:rPr>
          <w:rFonts w:ascii="Times New Roman" w:eastAsia="DejaVu Sans" w:hAnsi="Times New Roman" w:cs="Times New Roman"/>
          <w:sz w:val="24"/>
          <w:szCs w:val="24"/>
        </w:rPr>
        <w:t>naturalnych). Ewolucja biocenotyczna, sukcesja (</w:t>
      </w:r>
      <w:r w:rsidRPr="0093544A">
        <w:rPr>
          <w:rFonts w:ascii="Times New Roman" w:hAnsi="Times New Roman" w:cs="Times New Roman"/>
          <w:sz w:val="24"/>
          <w:szCs w:val="24"/>
        </w:rPr>
        <w:t xml:space="preserve">K02.01) oraz biotyczne i abiotyczne procesy naturalne (z wyłączeniem katastrof </w:t>
      </w:r>
      <w:r w:rsidRPr="0093544A">
        <w:rPr>
          <w:rFonts w:ascii="Times New Roman" w:eastAsia="DejaVu Sans" w:hAnsi="Times New Roman" w:cs="Times New Roman"/>
          <w:sz w:val="24"/>
          <w:szCs w:val="24"/>
        </w:rPr>
        <w:t>naturalnych). Abiotyczne (powolne) procesy naturalne – zamulanie (</w:t>
      </w:r>
      <w:r w:rsidRPr="0093544A">
        <w:rPr>
          <w:rFonts w:ascii="Times New Roman" w:hAnsi="Times New Roman" w:cs="Times New Roman"/>
          <w:sz w:val="24"/>
          <w:szCs w:val="24"/>
        </w:rPr>
        <w:t xml:space="preserve">K01.02.). </w:t>
      </w:r>
      <w:r>
        <w:rPr>
          <w:rFonts w:ascii="Times New Roman" w:hAnsi="Times New Roman" w:cs="Times New Roman"/>
          <w:sz w:val="24"/>
          <w:szCs w:val="24"/>
        </w:rPr>
        <w:t xml:space="preserve"> Podczas przeprowadzonych badań terenowych stwierdzono </w:t>
      </w:r>
      <w:r w:rsidRPr="00410248">
        <w:rPr>
          <w:rStyle w:val="markedcontent"/>
          <w:rFonts w:ascii="Times New Roman" w:hAnsi="Times New Roman" w:cs="Times New Roman"/>
          <w:sz w:val="24"/>
          <w:szCs w:val="24"/>
        </w:rPr>
        <w:t>pogorszenie warunków rozrodu płazów na</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skutek nadmiernego zacienienia oraz</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wypłycania zbiorników wodnych w wyniku</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zarastania roślinnością</w:t>
      </w:r>
      <w:r>
        <w:rPr>
          <w:rStyle w:val="markedcontent"/>
          <w:rFonts w:ascii="Times New Roman" w:hAnsi="Times New Roman" w:cs="Times New Roman"/>
          <w:sz w:val="24"/>
          <w:szCs w:val="24"/>
        </w:rPr>
        <w:t xml:space="preserve"> oraz</w:t>
      </w:r>
      <w:r w:rsidRPr="00410248">
        <w:rPr>
          <w:rStyle w:val="markedcontent"/>
          <w:rFonts w:ascii="Times New Roman" w:hAnsi="Times New Roman" w:cs="Times New Roman"/>
          <w:sz w:val="24"/>
          <w:szCs w:val="24"/>
        </w:rPr>
        <w:t xml:space="preserve"> zanikanie zbiorników wskutek </w:t>
      </w:r>
      <w:r>
        <w:rPr>
          <w:rStyle w:val="markedcontent"/>
          <w:rFonts w:ascii="Times New Roman" w:hAnsi="Times New Roman" w:cs="Times New Roman"/>
          <w:sz w:val="24"/>
          <w:szCs w:val="24"/>
        </w:rPr>
        <w:t xml:space="preserve">ich </w:t>
      </w:r>
      <w:r w:rsidRPr="00410248">
        <w:rPr>
          <w:rStyle w:val="markedcontent"/>
          <w:rFonts w:ascii="Times New Roman" w:hAnsi="Times New Roman" w:cs="Times New Roman"/>
          <w:sz w:val="24"/>
          <w:szCs w:val="24"/>
        </w:rPr>
        <w:t>zamulenia</w:t>
      </w:r>
      <w:r>
        <w:rPr>
          <w:rStyle w:val="markedcontent"/>
          <w:rFonts w:ascii="Times New Roman" w:hAnsi="Times New Roman" w:cs="Times New Roman"/>
          <w:sz w:val="24"/>
          <w:szCs w:val="24"/>
        </w:rPr>
        <w:t>.</w:t>
      </w:r>
      <w:r w:rsidR="00335BB6">
        <w:rPr>
          <w:rStyle w:val="markedcontent"/>
          <w:rFonts w:ascii="Times New Roman" w:hAnsi="Times New Roman" w:cs="Times New Roman"/>
          <w:sz w:val="24"/>
          <w:szCs w:val="24"/>
        </w:rPr>
        <w:t xml:space="preserve"> </w:t>
      </w:r>
    </w:p>
    <w:p w:rsidR="00335BB6" w:rsidRPr="00335BB6" w:rsidRDefault="00335BB6" w:rsidP="00335BB6">
      <w:pPr>
        <w:pStyle w:val="Akapitzlist"/>
        <w:autoSpaceDE w:val="0"/>
        <w:autoSpaceDN w:val="0"/>
        <w:adjustRightInd w:val="0"/>
        <w:jc w:val="both"/>
        <w:rPr>
          <w:rStyle w:val="markedcontent"/>
          <w:rFonts w:ascii="Times New Roman" w:hAnsi="Times New Roman" w:cs="Times New Roman"/>
          <w:bCs/>
          <w:sz w:val="24"/>
          <w:szCs w:val="24"/>
        </w:rPr>
      </w:pPr>
      <w:r w:rsidRPr="00335BB6">
        <w:rPr>
          <w:rFonts w:ascii="Times New Roman" w:eastAsia="Arial Unicode MS" w:hAnsi="Times New Roman" w:cs="Times New Roman"/>
          <w:sz w:val="24"/>
          <w:szCs w:val="24"/>
          <w:lang w:bidi="pl-PL"/>
        </w:rPr>
        <w:t>W związku z faktem, iż aktualnie obowiązujący Plan Zadań Ochronnych dla obszaru wygasa w roku 2024, działania ochronne dla ww. zagrożeń sformułowanych w tracie badań prowadzonych w latach 2020 – 2021 w ramach ekspertyz obejmujących uzupełnienie stanu wiedzy o przedmiotach ochrony zleconych przez RDOŚ w Szczecnie, zostaną zaprojektowane w nowym PZO.</w:t>
      </w:r>
    </w:p>
    <w:p w:rsidR="003140CD" w:rsidRPr="00335BB6" w:rsidRDefault="003140CD" w:rsidP="003140CD">
      <w:pPr>
        <w:pStyle w:val="Akapitzlist"/>
        <w:numPr>
          <w:ilvl w:val="0"/>
          <w:numId w:val="47"/>
        </w:numPr>
        <w:jc w:val="both"/>
        <w:rPr>
          <w:rStyle w:val="markedcontent"/>
          <w:rFonts w:ascii="Times New Roman" w:eastAsia="DejaVu Sans" w:hAnsi="Times New Roman" w:cs="Times New Roman"/>
          <w:sz w:val="24"/>
          <w:szCs w:val="24"/>
        </w:rPr>
      </w:pPr>
      <w:r w:rsidRPr="0093544A">
        <w:rPr>
          <w:rFonts w:ascii="Times New Roman" w:hAnsi="Times New Roman" w:cs="Times New Roman"/>
          <w:sz w:val="24"/>
          <w:szCs w:val="24"/>
        </w:rPr>
        <w:t>W załączniku nr 3 Lp. 1</w:t>
      </w:r>
      <w:r>
        <w:rPr>
          <w:rFonts w:ascii="Times New Roman" w:hAnsi="Times New Roman" w:cs="Times New Roman"/>
          <w:sz w:val="24"/>
          <w:szCs w:val="24"/>
        </w:rPr>
        <w:t>7</w:t>
      </w:r>
      <w:r w:rsidRPr="0093544A">
        <w:rPr>
          <w:rFonts w:ascii="Times New Roman" w:hAnsi="Times New Roman" w:cs="Times New Roman"/>
          <w:sz w:val="24"/>
          <w:szCs w:val="24"/>
        </w:rPr>
        <w:t xml:space="preserve"> wskazano istniejące i potencjalne zagrożenia dla </w:t>
      </w:r>
      <w:r>
        <w:rPr>
          <w:rFonts w:ascii="Times New Roman" w:hAnsi="Times New Roman" w:cs="Times New Roman"/>
          <w:sz w:val="24"/>
          <w:szCs w:val="24"/>
        </w:rPr>
        <w:t>kumaka nizinnego</w:t>
      </w:r>
      <w:r w:rsidRPr="0093544A">
        <w:rPr>
          <w:rFonts w:ascii="Times New Roman" w:hAnsi="Times New Roman" w:cs="Times New Roman"/>
          <w:sz w:val="24"/>
          <w:szCs w:val="24"/>
        </w:rPr>
        <w:t xml:space="preserve">, które zidentyfikowane zostały podczas prowadzenia badań terenowych w latach 2020 – 2021 w ramach uzupełnienia stanu wiedzy. </w:t>
      </w:r>
      <w:r>
        <w:rPr>
          <w:rFonts w:ascii="Times New Roman" w:hAnsi="Times New Roman" w:cs="Times New Roman"/>
          <w:sz w:val="24"/>
          <w:szCs w:val="24"/>
        </w:rPr>
        <w:t>Stwierdzono, że i</w:t>
      </w:r>
      <w:r w:rsidRPr="0093544A">
        <w:rPr>
          <w:rFonts w:ascii="Times New Roman" w:hAnsi="Times New Roman" w:cs="Times New Roman"/>
          <w:sz w:val="24"/>
          <w:szCs w:val="24"/>
        </w:rPr>
        <w:t xml:space="preserve">stniejącymi zagrożeniami gatunku są: biotyczne i abiotyczne procesy naturalne (z wyłączeniem katastrof </w:t>
      </w:r>
      <w:r w:rsidRPr="0093544A">
        <w:rPr>
          <w:rFonts w:ascii="Times New Roman" w:eastAsia="DejaVu Sans" w:hAnsi="Times New Roman" w:cs="Times New Roman"/>
          <w:sz w:val="24"/>
          <w:szCs w:val="24"/>
        </w:rPr>
        <w:t>naturalnych). Ewolucja biocenotyczna, sukcesja (</w:t>
      </w:r>
      <w:r w:rsidRPr="0093544A">
        <w:rPr>
          <w:rFonts w:ascii="Times New Roman" w:hAnsi="Times New Roman" w:cs="Times New Roman"/>
          <w:sz w:val="24"/>
          <w:szCs w:val="24"/>
        </w:rPr>
        <w:t xml:space="preserve">K02.01) oraz biotyczne i abiotyczne procesy naturalne (z wyłączeniem katastrof </w:t>
      </w:r>
      <w:r w:rsidRPr="0093544A">
        <w:rPr>
          <w:rFonts w:ascii="Times New Roman" w:eastAsia="DejaVu Sans" w:hAnsi="Times New Roman" w:cs="Times New Roman"/>
          <w:sz w:val="24"/>
          <w:szCs w:val="24"/>
        </w:rPr>
        <w:t>naturalnych). Abiotyczne (powolne) procesy naturalne – zamulanie (</w:t>
      </w:r>
      <w:r w:rsidRPr="0093544A">
        <w:rPr>
          <w:rFonts w:ascii="Times New Roman" w:hAnsi="Times New Roman" w:cs="Times New Roman"/>
          <w:sz w:val="24"/>
          <w:szCs w:val="24"/>
        </w:rPr>
        <w:t xml:space="preserve">K01.02.). </w:t>
      </w:r>
      <w:r>
        <w:rPr>
          <w:rFonts w:ascii="Times New Roman" w:hAnsi="Times New Roman" w:cs="Times New Roman"/>
          <w:sz w:val="24"/>
          <w:szCs w:val="24"/>
        </w:rPr>
        <w:t xml:space="preserve"> Podczas przeprowadzonych badań terenowych stwierdzono </w:t>
      </w:r>
      <w:r w:rsidRPr="00410248">
        <w:rPr>
          <w:rStyle w:val="markedcontent"/>
          <w:rFonts w:ascii="Times New Roman" w:hAnsi="Times New Roman" w:cs="Times New Roman"/>
          <w:sz w:val="24"/>
          <w:szCs w:val="24"/>
        </w:rPr>
        <w:t>pogorszenie warunków rozrodu płazów na</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skutek nadmiernego zacienienia oraz</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wypłycania zbiorników wodnych w wyniku</w:t>
      </w:r>
      <w:r w:rsidRPr="00410248">
        <w:rPr>
          <w:rFonts w:ascii="Times New Roman" w:hAnsi="Times New Roman" w:cs="Times New Roman"/>
          <w:sz w:val="24"/>
          <w:szCs w:val="24"/>
        </w:rPr>
        <w:t xml:space="preserve"> </w:t>
      </w:r>
      <w:r w:rsidRPr="00410248">
        <w:rPr>
          <w:rStyle w:val="markedcontent"/>
          <w:rFonts w:ascii="Times New Roman" w:hAnsi="Times New Roman" w:cs="Times New Roman"/>
          <w:sz w:val="24"/>
          <w:szCs w:val="24"/>
        </w:rPr>
        <w:t>zarastania roślinnością</w:t>
      </w:r>
      <w:r>
        <w:rPr>
          <w:rStyle w:val="markedcontent"/>
          <w:rFonts w:ascii="Times New Roman" w:hAnsi="Times New Roman" w:cs="Times New Roman"/>
          <w:sz w:val="24"/>
          <w:szCs w:val="24"/>
        </w:rPr>
        <w:t xml:space="preserve"> oraz</w:t>
      </w:r>
      <w:r w:rsidRPr="00410248">
        <w:rPr>
          <w:rStyle w:val="markedcontent"/>
          <w:rFonts w:ascii="Times New Roman" w:hAnsi="Times New Roman" w:cs="Times New Roman"/>
          <w:sz w:val="24"/>
          <w:szCs w:val="24"/>
        </w:rPr>
        <w:t xml:space="preserve"> zanikanie zbiorników wskutek </w:t>
      </w:r>
      <w:r>
        <w:rPr>
          <w:rStyle w:val="markedcontent"/>
          <w:rFonts w:ascii="Times New Roman" w:hAnsi="Times New Roman" w:cs="Times New Roman"/>
          <w:sz w:val="24"/>
          <w:szCs w:val="24"/>
        </w:rPr>
        <w:t xml:space="preserve">ich </w:t>
      </w:r>
      <w:r w:rsidRPr="00410248">
        <w:rPr>
          <w:rStyle w:val="markedcontent"/>
          <w:rFonts w:ascii="Times New Roman" w:hAnsi="Times New Roman" w:cs="Times New Roman"/>
          <w:sz w:val="24"/>
          <w:szCs w:val="24"/>
        </w:rPr>
        <w:t>zamulenia</w:t>
      </w:r>
      <w:r>
        <w:rPr>
          <w:rStyle w:val="markedcontent"/>
          <w:rFonts w:ascii="Times New Roman" w:hAnsi="Times New Roman" w:cs="Times New Roman"/>
          <w:sz w:val="24"/>
          <w:szCs w:val="24"/>
        </w:rPr>
        <w:t>.</w:t>
      </w:r>
    </w:p>
    <w:p w:rsidR="00335BB6" w:rsidRPr="00335BB6" w:rsidRDefault="00335BB6" w:rsidP="00335BB6">
      <w:pPr>
        <w:pStyle w:val="Akapitzlist"/>
        <w:autoSpaceDE w:val="0"/>
        <w:autoSpaceDN w:val="0"/>
        <w:adjustRightInd w:val="0"/>
        <w:jc w:val="both"/>
        <w:rPr>
          <w:rStyle w:val="markedcontent"/>
          <w:rFonts w:ascii="Times New Roman" w:hAnsi="Times New Roman" w:cs="Times New Roman"/>
          <w:bCs/>
          <w:sz w:val="24"/>
          <w:szCs w:val="24"/>
        </w:rPr>
      </w:pPr>
      <w:r w:rsidRPr="00335BB6">
        <w:rPr>
          <w:rFonts w:ascii="Times New Roman" w:eastAsia="Arial Unicode MS" w:hAnsi="Times New Roman" w:cs="Times New Roman"/>
          <w:sz w:val="24"/>
          <w:szCs w:val="24"/>
          <w:lang w:bidi="pl-PL"/>
        </w:rPr>
        <w:t>W związku z faktem, iż aktualnie obowiązujący Plan Zadań Ochronnych dla obszaru wygasa w roku 2024, działania ochronne dla ww. zagrożeń sformułowanych w tracie badań prowadzonych w latach 2020 – 2021 w ramach ekspertyz obejmujących uzupełnienie stanu wiedzy o przedmiotach ochrony zleconych przez RDOŚ w Szczecnie, zostaną zaprojektowane w nowym PZO.</w:t>
      </w:r>
    </w:p>
    <w:p w:rsidR="003140CD" w:rsidRPr="00C87931" w:rsidRDefault="003140CD" w:rsidP="003140CD">
      <w:pPr>
        <w:pStyle w:val="Akapitzlist"/>
        <w:numPr>
          <w:ilvl w:val="0"/>
          <w:numId w:val="47"/>
        </w:numPr>
        <w:jc w:val="both"/>
        <w:rPr>
          <w:rFonts w:ascii="Times New Roman" w:eastAsia="DejaVu Sans" w:hAnsi="Times New Roman" w:cs="Times New Roman"/>
          <w:sz w:val="24"/>
          <w:szCs w:val="24"/>
        </w:rPr>
      </w:pPr>
      <w:r w:rsidRPr="000A4AF9">
        <w:rPr>
          <w:rStyle w:val="markedcontent"/>
          <w:rFonts w:ascii="Times New Roman" w:hAnsi="Times New Roman" w:cs="Times New Roman"/>
          <w:sz w:val="24"/>
          <w:szCs w:val="24"/>
        </w:rPr>
        <w:t xml:space="preserve">W załączniku nr 3 Lp. 19 wskazano </w:t>
      </w:r>
      <w:r w:rsidRPr="000A4AF9">
        <w:rPr>
          <w:rFonts w:ascii="Times New Roman" w:hAnsi="Times New Roman" w:cs="Times New Roman"/>
          <w:sz w:val="24"/>
          <w:szCs w:val="24"/>
        </w:rPr>
        <w:t xml:space="preserve">istniejące i potencjalne zagrożenia dla czerwończyka nieparka, które zidentyfikowane zostały podczas prowadzenia badań terenowych w latach 2020 – 2021 w ramach uzupełnienia stanu wiedzy. Najwięcej oddziaływań zarówno negatywnych jak i pozytywnych związanych było z koszeniem łąk. Dla gatunku korzystniejsze jest mało intensywne koszenie, a niebezpieczeństwa wynikają z intensyfikacji lub też z drugiej strony - zaniechania użytkowania. </w:t>
      </w:r>
      <w:r w:rsidRPr="000A4AF9">
        <w:rPr>
          <w:rFonts w:ascii="Times New Roman" w:eastAsia="DejaVu Sans" w:hAnsi="Times New Roman" w:cs="Times New Roman"/>
          <w:kern w:val="2"/>
          <w:sz w:val="24"/>
          <w:szCs w:val="24"/>
          <w:lang w:eastAsia="zh-CN"/>
        </w:rPr>
        <w:t xml:space="preserve">Brak gospodarki łąkarskiej, zaniechanie koszenia powodującą zanik roślin pokarmowych </w:t>
      </w:r>
      <w:r>
        <w:rPr>
          <w:rFonts w:ascii="Times New Roman" w:eastAsia="DejaVu Sans" w:hAnsi="Times New Roman" w:cs="Times New Roman"/>
          <w:kern w:val="2"/>
          <w:sz w:val="24"/>
          <w:szCs w:val="24"/>
          <w:lang w:eastAsia="zh-CN"/>
        </w:rPr>
        <w:br/>
      </w:r>
      <w:r w:rsidRPr="000A4AF9">
        <w:rPr>
          <w:rFonts w:ascii="Times New Roman" w:eastAsia="DejaVu Sans" w:hAnsi="Times New Roman" w:cs="Times New Roman"/>
          <w:kern w:val="2"/>
          <w:sz w:val="24"/>
          <w:szCs w:val="24"/>
          <w:lang w:eastAsia="zh-CN"/>
        </w:rPr>
        <w:t xml:space="preserve">i </w:t>
      </w:r>
      <w:proofErr w:type="spellStart"/>
      <w:r w:rsidRPr="000A4AF9">
        <w:rPr>
          <w:rFonts w:ascii="Times New Roman" w:eastAsia="DejaVu Sans" w:hAnsi="Times New Roman" w:cs="Times New Roman"/>
          <w:kern w:val="2"/>
          <w:sz w:val="24"/>
          <w:szCs w:val="24"/>
          <w:lang w:eastAsia="zh-CN"/>
        </w:rPr>
        <w:t>nektarodajnych</w:t>
      </w:r>
      <w:proofErr w:type="spellEnd"/>
      <w:r w:rsidRPr="000A4AF9">
        <w:rPr>
          <w:rFonts w:ascii="Times New Roman" w:eastAsia="DejaVu Sans" w:hAnsi="Times New Roman" w:cs="Times New Roman"/>
          <w:kern w:val="2"/>
          <w:sz w:val="24"/>
          <w:szCs w:val="24"/>
          <w:lang w:eastAsia="zh-CN"/>
        </w:rPr>
        <w:t xml:space="preserve">. </w:t>
      </w:r>
      <w:r w:rsidRPr="000A4AF9">
        <w:rPr>
          <w:rFonts w:ascii="Times New Roman" w:hAnsi="Times New Roman" w:cs="Times New Roman"/>
          <w:sz w:val="24"/>
          <w:szCs w:val="24"/>
        </w:rPr>
        <w:t>Wśród zagrożeń zdecydowanie dominują te związane ze zmianami sukcesyjnymi wynikającymi z zaniechania użytkowania, a z drugiej strony z jego intensyfikacją. Sukcesja siedlisk łąkowych przyczynia się do ograniczenia</w:t>
      </w:r>
      <w:r w:rsidRPr="000A4AF9">
        <w:rPr>
          <w:rStyle w:val="markedcontent"/>
          <w:rFonts w:ascii="Times New Roman" w:hAnsi="Times New Roman" w:cs="Times New Roman"/>
          <w:sz w:val="24"/>
          <w:szCs w:val="24"/>
        </w:rPr>
        <w:t xml:space="preserve"> motylom </w:t>
      </w:r>
      <w:r w:rsidRPr="000A4AF9">
        <w:rPr>
          <w:rStyle w:val="markedcontent"/>
          <w:rFonts w:ascii="Times New Roman" w:hAnsi="Times New Roman" w:cs="Times New Roman"/>
          <w:sz w:val="24"/>
          <w:szCs w:val="24"/>
        </w:rPr>
        <w:lastRenderedPageBreak/>
        <w:t>dostępu do roślin</w:t>
      </w:r>
      <w:r w:rsidRPr="000A4AF9">
        <w:rPr>
          <w:rFonts w:ascii="Times New Roman" w:hAnsi="Times New Roman" w:cs="Times New Roman"/>
          <w:sz w:val="24"/>
          <w:szCs w:val="24"/>
        </w:rPr>
        <w:t xml:space="preserve"> </w:t>
      </w:r>
      <w:r w:rsidRPr="000A4AF9">
        <w:rPr>
          <w:rStyle w:val="markedcontent"/>
          <w:rFonts w:ascii="Times New Roman" w:hAnsi="Times New Roman" w:cs="Times New Roman"/>
          <w:sz w:val="24"/>
          <w:szCs w:val="24"/>
        </w:rPr>
        <w:t>żywicielskich oraz</w:t>
      </w:r>
      <w:r w:rsidRPr="000A4AF9">
        <w:rPr>
          <w:rFonts w:ascii="Times New Roman" w:hAnsi="Times New Roman" w:cs="Times New Roman"/>
          <w:sz w:val="24"/>
          <w:szCs w:val="24"/>
        </w:rPr>
        <w:t xml:space="preserve"> </w:t>
      </w:r>
      <w:r w:rsidRPr="000A4AF9">
        <w:rPr>
          <w:rStyle w:val="markedcontent"/>
          <w:rFonts w:ascii="Times New Roman" w:hAnsi="Times New Roman" w:cs="Times New Roman"/>
          <w:sz w:val="24"/>
          <w:szCs w:val="24"/>
        </w:rPr>
        <w:t>pogorszenia warunków mikroklimatycznych na</w:t>
      </w:r>
      <w:r w:rsidRPr="000A4AF9">
        <w:rPr>
          <w:rFonts w:ascii="Times New Roman" w:hAnsi="Times New Roman" w:cs="Times New Roman"/>
          <w:sz w:val="24"/>
          <w:szCs w:val="24"/>
        </w:rPr>
        <w:t xml:space="preserve"> </w:t>
      </w:r>
      <w:r w:rsidRPr="000A4AF9">
        <w:rPr>
          <w:rStyle w:val="markedcontent"/>
          <w:rFonts w:ascii="Times New Roman" w:hAnsi="Times New Roman" w:cs="Times New Roman"/>
          <w:sz w:val="24"/>
          <w:szCs w:val="24"/>
        </w:rPr>
        <w:t>skutek zmian składu gatunkowego siedlisk (ekspansja ostów i</w:t>
      </w:r>
      <w:r w:rsidRPr="000A4AF9">
        <w:rPr>
          <w:rFonts w:ascii="Times New Roman" w:hAnsi="Times New Roman" w:cs="Times New Roman"/>
          <w:sz w:val="24"/>
          <w:szCs w:val="24"/>
        </w:rPr>
        <w:t xml:space="preserve"> </w:t>
      </w:r>
      <w:r w:rsidRPr="000A4AF9">
        <w:rPr>
          <w:rStyle w:val="markedcontent"/>
          <w:rFonts w:ascii="Times New Roman" w:hAnsi="Times New Roman" w:cs="Times New Roman"/>
          <w:sz w:val="24"/>
          <w:szCs w:val="24"/>
        </w:rPr>
        <w:t>trzciny</w:t>
      </w:r>
      <w:r>
        <w:rPr>
          <w:rStyle w:val="markedcontent"/>
          <w:rFonts w:ascii="Times New Roman" w:hAnsi="Times New Roman" w:cs="Times New Roman"/>
          <w:sz w:val="24"/>
          <w:szCs w:val="24"/>
        </w:rPr>
        <w:t>)</w:t>
      </w:r>
      <w:r w:rsidRPr="000A4AF9">
        <w:rPr>
          <w:rStyle w:val="markedcontent"/>
          <w:rFonts w:ascii="Times New Roman" w:hAnsi="Times New Roman" w:cs="Times New Roman"/>
          <w:sz w:val="24"/>
          <w:szCs w:val="24"/>
        </w:rPr>
        <w:t xml:space="preserve">. </w:t>
      </w:r>
      <w:r w:rsidRPr="000A4AF9">
        <w:rPr>
          <w:rFonts w:ascii="Times New Roman" w:hAnsi="Times New Roman" w:cs="Times New Roman"/>
          <w:sz w:val="24"/>
          <w:szCs w:val="24"/>
        </w:rPr>
        <w:t>Utrzymaniu obecnego stanu populacji sprzyjać będzie ekstensywna gospodarka na podmokłych łąkach, która nie dopuści do ich zarastania. Należy też zachować śródpolne i śródleśne oczka wodne (np. jako użytki ekologiczne) oraz unikać wykaszania obrzeży rowów melioracyjnych, gdzie rosną gatunki szczawiu będące roślinami pokarmowymi gąsienic.</w:t>
      </w:r>
      <w:r>
        <w:rPr>
          <w:rFonts w:ascii="Times New Roman" w:hAnsi="Times New Roman" w:cs="Times New Roman"/>
          <w:sz w:val="24"/>
          <w:szCs w:val="24"/>
        </w:rPr>
        <w:t xml:space="preserve"> </w:t>
      </w:r>
    </w:p>
    <w:p w:rsidR="00C87931" w:rsidRPr="009D4666" w:rsidRDefault="00C87931" w:rsidP="009D4666">
      <w:pPr>
        <w:pStyle w:val="Akapitzlist"/>
        <w:autoSpaceDE w:val="0"/>
        <w:autoSpaceDN w:val="0"/>
        <w:adjustRightInd w:val="0"/>
        <w:jc w:val="both"/>
        <w:rPr>
          <w:rFonts w:ascii="Times New Roman" w:eastAsia="Calibri" w:hAnsi="Times New Roman" w:cs="Times New Roman"/>
          <w:sz w:val="24"/>
          <w:szCs w:val="24"/>
        </w:rPr>
      </w:pPr>
      <w:r w:rsidRPr="00335BB6">
        <w:rPr>
          <w:rFonts w:ascii="Times New Roman" w:eastAsia="Arial Unicode MS" w:hAnsi="Times New Roman" w:cs="Times New Roman"/>
          <w:sz w:val="24"/>
          <w:szCs w:val="24"/>
          <w:lang w:bidi="pl-PL"/>
        </w:rPr>
        <w:t>W związku z faktem, iż aktualnie obowiązujący Plan Zadań Ochronnych dla obszaru wygasa w roku 2024, działania ochronne dla ww. zagrożeń sformułowanych w tracie badań prowadzonych w latach 2020 – 2021 w ramach ekspertyz obejmujących uzupełnienie stanu wiedzy o przedmiotach ochrony zleconych przez RDOŚ w Szczecnie, zostaną zaprojektowane w nowym PZO.</w:t>
      </w:r>
      <w:r>
        <w:rPr>
          <w:rFonts w:ascii="Times New Roman" w:eastAsia="Arial Unicode MS" w:hAnsi="Times New Roman" w:cs="Times New Roman"/>
          <w:sz w:val="24"/>
          <w:szCs w:val="24"/>
          <w:lang w:bidi="pl-PL"/>
        </w:rPr>
        <w:t xml:space="preserve"> </w:t>
      </w:r>
      <w:r w:rsidR="00064113">
        <w:rPr>
          <w:rFonts w:ascii="Times New Roman" w:eastAsia="Arial Unicode MS" w:hAnsi="Times New Roman" w:cs="Times New Roman"/>
          <w:sz w:val="24"/>
          <w:szCs w:val="24"/>
          <w:lang w:bidi="pl-PL"/>
        </w:rPr>
        <w:t xml:space="preserve">Część stwierdzonych stanowisk </w:t>
      </w:r>
      <w:r w:rsidR="00064113">
        <w:rPr>
          <w:rFonts w:ascii="Times New Roman" w:eastAsia="Arial Unicode MS" w:hAnsi="Times New Roman" w:cs="Times New Roman"/>
          <w:color w:val="000000" w:themeColor="text1"/>
          <w:sz w:val="24"/>
          <w:szCs w:val="24"/>
          <w:lang w:bidi="pl-PL"/>
        </w:rPr>
        <w:t xml:space="preserve">czerwończyka </w:t>
      </w:r>
      <w:r w:rsidR="00DB5EA9">
        <w:rPr>
          <w:rFonts w:ascii="Times New Roman" w:eastAsia="Arial Unicode MS" w:hAnsi="Times New Roman" w:cs="Times New Roman"/>
          <w:color w:val="000000" w:themeColor="text1"/>
          <w:sz w:val="24"/>
          <w:szCs w:val="24"/>
          <w:lang w:bidi="pl-PL"/>
        </w:rPr>
        <w:t xml:space="preserve">nieparka </w:t>
      </w:r>
      <w:r w:rsidR="00064113">
        <w:rPr>
          <w:rFonts w:ascii="Times New Roman" w:eastAsia="Arial Unicode MS" w:hAnsi="Times New Roman" w:cs="Times New Roman"/>
          <w:color w:val="000000" w:themeColor="text1"/>
          <w:sz w:val="24"/>
          <w:szCs w:val="24"/>
          <w:lang w:bidi="pl-PL"/>
        </w:rPr>
        <w:t xml:space="preserve">zlokalizowanych jest w obrębie siedliska </w:t>
      </w:r>
      <w:r w:rsidR="00064113" w:rsidRPr="00DB5EA9">
        <w:rPr>
          <w:rFonts w:ascii="Times New Roman" w:eastAsia="Arial Unicode MS" w:hAnsi="Times New Roman" w:cs="Times New Roman"/>
          <w:color w:val="000000" w:themeColor="text1"/>
          <w:sz w:val="24"/>
          <w:szCs w:val="24"/>
          <w:lang w:bidi="pl-PL"/>
        </w:rPr>
        <w:t>6510</w:t>
      </w:r>
      <w:r w:rsidR="00DB5EA9" w:rsidRPr="00DB5EA9">
        <w:rPr>
          <w:rFonts w:ascii="Times New Roman" w:eastAsia="Calibri" w:hAnsi="Times New Roman" w:cs="Times New Roman"/>
          <w:sz w:val="24"/>
          <w:szCs w:val="24"/>
        </w:rPr>
        <w:t xml:space="preserve"> Ekstensywnie użytkowane niżowe łąki świeże (</w:t>
      </w:r>
      <w:proofErr w:type="spellStart"/>
      <w:r w:rsidR="00DB5EA9" w:rsidRPr="00DB5EA9">
        <w:rPr>
          <w:rFonts w:ascii="Times New Roman" w:eastAsia="Calibri" w:hAnsi="Times New Roman" w:cs="Times New Roman"/>
          <w:i/>
          <w:sz w:val="24"/>
          <w:szCs w:val="24"/>
        </w:rPr>
        <w:t>Arrhenatherion</w:t>
      </w:r>
      <w:proofErr w:type="spellEnd"/>
      <w:r w:rsidR="00DB5EA9" w:rsidRPr="00DB5EA9">
        <w:rPr>
          <w:rFonts w:ascii="Times New Roman" w:eastAsia="Calibri" w:hAnsi="Times New Roman" w:cs="Times New Roman"/>
          <w:sz w:val="24"/>
          <w:szCs w:val="24"/>
        </w:rPr>
        <w:t>)</w:t>
      </w:r>
      <w:r w:rsidR="00DB5EA9">
        <w:rPr>
          <w:rFonts w:ascii="Times New Roman" w:eastAsia="Calibri" w:hAnsi="Times New Roman" w:cs="Times New Roman"/>
          <w:sz w:val="24"/>
          <w:szCs w:val="24"/>
        </w:rPr>
        <w:t xml:space="preserve">, </w:t>
      </w:r>
      <w:r w:rsidR="009D4666">
        <w:rPr>
          <w:rFonts w:ascii="Times New Roman" w:eastAsia="Calibri" w:hAnsi="Times New Roman" w:cs="Times New Roman"/>
          <w:sz w:val="24"/>
          <w:szCs w:val="24"/>
        </w:rPr>
        <w:t>dla</w:t>
      </w:r>
      <w:r w:rsidR="0009414D">
        <w:rPr>
          <w:rFonts w:ascii="Times New Roman" w:eastAsia="Calibri" w:hAnsi="Times New Roman" w:cs="Times New Roman"/>
          <w:sz w:val="24"/>
          <w:szCs w:val="24"/>
        </w:rPr>
        <w:t xml:space="preserve"> którego ochrony wprowadzono mię</w:t>
      </w:r>
      <w:r w:rsidR="009D4666">
        <w:rPr>
          <w:rFonts w:ascii="Times New Roman" w:eastAsia="Calibri" w:hAnsi="Times New Roman" w:cs="Times New Roman"/>
          <w:sz w:val="24"/>
          <w:szCs w:val="24"/>
        </w:rPr>
        <w:t xml:space="preserve">dzy innymi. działania dotyczące </w:t>
      </w:r>
      <w:r w:rsidR="009D4666" w:rsidRPr="009D4666">
        <w:rPr>
          <w:rFonts w:ascii="Times New Roman" w:eastAsia="Calibri" w:hAnsi="Times New Roman" w:cs="Times New Roman"/>
          <w:sz w:val="24"/>
          <w:szCs w:val="24"/>
        </w:rPr>
        <w:t xml:space="preserve">zachowania </w:t>
      </w:r>
      <w:r w:rsidR="00DB5EA9" w:rsidRPr="009D4666">
        <w:rPr>
          <w:rFonts w:ascii="Times New Roman" w:eastAsia="Arial Unicode MS" w:hAnsi="Times New Roman" w:cs="Times New Roman"/>
          <w:bCs/>
          <w:sz w:val="24"/>
          <w:szCs w:val="24"/>
        </w:rPr>
        <w:t>przyrodniczych i siedlisk gatunków stanowiących przedmioty ochrony, położonych na trwałych użytkach zielonych poprzez ekstensywne użytkowanie kośne, kośno-pastwiskowe lub pastwiskowe trwałych użytków zielonych.</w:t>
      </w:r>
    </w:p>
    <w:p w:rsidR="003140CD" w:rsidRPr="00471BC5" w:rsidRDefault="003140CD" w:rsidP="003140CD">
      <w:pPr>
        <w:pStyle w:val="Akapitzlist"/>
        <w:numPr>
          <w:ilvl w:val="0"/>
          <w:numId w:val="47"/>
        </w:numPr>
        <w:jc w:val="both"/>
        <w:rPr>
          <w:rFonts w:ascii="Times New Roman" w:eastAsia="DejaVu Sans" w:hAnsi="Times New Roman" w:cs="Times New Roman"/>
          <w:sz w:val="24"/>
          <w:szCs w:val="24"/>
        </w:rPr>
      </w:pPr>
      <w:r w:rsidRPr="00471BC5">
        <w:rPr>
          <w:rStyle w:val="markedcontent"/>
          <w:rFonts w:ascii="Times New Roman" w:eastAsia="DejaVu Sans" w:hAnsi="Times New Roman" w:cs="Times New Roman"/>
          <w:sz w:val="24"/>
          <w:szCs w:val="24"/>
        </w:rPr>
        <w:t xml:space="preserve">W załączniku nr 5 Lp. 1, opis działania ochronnego, zaplanowanego w celu ochrony siedliska </w:t>
      </w:r>
      <w:r w:rsidRPr="00471BC5">
        <w:rPr>
          <w:rFonts w:ascii="Times New Roman" w:eastAsia="Arial Unicode MS" w:hAnsi="Times New Roman" w:cs="Times New Roman"/>
          <w:bCs/>
          <w:sz w:val="24"/>
          <w:szCs w:val="24"/>
        </w:rPr>
        <w:t>91D0 Bory i lasy bagienne (</w:t>
      </w:r>
      <w:proofErr w:type="spellStart"/>
      <w:r w:rsidRPr="00471BC5">
        <w:rPr>
          <w:rFonts w:ascii="Times New Roman" w:eastAsia="Arial Unicode MS" w:hAnsi="Times New Roman" w:cs="Times New Roman"/>
          <w:bCs/>
          <w:i/>
          <w:sz w:val="24"/>
          <w:szCs w:val="24"/>
        </w:rPr>
        <w:t>Vaccinio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uliginosi</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Betuletum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pubescentis</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Vaccinio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uliginosi</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Pinetum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Pino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mugo-Sphagnetum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Sphagno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girgensohnii-Pieetum</w:t>
      </w:r>
      <w:proofErr w:type="spellEnd"/>
      <w:r w:rsidRPr="00471BC5">
        <w:rPr>
          <w:rFonts w:ascii="Times New Roman" w:eastAsia="Arial Unicode MS" w:hAnsi="Times New Roman" w:cs="Times New Roman"/>
          <w:bCs/>
          <w:i/>
          <w:sz w:val="24"/>
          <w:szCs w:val="24"/>
        </w:rPr>
        <w:t>)</w:t>
      </w:r>
      <w:r w:rsidRPr="00471BC5">
        <w:rPr>
          <w:rFonts w:ascii="Times New Roman" w:eastAsia="Arial Unicode MS" w:hAnsi="Times New Roman" w:cs="Times New Roman"/>
          <w:bCs/>
          <w:sz w:val="24"/>
          <w:szCs w:val="24"/>
        </w:rPr>
        <w:t xml:space="preserve"> i brzozowo- sosnowe bagienne lasy borealne oraz siedliska </w:t>
      </w:r>
      <w:r w:rsidRPr="00471BC5">
        <w:rPr>
          <w:rFonts w:ascii="Times New Roman" w:hAnsi="Times New Roman" w:cs="Times New Roman"/>
          <w:bCs/>
          <w:sz w:val="24"/>
          <w:szCs w:val="24"/>
        </w:rPr>
        <w:t xml:space="preserve">7140 Torfowiska przejściowe i trzęsawiska (przeważnie z roślinnością z </w:t>
      </w:r>
      <w:proofErr w:type="spellStart"/>
      <w:r w:rsidRPr="00471BC5">
        <w:rPr>
          <w:rFonts w:ascii="Times New Roman" w:hAnsi="Times New Roman" w:cs="Times New Roman"/>
          <w:bCs/>
          <w:i/>
          <w:sz w:val="24"/>
          <w:szCs w:val="24"/>
        </w:rPr>
        <w:t>Scheuchzerio</w:t>
      </w:r>
      <w:proofErr w:type="spellEnd"/>
      <w:r w:rsidRPr="00471BC5">
        <w:rPr>
          <w:rFonts w:ascii="Times New Roman" w:hAnsi="Times New Roman" w:cs="Times New Roman"/>
          <w:bCs/>
          <w:i/>
          <w:sz w:val="24"/>
          <w:szCs w:val="24"/>
        </w:rPr>
        <w:t xml:space="preserve">- </w:t>
      </w:r>
      <w:proofErr w:type="spellStart"/>
      <w:r w:rsidRPr="00471BC5">
        <w:rPr>
          <w:rFonts w:ascii="Times New Roman" w:hAnsi="Times New Roman" w:cs="Times New Roman"/>
          <w:bCs/>
          <w:i/>
          <w:sz w:val="24"/>
          <w:szCs w:val="24"/>
        </w:rPr>
        <w:t>Caricetea</w:t>
      </w:r>
      <w:proofErr w:type="spellEnd"/>
      <w:r w:rsidRPr="00471BC5">
        <w:rPr>
          <w:rFonts w:ascii="Times New Roman" w:hAnsi="Times New Roman" w:cs="Times New Roman"/>
          <w:bCs/>
          <w:sz w:val="24"/>
          <w:szCs w:val="24"/>
        </w:rPr>
        <w:t xml:space="preserve">), </w:t>
      </w:r>
      <w:r w:rsidRPr="00471BC5">
        <w:rPr>
          <w:rStyle w:val="markedcontent"/>
          <w:rFonts w:ascii="Times New Roman" w:eastAsia="DejaVu Sans" w:hAnsi="Times New Roman" w:cs="Times New Roman"/>
          <w:sz w:val="24"/>
          <w:szCs w:val="24"/>
        </w:rPr>
        <w:t>w brzmieniu:  „Budowa</w:t>
      </w:r>
      <w:r w:rsidRPr="00471BC5">
        <w:rPr>
          <w:rFonts w:ascii="Times New Roman" w:eastAsia="Arial Unicode MS" w:hAnsi="Times New Roman" w:cs="Times New Roman"/>
          <w:bCs/>
          <w:sz w:val="24"/>
          <w:szCs w:val="24"/>
        </w:rPr>
        <w:t xml:space="preserve"> przegrody blokującej odpływ wody z borów i brzezin bagiennych oraz regenerujących się </w:t>
      </w:r>
      <w:proofErr w:type="spellStart"/>
      <w:r w:rsidRPr="00471BC5">
        <w:rPr>
          <w:rFonts w:ascii="Times New Roman" w:eastAsia="Arial Unicode MS" w:hAnsi="Times New Roman" w:cs="Times New Roman"/>
          <w:bCs/>
          <w:sz w:val="24"/>
          <w:szCs w:val="24"/>
        </w:rPr>
        <w:t>potorfii</w:t>
      </w:r>
      <w:proofErr w:type="spellEnd"/>
      <w:r w:rsidRPr="00471BC5">
        <w:rPr>
          <w:rFonts w:ascii="Times New Roman" w:eastAsia="Arial Unicode MS" w:hAnsi="Times New Roman" w:cs="Times New Roman"/>
          <w:bCs/>
          <w:sz w:val="24"/>
          <w:szCs w:val="24"/>
        </w:rPr>
        <w:t xml:space="preserve"> torfowiska Wielkie Błoto (1 szt.).  Działanie należy wykonać w terminie pierwszych 5 lat obowiązywania planu.</w:t>
      </w:r>
      <w:r>
        <w:rPr>
          <w:rFonts w:ascii="Times New Roman" w:eastAsia="Arial Unicode MS" w:hAnsi="Times New Roman" w:cs="Times New Roman"/>
          <w:bCs/>
          <w:sz w:val="24"/>
          <w:szCs w:val="24"/>
        </w:rPr>
        <w:t xml:space="preserve">” </w:t>
      </w:r>
      <w:r w:rsidRPr="00471BC5">
        <w:rPr>
          <w:rFonts w:ascii="Times New Roman" w:hAnsi="Times New Roman" w:cs="Times New Roman"/>
          <w:bCs/>
          <w:sz w:val="24"/>
          <w:szCs w:val="24"/>
        </w:rPr>
        <w:t>zastąpiono następującym działaniem: „</w:t>
      </w:r>
      <w:r w:rsidRPr="00471BC5">
        <w:rPr>
          <w:rFonts w:ascii="Times New Roman" w:eastAsia="Arial Unicode MS" w:hAnsi="Times New Roman" w:cs="Times New Roman"/>
          <w:bCs/>
          <w:sz w:val="24"/>
          <w:szCs w:val="24"/>
        </w:rPr>
        <w:t xml:space="preserve">Utrzymanie niedrożności rowów, w tym ewentualna konserwacja przegrody blokującej odpływ wody z borów i brzezin bagiennych oraz regenerujących się </w:t>
      </w:r>
      <w:proofErr w:type="spellStart"/>
      <w:r w:rsidRPr="00471BC5">
        <w:rPr>
          <w:rFonts w:ascii="Times New Roman" w:eastAsia="Arial Unicode MS" w:hAnsi="Times New Roman" w:cs="Times New Roman"/>
          <w:bCs/>
          <w:sz w:val="24"/>
          <w:szCs w:val="24"/>
        </w:rPr>
        <w:t>potorfii</w:t>
      </w:r>
      <w:proofErr w:type="spellEnd"/>
      <w:r w:rsidRPr="00471BC5">
        <w:rPr>
          <w:rFonts w:ascii="Times New Roman" w:eastAsia="Arial Unicode MS" w:hAnsi="Times New Roman" w:cs="Times New Roman"/>
          <w:bCs/>
          <w:sz w:val="24"/>
          <w:szCs w:val="24"/>
        </w:rPr>
        <w:t xml:space="preserve"> torfowiska Wielkie Błoto (1 szt.). Działanie ciągłe w okresie obowiązywania planu zadań ochronnych”. Ww. przegroda wybudowana została przez Nadleśnictwo Szczecinek w ramach projektu pn „Kompleksowy projekt ochrony gatunków i siedlisk przyrodniczych na obszarach zarządzanych przez PLG Lasy Państwowe”. </w:t>
      </w:r>
    </w:p>
    <w:p w:rsidR="003140CD" w:rsidRPr="00365BFA" w:rsidRDefault="003140CD" w:rsidP="003140CD">
      <w:pPr>
        <w:pStyle w:val="Akapitzlist"/>
        <w:numPr>
          <w:ilvl w:val="0"/>
          <w:numId w:val="47"/>
        </w:numPr>
        <w:jc w:val="both"/>
        <w:rPr>
          <w:rFonts w:ascii="Times New Roman" w:eastAsia="DejaVu Sans" w:hAnsi="Times New Roman" w:cs="Times New Roman"/>
          <w:sz w:val="24"/>
          <w:szCs w:val="24"/>
        </w:rPr>
      </w:pPr>
      <w:r>
        <w:rPr>
          <w:rStyle w:val="markedcontent"/>
          <w:rFonts w:ascii="Times New Roman" w:eastAsia="DejaVu Sans" w:hAnsi="Times New Roman" w:cs="Times New Roman"/>
          <w:sz w:val="24"/>
          <w:szCs w:val="24"/>
        </w:rPr>
        <w:t xml:space="preserve">W załączniku nr 5 Lp. 2, opis działania ochronnego, zaplanowanego dla ochrony siedliska  </w:t>
      </w:r>
      <w:r w:rsidRPr="00471BC5">
        <w:rPr>
          <w:rFonts w:ascii="Times New Roman" w:eastAsia="Arial Unicode MS" w:hAnsi="Times New Roman" w:cs="Times New Roman"/>
          <w:bCs/>
          <w:sz w:val="24"/>
          <w:szCs w:val="24"/>
        </w:rPr>
        <w:t>91D0 Bory i lasy bagienne (</w:t>
      </w:r>
      <w:proofErr w:type="spellStart"/>
      <w:r w:rsidRPr="00471BC5">
        <w:rPr>
          <w:rFonts w:ascii="Times New Roman" w:eastAsia="Arial Unicode MS" w:hAnsi="Times New Roman" w:cs="Times New Roman"/>
          <w:bCs/>
          <w:i/>
          <w:sz w:val="24"/>
          <w:szCs w:val="24"/>
        </w:rPr>
        <w:t>Vaccinio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uliginosi</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Betuletum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pubescentis</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Vaccinio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uliginosi</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Pinetum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Pino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mugo-Sphagnetum</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Sphagno</w:t>
      </w:r>
      <w:proofErr w:type="spellEnd"/>
      <w:r w:rsidRPr="00471BC5">
        <w:rPr>
          <w:rFonts w:ascii="Times New Roman" w:eastAsia="Arial Unicode MS" w:hAnsi="Times New Roman" w:cs="Times New Roman"/>
          <w:bCs/>
          <w:i/>
          <w:sz w:val="24"/>
          <w:szCs w:val="24"/>
        </w:rPr>
        <w:t xml:space="preserve"> </w:t>
      </w:r>
      <w:proofErr w:type="spellStart"/>
      <w:r w:rsidRPr="00471BC5">
        <w:rPr>
          <w:rFonts w:ascii="Times New Roman" w:eastAsia="Arial Unicode MS" w:hAnsi="Times New Roman" w:cs="Times New Roman"/>
          <w:bCs/>
          <w:i/>
          <w:sz w:val="24"/>
          <w:szCs w:val="24"/>
        </w:rPr>
        <w:t>girgensohnii-Pieetum</w:t>
      </w:r>
      <w:proofErr w:type="spellEnd"/>
      <w:r w:rsidRPr="00471BC5">
        <w:rPr>
          <w:rFonts w:ascii="Times New Roman" w:eastAsia="Arial Unicode MS" w:hAnsi="Times New Roman" w:cs="Times New Roman"/>
          <w:bCs/>
          <w:i/>
          <w:sz w:val="24"/>
          <w:szCs w:val="24"/>
        </w:rPr>
        <w:t>)</w:t>
      </w:r>
      <w:r w:rsidRPr="00471BC5">
        <w:rPr>
          <w:rFonts w:ascii="Times New Roman" w:eastAsia="Arial Unicode MS" w:hAnsi="Times New Roman" w:cs="Times New Roman"/>
          <w:bCs/>
          <w:sz w:val="24"/>
          <w:szCs w:val="24"/>
        </w:rPr>
        <w:t xml:space="preserve"> i brzozowo- sosnowe bagienne lasy borealne oraz siedliska</w:t>
      </w:r>
      <w:r>
        <w:rPr>
          <w:rFonts w:ascii="Times New Roman" w:eastAsia="Arial Unicode MS" w:hAnsi="Times New Roman" w:cs="Times New Roman"/>
          <w:bCs/>
          <w:sz w:val="24"/>
          <w:szCs w:val="24"/>
        </w:rPr>
        <w:t xml:space="preserve"> </w:t>
      </w:r>
      <w:r>
        <w:rPr>
          <w:rStyle w:val="markedcontent"/>
          <w:rFonts w:ascii="Times New Roman" w:eastAsia="DejaVu Sans" w:hAnsi="Times New Roman" w:cs="Times New Roman"/>
          <w:sz w:val="24"/>
          <w:szCs w:val="24"/>
        </w:rPr>
        <w:t xml:space="preserve"> </w:t>
      </w:r>
      <w:r w:rsidRPr="0077390E">
        <w:rPr>
          <w:rFonts w:ascii="Times New Roman" w:eastAsia="Arial Unicode MS" w:hAnsi="Times New Roman" w:cs="Times New Roman"/>
          <w:bCs/>
          <w:sz w:val="24"/>
          <w:szCs w:val="24"/>
        </w:rPr>
        <w:t>3160 Naturalne, dystroficzne zbiorniki wodne</w:t>
      </w:r>
      <w:r>
        <w:rPr>
          <w:rFonts w:ascii="Times New Roman" w:eastAsia="Arial Unicode MS" w:hAnsi="Times New Roman" w:cs="Times New Roman"/>
          <w:bCs/>
          <w:sz w:val="24"/>
          <w:szCs w:val="24"/>
        </w:rPr>
        <w:t xml:space="preserve">, </w:t>
      </w:r>
      <w:r w:rsidRPr="0077390E">
        <w:rPr>
          <w:rStyle w:val="markedcontent"/>
          <w:rFonts w:ascii="Times New Roman" w:eastAsia="DejaVu Sans" w:hAnsi="Times New Roman" w:cs="Times New Roman"/>
          <w:sz w:val="24"/>
          <w:szCs w:val="24"/>
        </w:rPr>
        <w:t xml:space="preserve">w brzmieniu </w:t>
      </w:r>
      <w:r w:rsidRPr="0077390E">
        <w:rPr>
          <w:rFonts w:ascii="Times New Roman" w:eastAsia="Arial Unicode MS" w:hAnsi="Times New Roman" w:cs="Times New Roman"/>
          <w:bCs/>
          <w:sz w:val="24"/>
          <w:szCs w:val="24"/>
        </w:rPr>
        <w:t>„Utrzymanie obecnych niedrożności rowów i zablokowanie rowów odwadniających w kompleksie Brzezińskiego Bagna przez ich punktowe zasypanie lub budowę przegród drewniano-ziemnych: przegroda duża (odległość między ściankami ok. 2m), przegroda mała (odle</w:t>
      </w:r>
      <w:r>
        <w:rPr>
          <w:rFonts w:ascii="Times New Roman" w:eastAsia="Arial Unicode MS" w:hAnsi="Times New Roman" w:cs="Times New Roman"/>
          <w:bCs/>
          <w:sz w:val="24"/>
          <w:szCs w:val="24"/>
        </w:rPr>
        <w:t xml:space="preserve">głość między ściankami ok. 1m). </w:t>
      </w:r>
      <w:r w:rsidRPr="00B4158F">
        <w:rPr>
          <w:rFonts w:ascii="Times New Roman" w:eastAsia="Arial Unicode MS" w:hAnsi="Times New Roman" w:cs="Times New Roman"/>
          <w:bCs/>
          <w:sz w:val="24"/>
          <w:szCs w:val="24"/>
        </w:rPr>
        <w:t>Lokalizację punktów do zablokowania odpływu wody wyznacza załącznik nr 3a do niniejszego zarządzenia. Działanie należy wykonać w terminie pierwsz</w:t>
      </w:r>
      <w:r>
        <w:rPr>
          <w:rFonts w:ascii="Times New Roman" w:eastAsia="Arial Unicode MS" w:hAnsi="Times New Roman" w:cs="Times New Roman"/>
          <w:bCs/>
          <w:sz w:val="24"/>
          <w:szCs w:val="24"/>
        </w:rPr>
        <w:t xml:space="preserve">ych 5 lat obowiązywania planu” </w:t>
      </w:r>
      <w:r w:rsidRPr="00B4158F">
        <w:rPr>
          <w:rFonts w:ascii="Times New Roman" w:hAnsi="Times New Roman" w:cs="Times New Roman"/>
          <w:bCs/>
          <w:sz w:val="24"/>
          <w:szCs w:val="24"/>
        </w:rPr>
        <w:t>zastąpiono następującym działaniem:</w:t>
      </w:r>
      <w:r>
        <w:rPr>
          <w:rFonts w:ascii="Times New Roman" w:hAnsi="Times New Roman" w:cs="Times New Roman"/>
          <w:bCs/>
          <w:sz w:val="24"/>
          <w:szCs w:val="24"/>
        </w:rPr>
        <w:t xml:space="preserve"> </w:t>
      </w:r>
      <w:r w:rsidRPr="00B4158F">
        <w:rPr>
          <w:rFonts w:ascii="Times New Roman" w:eastAsia="Arial Unicode MS" w:hAnsi="Times New Roman" w:cs="Times New Roman"/>
          <w:bCs/>
          <w:sz w:val="24"/>
          <w:szCs w:val="24"/>
        </w:rPr>
        <w:t xml:space="preserve">„Utrzymanie obecnych niedrożności rowów, w tym ewentualna </w:t>
      </w:r>
      <w:r w:rsidRPr="00B4158F">
        <w:rPr>
          <w:rFonts w:ascii="Times New Roman" w:eastAsia="Arial Unicode MS" w:hAnsi="Times New Roman" w:cs="Times New Roman"/>
          <w:bCs/>
          <w:sz w:val="24"/>
          <w:szCs w:val="24"/>
        </w:rPr>
        <w:lastRenderedPageBreak/>
        <w:t>konserwacja przegród drewniano-ziemnych wybudowanych w kompleksie Brzezińskie Bagna.  Działanie ciągłe w okresie obowiązywania planu zadań ochronnych</w:t>
      </w:r>
      <w:r>
        <w:rPr>
          <w:rFonts w:ascii="Times New Roman" w:eastAsia="Arial Unicode MS" w:hAnsi="Times New Roman" w:cs="Times New Roman"/>
          <w:bCs/>
          <w:sz w:val="24"/>
          <w:szCs w:val="24"/>
        </w:rPr>
        <w:t xml:space="preserve">”. Powyższa zmiana wynika z faktu wybudowania przegród </w:t>
      </w:r>
      <w:r w:rsidRPr="001D3994">
        <w:rPr>
          <w:rFonts w:ascii="Times New Roman" w:eastAsia="Arial Unicode MS" w:hAnsi="Times New Roman" w:cs="Times New Roman"/>
          <w:bCs/>
          <w:sz w:val="24"/>
          <w:szCs w:val="24"/>
        </w:rPr>
        <w:t xml:space="preserve">drewniano-ziemnych </w:t>
      </w:r>
      <w:r>
        <w:rPr>
          <w:rFonts w:ascii="Times New Roman" w:eastAsia="Arial Unicode MS" w:hAnsi="Times New Roman" w:cs="Times New Roman"/>
          <w:bCs/>
          <w:sz w:val="24"/>
          <w:szCs w:val="24"/>
        </w:rPr>
        <w:t xml:space="preserve">kompleksie Brzezińskie Bagna przez </w:t>
      </w:r>
      <w:r w:rsidR="00C903F3">
        <w:rPr>
          <w:rFonts w:ascii="Times New Roman" w:eastAsia="Arial Unicode MS" w:hAnsi="Times New Roman" w:cs="Times New Roman"/>
          <w:bCs/>
          <w:sz w:val="24"/>
          <w:szCs w:val="24"/>
        </w:rPr>
        <w:t>Nadleśnictwo</w:t>
      </w:r>
      <w:r>
        <w:rPr>
          <w:rFonts w:ascii="Times New Roman" w:eastAsia="Arial Unicode MS" w:hAnsi="Times New Roman" w:cs="Times New Roman"/>
          <w:bCs/>
          <w:sz w:val="24"/>
          <w:szCs w:val="24"/>
        </w:rPr>
        <w:t xml:space="preserve"> Szczecinek, w ramach </w:t>
      </w:r>
      <w:r w:rsidRPr="00471BC5">
        <w:rPr>
          <w:rFonts w:ascii="Times New Roman" w:eastAsia="Arial Unicode MS" w:hAnsi="Times New Roman" w:cs="Times New Roman"/>
          <w:bCs/>
          <w:sz w:val="24"/>
          <w:szCs w:val="24"/>
        </w:rPr>
        <w:t>pn „Kompleksowy projekt ochrony gatunków i siedlisk przyrodniczych na obszarach zarządzanych przez PLG Lasy Państwowe”</w:t>
      </w:r>
      <w:r>
        <w:rPr>
          <w:rFonts w:ascii="Times New Roman" w:eastAsia="Arial Unicode MS" w:hAnsi="Times New Roman" w:cs="Times New Roman"/>
          <w:bCs/>
          <w:sz w:val="24"/>
          <w:szCs w:val="24"/>
        </w:rPr>
        <w:t>.</w:t>
      </w:r>
    </w:p>
    <w:p w:rsidR="003140CD" w:rsidRPr="00365BFA" w:rsidRDefault="003140CD" w:rsidP="003140CD">
      <w:pPr>
        <w:pStyle w:val="Akapitzlist"/>
        <w:numPr>
          <w:ilvl w:val="0"/>
          <w:numId w:val="47"/>
        </w:numPr>
        <w:jc w:val="both"/>
        <w:rPr>
          <w:rFonts w:ascii="Times New Roman" w:eastAsia="DejaVu Sans" w:hAnsi="Times New Roman" w:cs="Times New Roman"/>
          <w:sz w:val="24"/>
          <w:szCs w:val="24"/>
        </w:rPr>
      </w:pPr>
      <w:r w:rsidRPr="00365BFA">
        <w:rPr>
          <w:rFonts w:ascii="Times New Roman" w:eastAsia="DejaVu Sans" w:hAnsi="Times New Roman" w:cs="Times New Roman"/>
          <w:sz w:val="24"/>
          <w:szCs w:val="24"/>
        </w:rPr>
        <w:t xml:space="preserve">W załączniku nr 5 uchylono wiersz lp. 25 dotyczący uzupełnienia rozpoznania wytypowania w obszarze czerwończyka nieparka </w:t>
      </w:r>
      <w:proofErr w:type="spellStart"/>
      <w:r w:rsidRPr="00365BFA">
        <w:rPr>
          <w:rFonts w:ascii="Times New Roman" w:eastAsia="Arial Unicode MS" w:hAnsi="Times New Roman" w:cs="Times New Roman"/>
          <w:bCs/>
          <w:i/>
          <w:sz w:val="24"/>
          <w:szCs w:val="24"/>
        </w:rPr>
        <w:t>Lycaena</w:t>
      </w:r>
      <w:proofErr w:type="spellEnd"/>
      <w:r w:rsidRPr="00365BFA">
        <w:rPr>
          <w:rFonts w:ascii="Times New Roman" w:eastAsia="Arial Unicode MS" w:hAnsi="Times New Roman" w:cs="Times New Roman"/>
          <w:bCs/>
          <w:i/>
          <w:sz w:val="24"/>
          <w:szCs w:val="24"/>
        </w:rPr>
        <w:t xml:space="preserve"> </w:t>
      </w:r>
      <w:proofErr w:type="spellStart"/>
      <w:r w:rsidRPr="00365BFA">
        <w:rPr>
          <w:rFonts w:ascii="Times New Roman" w:eastAsia="Arial Unicode MS" w:hAnsi="Times New Roman" w:cs="Times New Roman"/>
          <w:bCs/>
          <w:i/>
          <w:sz w:val="24"/>
          <w:szCs w:val="24"/>
        </w:rPr>
        <w:t>dispar</w:t>
      </w:r>
      <w:proofErr w:type="spellEnd"/>
      <w:r w:rsidRPr="00365BFA">
        <w:rPr>
          <w:rFonts w:ascii="Times New Roman" w:eastAsia="Arial Unicode MS" w:hAnsi="Times New Roman" w:cs="Times New Roman"/>
          <w:bCs/>
          <w:i/>
          <w:sz w:val="24"/>
          <w:szCs w:val="24"/>
        </w:rPr>
        <w:t xml:space="preserve">. </w:t>
      </w:r>
      <w:r w:rsidRPr="00365BFA">
        <w:rPr>
          <w:rFonts w:ascii="Times New Roman" w:eastAsia="Arial Unicode MS" w:hAnsi="Times New Roman" w:cs="Times New Roman"/>
          <w:bCs/>
          <w:sz w:val="24"/>
          <w:szCs w:val="24"/>
        </w:rPr>
        <w:t>W roku 2021 wykonano dokumentację pt. „</w:t>
      </w:r>
      <w:r w:rsidRPr="00365BFA">
        <w:rPr>
          <w:rFonts w:ascii="Times New Roman" w:hAnsi="Times New Roman" w:cs="Times New Roman"/>
          <w:sz w:val="24"/>
          <w:szCs w:val="24"/>
        </w:rPr>
        <w:t xml:space="preserve">Ekspertyza przyrodnicza na potrzeby uzupełnienia stanu wiedzy dla 1 przedmiotu ochrony na obszarze Natura 2000 Jeziora Szczecineckie PLH320009 – 1060 czerwończyk nieparek </w:t>
      </w:r>
      <w:proofErr w:type="spellStart"/>
      <w:r w:rsidRPr="00335BB6">
        <w:rPr>
          <w:rFonts w:ascii="Times New Roman" w:hAnsi="Times New Roman" w:cs="Times New Roman"/>
          <w:i/>
          <w:sz w:val="24"/>
          <w:szCs w:val="24"/>
        </w:rPr>
        <w:t>Lycaena</w:t>
      </w:r>
      <w:proofErr w:type="spellEnd"/>
      <w:r w:rsidRPr="00335BB6">
        <w:rPr>
          <w:rFonts w:ascii="Times New Roman" w:hAnsi="Times New Roman" w:cs="Times New Roman"/>
          <w:i/>
          <w:sz w:val="24"/>
          <w:szCs w:val="24"/>
        </w:rPr>
        <w:t xml:space="preserve"> </w:t>
      </w:r>
      <w:proofErr w:type="spellStart"/>
      <w:r w:rsidRPr="00335BB6">
        <w:rPr>
          <w:rFonts w:ascii="Times New Roman" w:hAnsi="Times New Roman" w:cs="Times New Roman"/>
          <w:i/>
          <w:sz w:val="24"/>
          <w:szCs w:val="24"/>
        </w:rPr>
        <w:t>dispar</w:t>
      </w:r>
      <w:proofErr w:type="spellEnd"/>
      <w:r w:rsidRPr="00365BFA">
        <w:rPr>
          <w:rFonts w:ascii="Times New Roman" w:hAnsi="Times New Roman" w:cs="Times New Roman"/>
          <w:sz w:val="24"/>
          <w:szCs w:val="24"/>
        </w:rPr>
        <w:t xml:space="preserve">”  Ww. opracowanie wykonane zostało w ramach  projektu nr POIS.02.04.00-00-0191/16 pn. „Inwentaryzacja cennych siedlisk przyrodniczych kraju, gatunków występujących w ich obrębie oraz stworzenie Banku Danych o Zasobach Przyrodniczych”. </w:t>
      </w:r>
    </w:p>
    <w:p w:rsidR="00230769" w:rsidRPr="002A75A5" w:rsidRDefault="003140CD" w:rsidP="00A73FF2">
      <w:pPr>
        <w:pStyle w:val="Akapitzlist"/>
        <w:numPr>
          <w:ilvl w:val="0"/>
          <w:numId w:val="47"/>
        </w:numPr>
        <w:jc w:val="both"/>
        <w:rPr>
          <w:rFonts w:ascii="Times New Roman" w:eastAsia="DejaVu Sans" w:hAnsi="Times New Roman" w:cs="Times New Roman"/>
          <w:sz w:val="24"/>
          <w:szCs w:val="24"/>
        </w:rPr>
      </w:pPr>
      <w:r w:rsidRPr="006F355F">
        <w:rPr>
          <w:rFonts w:ascii="Times New Roman" w:eastAsia="DejaVu Sans" w:hAnsi="Times New Roman" w:cs="Times New Roman"/>
          <w:sz w:val="24"/>
          <w:szCs w:val="24"/>
        </w:rPr>
        <w:t xml:space="preserve">W załączniku nr 5 uchylono wiersz lp. 28 dotyczący uzupełnienia rozpoznania wytypowania w obszarze kumaka nizinnego </w:t>
      </w:r>
      <w:proofErr w:type="spellStart"/>
      <w:r w:rsidRPr="006F355F">
        <w:rPr>
          <w:rFonts w:ascii="Times New Roman" w:eastAsia="DejaVu Sans" w:hAnsi="Times New Roman" w:cs="Times New Roman"/>
          <w:i/>
          <w:sz w:val="24"/>
          <w:szCs w:val="24"/>
        </w:rPr>
        <w:t>Bombina</w:t>
      </w:r>
      <w:proofErr w:type="spellEnd"/>
      <w:r w:rsidRPr="006F355F">
        <w:rPr>
          <w:rFonts w:ascii="Times New Roman" w:eastAsia="DejaVu Sans" w:hAnsi="Times New Roman" w:cs="Times New Roman"/>
          <w:i/>
          <w:sz w:val="24"/>
          <w:szCs w:val="24"/>
        </w:rPr>
        <w:t xml:space="preserve"> </w:t>
      </w:r>
      <w:proofErr w:type="spellStart"/>
      <w:r w:rsidRPr="006F355F">
        <w:rPr>
          <w:rFonts w:ascii="Times New Roman" w:eastAsia="DejaVu Sans" w:hAnsi="Times New Roman" w:cs="Times New Roman"/>
          <w:i/>
          <w:sz w:val="24"/>
          <w:szCs w:val="24"/>
        </w:rPr>
        <w:t>bombina</w:t>
      </w:r>
      <w:proofErr w:type="spellEnd"/>
      <w:r w:rsidRPr="006F355F">
        <w:rPr>
          <w:rFonts w:ascii="Times New Roman" w:eastAsia="DejaVu Sans" w:hAnsi="Times New Roman" w:cs="Times New Roman"/>
          <w:sz w:val="24"/>
          <w:szCs w:val="24"/>
        </w:rPr>
        <w:t xml:space="preserve"> oraz traszki grzebieniastej </w:t>
      </w:r>
      <w:proofErr w:type="spellStart"/>
      <w:r w:rsidRPr="006F355F">
        <w:rPr>
          <w:rFonts w:ascii="Times New Roman" w:eastAsia="Arial Unicode MS" w:hAnsi="Times New Roman" w:cs="Times New Roman"/>
          <w:bCs/>
          <w:i/>
          <w:sz w:val="24"/>
          <w:szCs w:val="24"/>
        </w:rPr>
        <w:t>Triturus</w:t>
      </w:r>
      <w:proofErr w:type="spellEnd"/>
      <w:r w:rsidRPr="006F355F">
        <w:rPr>
          <w:rFonts w:ascii="Times New Roman" w:eastAsia="Arial Unicode MS" w:hAnsi="Times New Roman" w:cs="Times New Roman"/>
          <w:bCs/>
          <w:i/>
          <w:sz w:val="24"/>
          <w:szCs w:val="24"/>
        </w:rPr>
        <w:t xml:space="preserve"> </w:t>
      </w:r>
      <w:proofErr w:type="spellStart"/>
      <w:r w:rsidRPr="006F355F">
        <w:rPr>
          <w:rFonts w:ascii="Times New Roman" w:eastAsia="Arial Unicode MS" w:hAnsi="Times New Roman" w:cs="Times New Roman"/>
          <w:bCs/>
          <w:i/>
          <w:sz w:val="24"/>
          <w:szCs w:val="24"/>
        </w:rPr>
        <w:t>cristatus</w:t>
      </w:r>
      <w:proofErr w:type="spellEnd"/>
      <w:r w:rsidRPr="006F355F">
        <w:rPr>
          <w:rFonts w:ascii="Times New Roman" w:eastAsia="Arial Unicode MS" w:hAnsi="Times New Roman" w:cs="Times New Roman"/>
          <w:bCs/>
          <w:i/>
          <w:sz w:val="24"/>
          <w:szCs w:val="24"/>
        </w:rPr>
        <w:t xml:space="preserve"> (</w:t>
      </w:r>
      <w:proofErr w:type="spellStart"/>
      <w:r w:rsidRPr="006F355F">
        <w:rPr>
          <w:rFonts w:ascii="Times New Roman" w:eastAsia="Arial Unicode MS" w:hAnsi="Times New Roman" w:cs="Times New Roman"/>
          <w:bCs/>
          <w:i/>
          <w:sz w:val="24"/>
          <w:szCs w:val="24"/>
        </w:rPr>
        <w:t>Triturus</w:t>
      </w:r>
      <w:proofErr w:type="spellEnd"/>
      <w:r w:rsidRPr="006F355F">
        <w:rPr>
          <w:rFonts w:ascii="Times New Roman" w:eastAsia="Arial Unicode MS" w:hAnsi="Times New Roman" w:cs="Times New Roman"/>
          <w:bCs/>
          <w:i/>
          <w:sz w:val="24"/>
          <w:szCs w:val="24"/>
        </w:rPr>
        <w:t xml:space="preserve"> </w:t>
      </w:r>
      <w:proofErr w:type="spellStart"/>
      <w:r w:rsidRPr="006F355F">
        <w:rPr>
          <w:rFonts w:ascii="Times New Roman" w:eastAsia="Arial Unicode MS" w:hAnsi="Times New Roman" w:cs="Times New Roman"/>
          <w:bCs/>
          <w:i/>
          <w:sz w:val="24"/>
          <w:szCs w:val="24"/>
        </w:rPr>
        <w:t>cristatus</w:t>
      </w:r>
      <w:proofErr w:type="spellEnd"/>
      <w:r w:rsidRPr="006F355F">
        <w:rPr>
          <w:rFonts w:ascii="Times New Roman" w:eastAsia="Arial Unicode MS" w:hAnsi="Times New Roman" w:cs="Times New Roman"/>
          <w:bCs/>
          <w:i/>
          <w:sz w:val="24"/>
          <w:szCs w:val="24"/>
        </w:rPr>
        <w:t xml:space="preserve"> </w:t>
      </w:r>
      <w:proofErr w:type="spellStart"/>
      <w:r w:rsidRPr="006F355F">
        <w:rPr>
          <w:rFonts w:ascii="Times New Roman" w:eastAsia="Arial Unicode MS" w:hAnsi="Times New Roman" w:cs="Times New Roman"/>
          <w:bCs/>
          <w:i/>
          <w:sz w:val="24"/>
          <w:szCs w:val="24"/>
        </w:rPr>
        <w:t>cristatus</w:t>
      </w:r>
      <w:proofErr w:type="spellEnd"/>
      <w:r w:rsidRPr="006F355F">
        <w:rPr>
          <w:rFonts w:ascii="Times New Roman" w:eastAsia="Arial Unicode MS" w:hAnsi="Times New Roman" w:cs="Times New Roman"/>
          <w:bCs/>
          <w:i/>
          <w:sz w:val="24"/>
          <w:szCs w:val="24"/>
        </w:rPr>
        <w:t xml:space="preserve">). </w:t>
      </w:r>
      <w:r w:rsidRPr="006F355F">
        <w:rPr>
          <w:rFonts w:ascii="Times New Roman" w:eastAsia="Arial Unicode MS" w:hAnsi="Times New Roman" w:cs="Times New Roman"/>
          <w:bCs/>
          <w:sz w:val="24"/>
          <w:szCs w:val="24"/>
        </w:rPr>
        <w:t xml:space="preserve">Uzupełnienie stanu wiedzy w odniesieniu do ww. gatunków przeprowadzone zostało w ramach </w:t>
      </w:r>
      <w:r w:rsidRPr="006F355F">
        <w:rPr>
          <w:rFonts w:ascii="Times New Roman" w:hAnsi="Times New Roman" w:cs="Times New Roman"/>
          <w:sz w:val="24"/>
          <w:szCs w:val="24"/>
        </w:rPr>
        <w:t xml:space="preserve">pn. „Inwentaryzacja cennych siedlisk przyrodniczych kraju, gatunków występujących w ich obrębie oraz stworzenie Banku Danych o Zasobach Przyrodniczych”. </w:t>
      </w:r>
    </w:p>
    <w:p w:rsidR="00321AA7" w:rsidRPr="00ED0B55" w:rsidRDefault="002A75A5" w:rsidP="002A75A5">
      <w:pPr>
        <w:pStyle w:val="Akapitzlist"/>
        <w:numPr>
          <w:ilvl w:val="0"/>
          <w:numId w:val="47"/>
        </w:numPr>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Uchylono załącznik nr </w:t>
      </w:r>
      <w:r w:rsidR="00C903F3">
        <w:rPr>
          <w:rFonts w:ascii="Times New Roman" w:eastAsia="DejaVu Sans" w:hAnsi="Times New Roman" w:cs="Times New Roman"/>
          <w:sz w:val="24"/>
          <w:szCs w:val="24"/>
        </w:rPr>
        <w:t>5</w:t>
      </w:r>
      <w:r>
        <w:rPr>
          <w:rFonts w:ascii="Times New Roman" w:eastAsia="DejaVu Sans" w:hAnsi="Times New Roman" w:cs="Times New Roman"/>
          <w:sz w:val="24"/>
          <w:szCs w:val="24"/>
        </w:rPr>
        <w:t xml:space="preserve">a </w:t>
      </w:r>
      <w:r w:rsidR="00C903F3">
        <w:rPr>
          <w:rFonts w:ascii="Times New Roman" w:eastAsia="DejaVu Sans" w:hAnsi="Times New Roman" w:cs="Times New Roman"/>
          <w:sz w:val="24"/>
          <w:szCs w:val="24"/>
        </w:rPr>
        <w:t xml:space="preserve">określający lokalizacje punktów do zablokowania odpływu wody, gdyż działanie zostało </w:t>
      </w:r>
      <w:r w:rsidR="00ED0B55">
        <w:rPr>
          <w:rFonts w:ascii="Times New Roman" w:eastAsia="DejaVu Sans" w:hAnsi="Times New Roman" w:cs="Times New Roman"/>
          <w:sz w:val="24"/>
          <w:szCs w:val="24"/>
        </w:rPr>
        <w:t xml:space="preserve">już </w:t>
      </w:r>
      <w:r w:rsidR="00C903F3">
        <w:rPr>
          <w:rFonts w:ascii="Times New Roman" w:eastAsia="DejaVu Sans" w:hAnsi="Times New Roman" w:cs="Times New Roman"/>
          <w:sz w:val="24"/>
          <w:szCs w:val="24"/>
        </w:rPr>
        <w:t xml:space="preserve">zrealizowane przez </w:t>
      </w:r>
      <w:r w:rsidR="00C903F3">
        <w:rPr>
          <w:rFonts w:ascii="Times New Roman" w:eastAsia="Arial Unicode MS" w:hAnsi="Times New Roman" w:cs="Times New Roman"/>
          <w:bCs/>
          <w:sz w:val="24"/>
          <w:szCs w:val="24"/>
        </w:rPr>
        <w:t xml:space="preserve">Nadleśnictwo Szczecinek, w ramach </w:t>
      </w:r>
      <w:r w:rsidR="00C903F3" w:rsidRPr="00471BC5">
        <w:rPr>
          <w:rFonts w:ascii="Times New Roman" w:eastAsia="Arial Unicode MS" w:hAnsi="Times New Roman" w:cs="Times New Roman"/>
          <w:bCs/>
          <w:sz w:val="24"/>
          <w:szCs w:val="24"/>
        </w:rPr>
        <w:t>pn „Kompleksowy projekt ochrony gatunków i siedlisk przyrodniczych na obszarach zarządzanych przez PLG Lasy Państwowe”</w:t>
      </w:r>
      <w:r w:rsidR="00C903F3">
        <w:rPr>
          <w:rFonts w:ascii="Times New Roman" w:eastAsia="Arial Unicode MS" w:hAnsi="Times New Roman" w:cs="Times New Roman"/>
          <w:bCs/>
          <w:sz w:val="24"/>
          <w:szCs w:val="24"/>
        </w:rPr>
        <w:t xml:space="preserve">. </w:t>
      </w:r>
      <w:r w:rsidR="00C903F3">
        <w:rPr>
          <w:rFonts w:ascii="Times New Roman" w:eastAsia="DejaVu Sans" w:hAnsi="Times New Roman" w:cs="Times New Roman"/>
          <w:sz w:val="24"/>
          <w:szCs w:val="24"/>
        </w:rPr>
        <w:t xml:space="preserve">  </w:t>
      </w:r>
    </w:p>
    <w:p w:rsidR="00C201C9" w:rsidRPr="00C201C9" w:rsidRDefault="00C201C9" w:rsidP="00C201C9">
      <w:pPr>
        <w:autoSpaceDE w:val="0"/>
        <w:autoSpaceDN w:val="0"/>
        <w:adjustRightInd w:val="0"/>
        <w:ind w:firstLine="708"/>
        <w:jc w:val="both"/>
        <w:rPr>
          <w:rFonts w:ascii="Times New Roman" w:hAnsi="Times New Roman" w:cs="Times New Roman"/>
          <w:bCs/>
          <w:sz w:val="24"/>
          <w:szCs w:val="24"/>
        </w:rPr>
      </w:pPr>
      <w:r w:rsidRPr="00C201C9">
        <w:rPr>
          <w:rFonts w:ascii="Times New Roman" w:hAnsi="Times New Roman" w:cs="Times New Roman"/>
          <w:bCs/>
          <w:sz w:val="24"/>
          <w:szCs w:val="24"/>
        </w:rPr>
        <w:t xml:space="preserve">W związku z regulacją art. 28 ust. 3 i 4 ustawy o ochronie przyrody </w:t>
      </w:r>
      <w:r w:rsidRPr="00C201C9">
        <w:rPr>
          <w:rFonts w:ascii="Times New Roman" w:hAnsi="Times New Roman" w:cs="Times New Roman"/>
          <w:sz w:val="24"/>
          <w:szCs w:val="24"/>
        </w:rPr>
        <w:t>sporządzający projekt planu zadań ochronnych, o którym mowa w ust. 1, umożliwi zainteresowanym osobom i podmiotom prowadzącym działalność w obrębie siedlisk przyrodniczych i siedlisk gatunków, dla których ochrony wyznaczono obszar Natura 2000, udział w pracach związanych ze sporządzaniem tego projektu oraz</w:t>
      </w:r>
      <w:r w:rsidRPr="00C201C9">
        <w:rPr>
          <w:rFonts w:ascii="Times New Roman" w:hAnsi="Times New Roman" w:cs="Times New Roman"/>
          <w:bCs/>
          <w:sz w:val="24"/>
          <w:szCs w:val="24"/>
        </w:rPr>
        <w:t xml:space="preserve"> zapewnia możliwość udziału społeczeństwa, na zasadach i w trybie określonym w </w:t>
      </w:r>
      <w:r w:rsidRPr="00C201C9">
        <w:rPr>
          <w:rFonts w:ascii="Times New Roman" w:hAnsi="Times New Roman" w:cs="Times New Roman"/>
          <w:sz w:val="24"/>
          <w:szCs w:val="24"/>
        </w:rPr>
        <w:t>ustawie z dnia 3 października 2008 r. o udostępnianiu informacji o środowisku i jego ochronie, udziale społeczeństwa w ochronie środowiska oraz o ocenach oddziaływania na środowisko (Dz. U. z 202</w:t>
      </w:r>
      <w:r w:rsidR="00FC3596">
        <w:rPr>
          <w:rFonts w:ascii="Times New Roman" w:hAnsi="Times New Roman" w:cs="Times New Roman"/>
          <w:sz w:val="24"/>
          <w:szCs w:val="24"/>
        </w:rPr>
        <w:t>2</w:t>
      </w:r>
      <w:r w:rsidRPr="00C201C9">
        <w:rPr>
          <w:rFonts w:ascii="Times New Roman" w:hAnsi="Times New Roman" w:cs="Times New Roman"/>
          <w:sz w:val="24"/>
          <w:szCs w:val="24"/>
        </w:rPr>
        <w:t xml:space="preserve"> r. poz. </w:t>
      </w:r>
      <w:r w:rsidR="00AC16CB">
        <w:rPr>
          <w:rFonts w:ascii="Times New Roman" w:hAnsi="Times New Roman" w:cs="Times New Roman"/>
          <w:sz w:val="24"/>
          <w:szCs w:val="24"/>
        </w:rPr>
        <w:t>1029</w:t>
      </w:r>
      <w:r w:rsidRPr="00C201C9">
        <w:rPr>
          <w:rFonts w:ascii="Times New Roman" w:hAnsi="Times New Roman" w:cs="Times New Roman"/>
          <w:sz w:val="24"/>
          <w:szCs w:val="24"/>
        </w:rPr>
        <w:t>)</w:t>
      </w:r>
      <w:r w:rsidRPr="00C201C9">
        <w:rPr>
          <w:rFonts w:ascii="Times New Roman" w:hAnsi="Times New Roman" w:cs="Times New Roman"/>
          <w:bCs/>
          <w:sz w:val="24"/>
          <w:szCs w:val="24"/>
        </w:rPr>
        <w:t xml:space="preserve">, w postępowaniu którego przedmiotem jest sporządzenie projektu dokumentu. </w:t>
      </w:r>
    </w:p>
    <w:p w:rsidR="00AC16CB" w:rsidRDefault="00AC16CB" w:rsidP="00C201C9">
      <w:pPr>
        <w:autoSpaceDE w:val="0"/>
        <w:autoSpaceDN w:val="0"/>
        <w:adjustRightInd w:val="0"/>
        <w:ind w:firstLine="708"/>
        <w:jc w:val="both"/>
        <w:rPr>
          <w:rFonts w:ascii="Times New Roman" w:hAnsi="Times New Roman" w:cs="Times New Roman"/>
          <w:bCs/>
          <w:sz w:val="24"/>
          <w:szCs w:val="24"/>
        </w:rPr>
      </w:pPr>
      <w:r w:rsidRPr="00AC16CB">
        <w:rPr>
          <w:rFonts w:ascii="Times New Roman" w:hAnsi="Times New Roman" w:cs="Times New Roman"/>
          <w:bCs/>
          <w:sz w:val="24"/>
          <w:szCs w:val="24"/>
        </w:rPr>
        <w:t xml:space="preserve">W wykonaniu tego obowiązku, Regionalny Dyrektor Ochrony Środowiska w Szczecinie, w dniu …………….. 2022 r.  podał do publicznej wiadomości informację o sporządzeniu projektu zmiany planu oraz o możliwości składania do niego uwag i wniosków w terminie……, poprzez ogłoszenie obwieszczenia w prasie o zasięgu wojewódzkim, wywieszenie obwieszczenia na tablicy ogłoszeń w RDOŚ w Szczecinie, przesłanie obwieszczenia do urzędów i instytucji państwowych z prośbą o wywieszenie ogłoszenia na tablicy ogłoszeń i poinformowanie </w:t>
      </w:r>
      <w:r w:rsidRPr="00AC16CB">
        <w:rPr>
          <w:rFonts w:ascii="Times New Roman" w:hAnsi="Times New Roman" w:cs="Times New Roman"/>
          <w:bCs/>
          <w:sz w:val="24"/>
          <w:szCs w:val="24"/>
        </w:rPr>
        <w:lastRenderedPageBreak/>
        <w:t>wszystkich urzędów, instytucji państwowych i podmiotów zainteresowanych zmianą PZO o możliwości zapoznania się z dokumentem i wnoszenia do niego uwag w terminie trwania konsultacji społecznych. W procedurze konsultacji społecznych projektu zarządzenia wpłynęło ………  uwag i wniosków ze strony społeczeństwa, które rozważono, wprowadzając w przypadku uwag uzasadnionych zmiany do projektu. Uwagi rozpatrzono w sposób następujący: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43"/>
        <w:gridCol w:w="1417"/>
        <w:gridCol w:w="1322"/>
        <w:gridCol w:w="4096"/>
        <w:gridCol w:w="1843"/>
      </w:tblGrid>
      <w:tr w:rsidR="00C201C9" w:rsidRPr="00C201C9" w:rsidTr="00064113">
        <w:tc>
          <w:tcPr>
            <w:tcW w:w="5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Lp.</w:t>
            </w:r>
          </w:p>
        </w:tc>
        <w:tc>
          <w:tcPr>
            <w:tcW w:w="1417"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Data wpływu</w:t>
            </w:r>
          </w:p>
        </w:tc>
        <w:tc>
          <w:tcPr>
            <w:tcW w:w="1322"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 xml:space="preserve">Podmiot zgłaszający </w:t>
            </w:r>
          </w:p>
        </w:tc>
        <w:tc>
          <w:tcPr>
            <w:tcW w:w="4096"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Treść uwagi</w:t>
            </w:r>
          </w:p>
        </w:tc>
        <w:tc>
          <w:tcPr>
            <w:tcW w:w="18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Sposób rozpatrzenia</w:t>
            </w:r>
          </w:p>
        </w:tc>
      </w:tr>
      <w:tr w:rsidR="00C201C9" w:rsidRPr="00C201C9" w:rsidTr="00064113">
        <w:tc>
          <w:tcPr>
            <w:tcW w:w="5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p>
        </w:tc>
        <w:tc>
          <w:tcPr>
            <w:tcW w:w="1417"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1322"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4096"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18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r>
      <w:tr w:rsidR="00C201C9" w:rsidRPr="00C201C9" w:rsidTr="00064113">
        <w:tc>
          <w:tcPr>
            <w:tcW w:w="5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p>
        </w:tc>
        <w:tc>
          <w:tcPr>
            <w:tcW w:w="1417"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1322"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4096"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c>
          <w:tcPr>
            <w:tcW w:w="1843" w:type="dxa"/>
          </w:tcPr>
          <w:p w:rsidR="00C201C9" w:rsidRPr="00C201C9" w:rsidRDefault="00C201C9" w:rsidP="00064113">
            <w:pPr>
              <w:autoSpaceDE w:val="0"/>
              <w:autoSpaceDN w:val="0"/>
              <w:adjustRightInd w:val="0"/>
              <w:jc w:val="both"/>
              <w:rPr>
                <w:rFonts w:ascii="Times New Roman" w:hAnsi="Times New Roman" w:cs="Times New Roman"/>
                <w:bCs/>
                <w:sz w:val="24"/>
                <w:szCs w:val="24"/>
              </w:rPr>
            </w:pPr>
            <w:r w:rsidRPr="00C201C9">
              <w:rPr>
                <w:rFonts w:ascii="Times New Roman" w:hAnsi="Times New Roman" w:cs="Times New Roman"/>
                <w:bCs/>
                <w:sz w:val="24"/>
                <w:szCs w:val="24"/>
              </w:rPr>
              <w:t>…….</w:t>
            </w:r>
          </w:p>
        </w:tc>
      </w:tr>
    </w:tbl>
    <w:p w:rsidR="00C201C9" w:rsidRPr="00C201C9" w:rsidRDefault="00C201C9" w:rsidP="00C201C9">
      <w:pPr>
        <w:autoSpaceDE w:val="0"/>
        <w:autoSpaceDN w:val="0"/>
        <w:adjustRightInd w:val="0"/>
        <w:jc w:val="both"/>
        <w:rPr>
          <w:rFonts w:ascii="Times New Roman" w:hAnsi="Times New Roman" w:cs="Times New Roman"/>
          <w:bCs/>
          <w:sz w:val="24"/>
          <w:szCs w:val="24"/>
        </w:rPr>
      </w:pPr>
    </w:p>
    <w:p w:rsidR="00C201C9" w:rsidRPr="00C201C9" w:rsidRDefault="00C201C9" w:rsidP="00C201C9">
      <w:pPr>
        <w:ind w:left="-3" w:right="-12"/>
        <w:jc w:val="both"/>
        <w:rPr>
          <w:rFonts w:ascii="Times New Roman" w:hAnsi="Times New Roman" w:cs="Times New Roman"/>
          <w:sz w:val="24"/>
          <w:szCs w:val="24"/>
        </w:rPr>
      </w:pPr>
      <w:r w:rsidRPr="00C201C9">
        <w:rPr>
          <w:rFonts w:ascii="Times New Roman" w:hAnsi="Times New Roman" w:cs="Times New Roman"/>
          <w:sz w:val="24"/>
          <w:szCs w:val="24"/>
        </w:rPr>
        <w:t>Projekt zmiany zarządzenia został uzgodniony, w trybie art. 59 ust. 2 ustawy z dnia 23 stycznia 2009 r. o wojewodzie i administracji rządowej w województwie (Dz. U. z 2022 r., poz. 135</w:t>
      </w:r>
      <w:r w:rsidR="00CD6295">
        <w:rPr>
          <w:rFonts w:ascii="Times New Roman" w:hAnsi="Times New Roman" w:cs="Times New Roman"/>
          <w:sz w:val="24"/>
          <w:szCs w:val="24"/>
        </w:rPr>
        <w:t xml:space="preserve"> z </w:t>
      </w:r>
      <w:proofErr w:type="spellStart"/>
      <w:r w:rsidR="00CD6295">
        <w:rPr>
          <w:rFonts w:ascii="Times New Roman" w:hAnsi="Times New Roman" w:cs="Times New Roman"/>
          <w:sz w:val="24"/>
          <w:szCs w:val="24"/>
        </w:rPr>
        <w:t>późn</w:t>
      </w:r>
      <w:proofErr w:type="spellEnd"/>
      <w:r w:rsidR="00CD6295">
        <w:rPr>
          <w:rFonts w:ascii="Times New Roman" w:hAnsi="Times New Roman" w:cs="Times New Roman"/>
          <w:sz w:val="24"/>
          <w:szCs w:val="24"/>
        </w:rPr>
        <w:t>. zm.),</w:t>
      </w:r>
      <w:r w:rsidRPr="00C201C9">
        <w:rPr>
          <w:rFonts w:ascii="Times New Roman" w:hAnsi="Times New Roman" w:cs="Times New Roman"/>
          <w:sz w:val="24"/>
          <w:szCs w:val="24"/>
        </w:rPr>
        <w:t xml:space="preserve"> z Wojewodą Zachodniopomorskim, pismem </w:t>
      </w:r>
      <w:r w:rsidR="00AC16CB">
        <w:rPr>
          <w:rFonts w:ascii="Times New Roman" w:hAnsi="Times New Roman" w:cs="Times New Roman"/>
          <w:sz w:val="24"/>
          <w:szCs w:val="24"/>
        </w:rPr>
        <w:t>znak:</w:t>
      </w:r>
      <w:r w:rsidRPr="00C201C9">
        <w:rPr>
          <w:rFonts w:ascii="Times New Roman" w:hAnsi="Times New Roman" w:cs="Times New Roman"/>
          <w:sz w:val="24"/>
          <w:szCs w:val="24"/>
        </w:rPr>
        <w:t xml:space="preserve"> …………………. z dnia …………………. </w:t>
      </w:r>
    </w:p>
    <w:p w:rsidR="0097041D" w:rsidRPr="00C201C9" w:rsidRDefault="0097041D">
      <w:pPr>
        <w:rPr>
          <w:rFonts w:ascii="Times New Roman" w:hAnsi="Times New Roman" w:cs="Times New Roman"/>
          <w:sz w:val="24"/>
          <w:szCs w:val="24"/>
        </w:rPr>
      </w:pPr>
    </w:p>
    <w:sectPr w:rsidR="0097041D" w:rsidRPr="00C201C9" w:rsidSect="000C7B1D">
      <w:pgSz w:w="12240" w:h="15840"/>
      <w:pgMar w:top="1417" w:right="1417" w:bottom="1417" w:left="1417" w:header="708" w:footer="708" w:gutter="0"/>
      <w:cols w:space="708"/>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387AEE" w15:done="0"/>
  <w15:commentEx w15:paraId="1121597D" w15:done="0"/>
  <w15:commentEx w15:paraId="69C28F14" w15:done="0"/>
  <w15:commentEx w15:paraId="1498E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78BA" w16cex:dateUtc="2022-04-27T06:09:00Z"/>
  <w16cex:commentExtensible w16cex:durableId="26137BDC" w16cex:dateUtc="2022-04-27T06:22:00Z"/>
  <w16cex:commentExtensible w16cex:durableId="26137ABB" w16cex:dateUtc="2022-04-27T06:18:00Z"/>
  <w16cex:commentExtensible w16cex:durableId="26137AD9" w16cex:dateUtc="2022-04-27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387AEE" w16cid:durableId="261378BA"/>
  <w16cid:commentId w16cid:paraId="1121597D" w16cid:durableId="26137BDC"/>
  <w16cid:commentId w16cid:paraId="69C28F14" w16cid:durableId="26137ABB"/>
  <w16cid:commentId w16cid:paraId="1498EA7A" w16cid:durableId="26137AD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848" w:rsidRDefault="00111848" w:rsidP="00C66BD4">
      <w:pPr>
        <w:spacing w:after="0" w:line="240" w:lineRule="auto"/>
      </w:pPr>
      <w:r>
        <w:separator/>
      </w:r>
    </w:p>
  </w:endnote>
  <w:endnote w:type="continuationSeparator" w:id="0">
    <w:p w:rsidR="00111848" w:rsidRDefault="00111848" w:rsidP="00C66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021532"/>
      <w:docPartObj>
        <w:docPartGallery w:val="Page Numbers (Bottom of Page)"/>
        <w:docPartUnique/>
      </w:docPartObj>
    </w:sdtPr>
    <w:sdtContent>
      <w:sdt>
        <w:sdtPr>
          <w:id w:val="810570653"/>
          <w:docPartObj>
            <w:docPartGallery w:val="Page Numbers (Top of Page)"/>
            <w:docPartUnique/>
          </w:docPartObj>
        </w:sdtPr>
        <w:sdtContent>
          <w:p w:rsidR="00DC0586" w:rsidRDefault="00DC0586">
            <w:pPr>
              <w:pStyle w:val="Stopka"/>
              <w:jc w:val="right"/>
            </w:pPr>
            <w:r w:rsidRPr="0084358E">
              <w:rPr>
                <w:rFonts w:ascii="Times New Roman" w:hAnsi="Times New Roman" w:cs="Times New Roman"/>
                <w:sz w:val="10"/>
                <w:szCs w:val="10"/>
              </w:rPr>
              <w:t xml:space="preserve">Strona </w:t>
            </w:r>
            <w:r w:rsidR="007F15F3" w:rsidRPr="0084358E">
              <w:rPr>
                <w:rFonts w:ascii="Times New Roman" w:hAnsi="Times New Roman" w:cs="Times New Roman"/>
                <w:sz w:val="10"/>
                <w:szCs w:val="10"/>
              </w:rPr>
              <w:fldChar w:fldCharType="begin"/>
            </w:r>
            <w:r w:rsidRPr="0084358E">
              <w:rPr>
                <w:rFonts w:ascii="Times New Roman" w:hAnsi="Times New Roman" w:cs="Times New Roman"/>
                <w:sz w:val="10"/>
                <w:szCs w:val="10"/>
              </w:rPr>
              <w:instrText>PAGE</w:instrText>
            </w:r>
            <w:r w:rsidR="007F15F3" w:rsidRPr="0084358E">
              <w:rPr>
                <w:rFonts w:ascii="Times New Roman" w:hAnsi="Times New Roman" w:cs="Times New Roman"/>
                <w:sz w:val="10"/>
                <w:szCs w:val="10"/>
              </w:rPr>
              <w:fldChar w:fldCharType="separate"/>
            </w:r>
            <w:r w:rsidR="005B1852">
              <w:rPr>
                <w:rFonts w:ascii="Times New Roman" w:hAnsi="Times New Roman" w:cs="Times New Roman"/>
                <w:noProof/>
                <w:sz w:val="10"/>
                <w:szCs w:val="10"/>
              </w:rPr>
              <w:t>28</w:t>
            </w:r>
            <w:r w:rsidR="007F15F3" w:rsidRPr="0084358E">
              <w:rPr>
                <w:rFonts w:ascii="Times New Roman" w:hAnsi="Times New Roman" w:cs="Times New Roman"/>
                <w:sz w:val="10"/>
                <w:szCs w:val="10"/>
              </w:rPr>
              <w:fldChar w:fldCharType="end"/>
            </w:r>
            <w:r w:rsidRPr="0084358E">
              <w:rPr>
                <w:rFonts w:ascii="Times New Roman" w:hAnsi="Times New Roman" w:cs="Times New Roman"/>
                <w:sz w:val="10"/>
                <w:szCs w:val="10"/>
              </w:rPr>
              <w:t xml:space="preserve"> z </w:t>
            </w:r>
            <w:r w:rsidR="007F15F3" w:rsidRPr="0084358E">
              <w:rPr>
                <w:rFonts w:ascii="Times New Roman" w:hAnsi="Times New Roman" w:cs="Times New Roman"/>
                <w:sz w:val="10"/>
                <w:szCs w:val="10"/>
              </w:rPr>
              <w:fldChar w:fldCharType="begin"/>
            </w:r>
            <w:r w:rsidRPr="0084358E">
              <w:rPr>
                <w:rFonts w:ascii="Times New Roman" w:hAnsi="Times New Roman" w:cs="Times New Roman"/>
                <w:sz w:val="10"/>
                <w:szCs w:val="10"/>
              </w:rPr>
              <w:instrText>NUMPAGES</w:instrText>
            </w:r>
            <w:r w:rsidR="007F15F3" w:rsidRPr="0084358E">
              <w:rPr>
                <w:rFonts w:ascii="Times New Roman" w:hAnsi="Times New Roman" w:cs="Times New Roman"/>
                <w:sz w:val="10"/>
                <w:szCs w:val="10"/>
              </w:rPr>
              <w:fldChar w:fldCharType="separate"/>
            </w:r>
            <w:r w:rsidR="005B1852">
              <w:rPr>
                <w:rFonts w:ascii="Times New Roman" w:hAnsi="Times New Roman" w:cs="Times New Roman"/>
                <w:noProof/>
                <w:sz w:val="10"/>
                <w:szCs w:val="10"/>
              </w:rPr>
              <w:t>42</w:t>
            </w:r>
            <w:r w:rsidR="007F15F3" w:rsidRPr="0084358E">
              <w:rPr>
                <w:rFonts w:ascii="Times New Roman" w:hAnsi="Times New Roman" w:cs="Times New Roman"/>
                <w:sz w:val="10"/>
                <w:szCs w:val="10"/>
              </w:rPr>
              <w:fldChar w:fldCharType="end"/>
            </w:r>
          </w:p>
        </w:sdtContent>
      </w:sdt>
    </w:sdtContent>
  </w:sdt>
  <w:p w:rsidR="00DC0586" w:rsidRDefault="00DC058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848" w:rsidRDefault="00111848" w:rsidP="00C66BD4">
      <w:pPr>
        <w:spacing w:after="0" w:line="240" w:lineRule="auto"/>
      </w:pPr>
      <w:r>
        <w:separator/>
      </w:r>
    </w:p>
  </w:footnote>
  <w:footnote w:type="continuationSeparator" w:id="0">
    <w:p w:rsidR="00111848" w:rsidRDefault="00111848" w:rsidP="00C66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735886"/>
    <w:multiLevelType w:val="hybridMultilevel"/>
    <w:tmpl w:val="69A7C7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786"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4612291"/>
    <w:multiLevelType w:val="hybridMultilevel"/>
    <w:tmpl w:val="BD3417F8"/>
    <w:lvl w:ilvl="0" w:tplc="E3D884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EC7F5C"/>
    <w:multiLevelType w:val="hybridMultilevel"/>
    <w:tmpl w:val="95405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F561C1"/>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5">
    <w:nsid w:val="06A222FC"/>
    <w:multiLevelType w:val="hybridMultilevel"/>
    <w:tmpl w:val="91642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B627DF"/>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7">
    <w:nsid w:val="08C8001E"/>
    <w:multiLevelType w:val="singleLevel"/>
    <w:tmpl w:val="9B544D7E"/>
    <w:lvl w:ilvl="0">
      <w:start w:val="4"/>
      <w:numFmt w:val="decimal"/>
      <w:lvlText w:val="%1)"/>
      <w:legacy w:legacy="1" w:legacySpace="0" w:legacyIndent="480"/>
      <w:lvlJc w:val="left"/>
      <w:rPr>
        <w:rFonts w:ascii="Arial Unicode MS" w:eastAsia="Arial Unicode MS" w:hAnsi="Arial Unicode MS" w:cs="Arial Unicode MS" w:hint="eastAsia"/>
      </w:rPr>
    </w:lvl>
  </w:abstractNum>
  <w:abstractNum w:abstractNumId="8">
    <w:nsid w:val="0B710C9D"/>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9">
    <w:nsid w:val="0BA55A09"/>
    <w:multiLevelType w:val="singleLevel"/>
    <w:tmpl w:val="D6DA275A"/>
    <w:lvl w:ilvl="0">
      <w:start w:val="4"/>
      <w:numFmt w:val="decimal"/>
      <w:lvlText w:val="%1)"/>
      <w:legacy w:legacy="1" w:legacySpace="0" w:legacyIndent="0"/>
      <w:lvlJc w:val="left"/>
      <w:rPr>
        <w:rFonts w:ascii="Arial Unicode MS" w:eastAsia="Arial Unicode MS" w:hAnsi="Arial Unicode MS" w:cs="Arial Unicode MS" w:hint="eastAsia"/>
      </w:rPr>
    </w:lvl>
  </w:abstractNum>
  <w:abstractNum w:abstractNumId="10">
    <w:nsid w:val="1E0303AA"/>
    <w:multiLevelType w:val="hybridMultilevel"/>
    <w:tmpl w:val="B352F8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3154A5"/>
    <w:multiLevelType w:val="singleLevel"/>
    <w:tmpl w:val="9B544D7E"/>
    <w:lvl w:ilvl="0">
      <w:start w:val="1"/>
      <w:numFmt w:val="decimal"/>
      <w:lvlText w:val="%1)"/>
      <w:legacy w:legacy="1" w:legacySpace="0" w:legacyIndent="480"/>
      <w:lvlJc w:val="left"/>
      <w:rPr>
        <w:rFonts w:ascii="Arial Unicode MS" w:eastAsia="Arial Unicode MS" w:hAnsi="Arial Unicode MS" w:cs="Arial Unicode MS" w:hint="eastAsia"/>
      </w:rPr>
    </w:lvl>
  </w:abstractNum>
  <w:abstractNum w:abstractNumId="12">
    <w:nsid w:val="24581037"/>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13">
    <w:nsid w:val="2612489E"/>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14">
    <w:nsid w:val="26C3391E"/>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15">
    <w:nsid w:val="2B9B1D47"/>
    <w:multiLevelType w:val="singleLevel"/>
    <w:tmpl w:val="09DEE1AA"/>
    <w:lvl w:ilvl="0">
      <w:start w:val="1"/>
      <w:numFmt w:val="decimal"/>
      <w:lvlText w:val="%1)"/>
      <w:legacy w:legacy="1" w:legacySpace="0" w:legacyIndent="0"/>
      <w:lvlJc w:val="left"/>
      <w:rPr>
        <w:rFonts w:ascii="Times New Roman" w:hAnsi="Times New Roman" w:cs="Times New Roman" w:hint="default"/>
      </w:rPr>
    </w:lvl>
  </w:abstractNum>
  <w:abstractNum w:abstractNumId="16">
    <w:nsid w:val="363B36E4"/>
    <w:multiLevelType w:val="hybridMultilevel"/>
    <w:tmpl w:val="47EE0A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720289"/>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18">
    <w:nsid w:val="3AB03BD5"/>
    <w:multiLevelType w:val="hybridMultilevel"/>
    <w:tmpl w:val="2EACD0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ED66721"/>
    <w:multiLevelType w:val="hybridMultilevel"/>
    <w:tmpl w:val="B4D4A80E"/>
    <w:lvl w:ilvl="0" w:tplc="5A028EE0">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0">
    <w:nsid w:val="41E0753B"/>
    <w:multiLevelType w:val="singleLevel"/>
    <w:tmpl w:val="9B544D7E"/>
    <w:lvl w:ilvl="0">
      <w:start w:val="1"/>
      <w:numFmt w:val="decimal"/>
      <w:lvlText w:val="%1)"/>
      <w:legacy w:legacy="1" w:legacySpace="0" w:legacyIndent="480"/>
      <w:lvlJc w:val="left"/>
      <w:rPr>
        <w:rFonts w:ascii="Arial Unicode MS" w:eastAsia="Arial Unicode MS" w:hAnsi="Arial Unicode MS" w:cs="Arial Unicode MS" w:hint="eastAsia"/>
      </w:rPr>
    </w:lvl>
  </w:abstractNum>
  <w:abstractNum w:abstractNumId="21">
    <w:nsid w:val="43165AAA"/>
    <w:multiLevelType w:val="hybridMultilevel"/>
    <w:tmpl w:val="727EAA30"/>
    <w:lvl w:ilvl="0" w:tplc="39F84CBE">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451212EF"/>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23">
    <w:nsid w:val="455937E0"/>
    <w:multiLevelType w:val="hybridMultilevel"/>
    <w:tmpl w:val="85A0E8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48594D4C"/>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25">
    <w:nsid w:val="4C4371A3"/>
    <w:multiLevelType w:val="hybridMultilevel"/>
    <w:tmpl w:val="BF40AF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A170DB"/>
    <w:multiLevelType w:val="hybridMultilevel"/>
    <w:tmpl w:val="6A3615C0"/>
    <w:lvl w:ilvl="0" w:tplc="9B68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1512D0"/>
    <w:multiLevelType w:val="singleLevel"/>
    <w:tmpl w:val="423A06E2"/>
    <w:lvl w:ilvl="0">
      <w:start w:val="1"/>
      <w:numFmt w:val="decimal"/>
      <w:lvlText w:val="%1)"/>
      <w:legacy w:legacy="1" w:legacySpace="0" w:legacyIndent="0"/>
      <w:lvlJc w:val="left"/>
      <w:rPr>
        <w:rFonts w:ascii="Times New Roman" w:eastAsia="Arial Unicode MS" w:hAnsi="Times New Roman" w:cs="Times New Roman" w:hint="default"/>
      </w:rPr>
    </w:lvl>
  </w:abstractNum>
  <w:abstractNum w:abstractNumId="28">
    <w:nsid w:val="514921BB"/>
    <w:multiLevelType w:val="hybridMultilevel"/>
    <w:tmpl w:val="B4D4A80E"/>
    <w:lvl w:ilvl="0" w:tplc="5A028EE0">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541A3A2F"/>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30">
    <w:nsid w:val="595F5CFF"/>
    <w:multiLevelType w:val="singleLevel"/>
    <w:tmpl w:val="1C70785C"/>
    <w:lvl w:ilvl="0">
      <w:start w:val="1"/>
      <w:numFmt w:val="decimal"/>
      <w:lvlText w:val="%1)"/>
      <w:lvlJc w:val="left"/>
      <w:pPr>
        <w:ind w:left="0" w:firstLine="0"/>
      </w:pPr>
      <w:rPr>
        <w:rFonts w:ascii="Times New Roman" w:hAnsi="Times New Roman" w:cs="Times New Roman" w:hint="default"/>
      </w:rPr>
    </w:lvl>
  </w:abstractNum>
  <w:abstractNum w:abstractNumId="31">
    <w:nsid w:val="5CDA7321"/>
    <w:multiLevelType w:val="singleLevel"/>
    <w:tmpl w:val="9B544D7E"/>
    <w:lvl w:ilvl="0">
      <w:start w:val="1"/>
      <w:numFmt w:val="decimal"/>
      <w:lvlText w:val="%1)"/>
      <w:legacy w:legacy="1" w:legacySpace="0" w:legacyIndent="480"/>
      <w:lvlJc w:val="left"/>
      <w:rPr>
        <w:rFonts w:ascii="Arial Unicode MS" w:eastAsia="Arial Unicode MS" w:hAnsi="Arial Unicode MS" w:cs="Arial Unicode MS" w:hint="eastAsia"/>
      </w:rPr>
    </w:lvl>
  </w:abstractNum>
  <w:abstractNum w:abstractNumId="32">
    <w:nsid w:val="5CF90E4C"/>
    <w:multiLevelType w:val="singleLevel"/>
    <w:tmpl w:val="A4A4A77C"/>
    <w:lvl w:ilvl="0">
      <w:start w:val="2"/>
      <w:numFmt w:val="decimal"/>
      <w:lvlText w:val="%1)"/>
      <w:legacy w:legacy="1" w:legacySpace="0" w:legacyIndent="0"/>
      <w:lvlJc w:val="left"/>
      <w:rPr>
        <w:rFonts w:ascii="Arial Unicode MS" w:eastAsia="Arial Unicode MS" w:hAnsi="Arial Unicode MS" w:cs="Arial Unicode MS" w:hint="eastAsia"/>
      </w:rPr>
    </w:lvl>
  </w:abstractNum>
  <w:abstractNum w:abstractNumId="33">
    <w:nsid w:val="5E215842"/>
    <w:multiLevelType w:val="hybridMultilevel"/>
    <w:tmpl w:val="252C6C50"/>
    <w:lvl w:ilvl="0" w:tplc="7A8EF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ECD2DE5"/>
    <w:multiLevelType w:val="singleLevel"/>
    <w:tmpl w:val="314ECE02"/>
    <w:lvl w:ilvl="0">
      <w:start w:val="5"/>
      <w:numFmt w:val="decimal"/>
      <w:lvlText w:val="%1)"/>
      <w:legacy w:legacy="1" w:legacySpace="0" w:legacyIndent="0"/>
      <w:lvlJc w:val="left"/>
      <w:rPr>
        <w:rFonts w:ascii="Arial Unicode MS" w:eastAsia="Arial Unicode MS" w:hAnsi="Arial Unicode MS" w:cs="Arial Unicode MS" w:hint="eastAsia"/>
      </w:rPr>
    </w:lvl>
  </w:abstractNum>
  <w:abstractNum w:abstractNumId="35">
    <w:nsid w:val="5ED83F60"/>
    <w:multiLevelType w:val="singleLevel"/>
    <w:tmpl w:val="9B544D7E"/>
    <w:lvl w:ilvl="0">
      <w:start w:val="1"/>
      <w:numFmt w:val="decimal"/>
      <w:lvlText w:val="%1)"/>
      <w:legacy w:legacy="1" w:legacySpace="0" w:legacyIndent="480"/>
      <w:lvlJc w:val="left"/>
      <w:rPr>
        <w:rFonts w:ascii="Arial Unicode MS" w:eastAsia="Arial Unicode MS" w:hAnsi="Arial Unicode MS" w:cs="Arial Unicode MS" w:hint="eastAsia"/>
      </w:rPr>
    </w:lvl>
  </w:abstractNum>
  <w:abstractNum w:abstractNumId="36">
    <w:nsid w:val="617F069B"/>
    <w:multiLevelType w:val="hybridMultilevel"/>
    <w:tmpl w:val="294EEB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4061F6"/>
    <w:multiLevelType w:val="hybridMultilevel"/>
    <w:tmpl w:val="7534E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AE3927"/>
    <w:multiLevelType w:val="singleLevel"/>
    <w:tmpl w:val="9B544D7E"/>
    <w:lvl w:ilvl="0">
      <w:start w:val="1"/>
      <w:numFmt w:val="decimal"/>
      <w:lvlText w:val="%1)"/>
      <w:legacy w:legacy="1" w:legacySpace="0" w:legacyIndent="480"/>
      <w:lvlJc w:val="left"/>
      <w:rPr>
        <w:rFonts w:ascii="Arial Unicode MS" w:eastAsia="Arial Unicode MS" w:hAnsi="Arial Unicode MS" w:cs="Arial Unicode MS" w:hint="eastAsia"/>
      </w:rPr>
    </w:lvl>
  </w:abstractNum>
  <w:abstractNum w:abstractNumId="39">
    <w:nsid w:val="64EC016E"/>
    <w:multiLevelType w:val="singleLevel"/>
    <w:tmpl w:val="EB6C1418"/>
    <w:lvl w:ilvl="0">
      <w:start w:val="3"/>
      <w:numFmt w:val="decimal"/>
      <w:lvlText w:val="%1)"/>
      <w:legacy w:legacy="1" w:legacySpace="0" w:legacyIndent="460"/>
      <w:lvlJc w:val="left"/>
      <w:rPr>
        <w:rFonts w:ascii="Arial Unicode MS" w:eastAsia="Arial Unicode MS" w:hAnsi="Arial Unicode MS" w:cs="Arial Unicode MS" w:hint="eastAsia"/>
      </w:rPr>
    </w:lvl>
  </w:abstractNum>
  <w:abstractNum w:abstractNumId="40">
    <w:nsid w:val="67016219"/>
    <w:multiLevelType w:val="hybridMultilevel"/>
    <w:tmpl w:val="0D8C1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A50788"/>
    <w:multiLevelType w:val="hybridMultilevel"/>
    <w:tmpl w:val="2688B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B908C0"/>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43">
    <w:nsid w:val="78790EDA"/>
    <w:multiLevelType w:val="singleLevel"/>
    <w:tmpl w:val="9B544D7E"/>
    <w:lvl w:ilvl="0">
      <w:start w:val="1"/>
      <w:numFmt w:val="decimal"/>
      <w:lvlText w:val="%1)"/>
      <w:legacy w:legacy="1" w:legacySpace="0" w:legacyIndent="0"/>
      <w:lvlJc w:val="left"/>
      <w:rPr>
        <w:rFonts w:ascii="Arial Unicode MS" w:eastAsia="Arial Unicode MS" w:hAnsi="Arial Unicode MS" w:cs="Arial Unicode MS" w:hint="eastAsia"/>
      </w:rPr>
    </w:lvl>
  </w:abstractNum>
  <w:abstractNum w:abstractNumId="44">
    <w:nsid w:val="799B0769"/>
    <w:multiLevelType w:val="hybridMultilevel"/>
    <w:tmpl w:val="CF626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FD42BC"/>
    <w:multiLevelType w:val="hybridMultilevel"/>
    <w:tmpl w:val="B9BE512E"/>
    <w:lvl w:ilvl="0" w:tplc="7A8EF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39"/>
    <w:lvlOverride w:ilvl="0">
      <w:lvl w:ilvl="0">
        <w:start w:val="1"/>
        <w:numFmt w:val="decimal"/>
        <w:lvlText w:val="%1)"/>
        <w:legacy w:legacy="1" w:legacySpace="0" w:legacyIndent="460"/>
        <w:lvlJc w:val="left"/>
        <w:rPr>
          <w:rFonts w:ascii="Arial Unicode MS" w:eastAsia="Arial Unicode MS" w:hAnsi="Arial Unicode MS" w:cs="Arial Unicode MS" w:hint="eastAsia"/>
        </w:rPr>
      </w:lvl>
    </w:lvlOverride>
  </w:num>
  <w:num w:numId="4">
    <w:abstractNumId w:val="13"/>
  </w:num>
  <w:num w:numId="5">
    <w:abstractNumId w:val="14"/>
  </w:num>
  <w:num w:numId="6">
    <w:abstractNumId w:val="12"/>
  </w:num>
  <w:num w:numId="7">
    <w:abstractNumId w:val="35"/>
  </w:num>
  <w:num w:numId="8">
    <w:abstractNumId w:val="24"/>
  </w:num>
  <w:num w:numId="9">
    <w:abstractNumId w:val="35"/>
    <w:lvlOverride w:ilvl="0">
      <w:lvl w:ilvl="0">
        <w:start w:val="1"/>
        <w:numFmt w:val="decimal"/>
        <w:lvlText w:val="%1)"/>
        <w:legacy w:legacy="1" w:legacySpace="0" w:legacyIndent="0"/>
        <w:lvlJc w:val="left"/>
        <w:rPr>
          <w:rFonts w:ascii="Arial Unicode MS" w:eastAsia="Arial Unicode MS" w:hAnsi="Arial Unicode MS" w:cs="Arial Unicode MS" w:hint="eastAsia"/>
        </w:rPr>
      </w:lvl>
    </w:lvlOverride>
  </w:num>
  <w:num w:numId="10">
    <w:abstractNumId w:val="34"/>
  </w:num>
  <w:num w:numId="11">
    <w:abstractNumId w:val="29"/>
  </w:num>
  <w:num w:numId="12">
    <w:abstractNumId w:val="20"/>
  </w:num>
  <w:num w:numId="13">
    <w:abstractNumId w:val="4"/>
  </w:num>
  <w:num w:numId="14">
    <w:abstractNumId w:val="42"/>
  </w:num>
  <w:num w:numId="15">
    <w:abstractNumId w:val="8"/>
  </w:num>
  <w:num w:numId="16">
    <w:abstractNumId w:val="8"/>
    <w:lvlOverride w:ilvl="0">
      <w:lvl w:ilvl="0">
        <w:start w:val="4"/>
        <w:numFmt w:val="decimal"/>
        <w:lvlText w:val="%1)"/>
        <w:legacy w:legacy="1" w:legacySpace="0" w:legacyIndent="480"/>
        <w:lvlJc w:val="left"/>
        <w:rPr>
          <w:rFonts w:ascii="Arial Unicode MS" w:eastAsia="Arial Unicode MS" w:hAnsi="Arial Unicode MS" w:cs="Arial Unicode MS" w:hint="eastAsia"/>
        </w:rPr>
      </w:lvl>
    </w:lvlOverride>
  </w:num>
  <w:num w:numId="17">
    <w:abstractNumId w:val="43"/>
  </w:num>
  <w:num w:numId="18">
    <w:abstractNumId w:val="9"/>
  </w:num>
  <w:num w:numId="19">
    <w:abstractNumId w:val="7"/>
  </w:num>
  <w:num w:numId="20">
    <w:abstractNumId w:val="22"/>
  </w:num>
  <w:num w:numId="21">
    <w:abstractNumId w:val="32"/>
  </w:num>
  <w:num w:numId="22">
    <w:abstractNumId w:val="11"/>
  </w:num>
  <w:num w:numId="23">
    <w:abstractNumId w:val="11"/>
    <w:lvlOverride w:ilvl="0">
      <w:lvl w:ilvl="0">
        <w:start w:val="1"/>
        <w:numFmt w:val="decimal"/>
        <w:lvlText w:val="%1)"/>
        <w:legacy w:legacy="1" w:legacySpace="0" w:legacyIndent="0"/>
        <w:lvlJc w:val="left"/>
        <w:rPr>
          <w:rFonts w:ascii="Arial Unicode MS" w:eastAsia="Arial Unicode MS" w:hAnsi="Arial Unicode MS" w:cs="Arial Unicode MS" w:hint="eastAsia"/>
        </w:rPr>
      </w:lvl>
    </w:lvlOverride>
  </w:num>
  <w:num w:numId="24">
    <w:abstractNumId w:val="6"/>
  </w:num>
  <w:num w:numId="25">
    <w:abstractNumId w:val="6"/>
    <w:lvlOverride w:ilvl="0">
      <w:lvl w:ilvl="0">
        <w:start w:val="1"/>
        <w:numFmt w:val="decimal"/>
        <w:lvlText w:val="%1)"/>
        <w:legacy w:legacy="1" w:legacySpace="0" w:legacyIndent="480"/>
        <w:lvlJc w:val="left"/>
        <w:rPr>
          <w:rFonts w:ascii="Arial Unicode MS" w:eastAsia="Arial Unicode MS" w:hAnsi="Arial Unicode MS" w:cs="Arial Unicode MS" w:hint="eastAsia"/>
        </w:rPr>
      </w:lvl>
    </w:lvlOverride>
  </w:num>
  <w:num w:numId="26">
    <w:abstractNumId w:val="31"/>
  </w:num>
  <w:num w:numId="27">
    <w:abstractNumId w:val="38"/>
  </w:num>
  <w:num w:numId="28">
    <w:abstractNumId w:val="17"/>
  </w:num>
  <w:num w:numId="29">
    <w:abstractNumId w:val="0"/>
  </w:num>
  <w:num w:numId="30">
    <w:abstractNumId w:val="5"/>
  </w:num>
  <w:num w:numId="31">
    <w:abstractNumId w:val="23"/>
  </w:num>
  <w:num w:numId="32">
    <w:abstractNumId w:val="21"/>
  </w:num>
  <w:num w:numId="33">
    <w:abstractNumId w:val="2"/>
  </w:num>
  <w:num w:numId="34">
    <w:abstractNumId w:val="26"/>
  </w:num>
  <w:num w:numId="35">
    <w:abstractNumId w:val="44"/>
  </w:num>
  <w:num w:numId="36">
    <w:abstractNumId w:val="41"/>
  </w:num>
  <w:num w:numId="37">
    <w:abstractNumId w:val="36"/>
  </w:num>
  <w:num w:numId="38">
    <w:abstractNumId w:val="28"/>
  </w:num>
  <w:num w:numId="39">
    <w:abstractNumId w:val="1"/>
  </w:num>
  <w:num w:numId="40">
    <w:abstractNumId w:val="15"/>
  </w:num>
  <w:num w:numId="41">
    <w:abstractNumId w:val="19"/>
  </w:num>
  <w:num w:numId="42">
    <w:abstractNumId w:val="16"/>
  </w:num>
  <w:num w:numId="43">
    <w:abstractNumId w:val="25"/>
  </w:num>
  <w:num w:numId="44">
    <w:abstractNumId w:val="37"/>
  </w:num>
  <w:num w:numId="45">
    <w:abstractNumId w:val="10"/>
  </w:num>
  <w:num w:numId="46">
    <w:abstractNumId w:val="18"/>
  </w:num>
  <w:num w:numId="47">
    <w:abstractNumId w:val="3"/>
  </w:num>
  <w:num w:numId="48">
    <w:abstractNumId w:val="40"/>
  </w:num>
  <w:num w:numId="49">
    <w:abstractNumId w:val="45"/>
  </w:num>
  <w:num w:numId="50">
    <w:abstractNumId w:val="3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otr Rojek">
    <w15:presenceInfo w15:providerId="AD" w15:userId="S-1-5-21-17384997-2493323680-1510645381-12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30769"/>
    <w:rsid w:val="00006DAB"/>
    <w:rsid w:val="00007F42"/>
    <w:rsid w:val="0001363F"/>
    <w:rsid w:val="000335BC"/>
    <w:rsid w:val="00036E67"/>
    <w:rsid w:val="00037553"/>
    <w:rsid w:val="00042C6A"/>
    <w:rsid w:val="000433FC"/>
    <w:rsid w:val="000509BB"/>
    <w:rsid w:val="00053408"/>
    <w:rsid w:val="0005466D"/>
    <w:rsid w:val="00054F35"/>
    <w:rsid w:val="00064113"/>
    <w:rsid w:val="000667F8"/>
    <w:rsid w:val="00067005"/>
    <w:rsid w:val="00092E67"/>
    <w:rsid w:val="0009414D"/>
    <w:rsid w:val="000A64C9"/>
    <w:rsid w:val="000B0F6E"/>
    <w:rsid w:val="000B13AE"/>
    <w:rsid w:val="000B7C0F"/>
    <w:rsid w:val="000C41B9"/>
    <w:rsid w:val="000C4552"/>
    <w:rsid w:val="000C7B1D"/>
    <w:rsid w:val="000D0840"/>
    <w:rsid w:val="000D3793"/>
    <w:rsid w:val="000D3E33"/>
    <w:rsid w:val="000E1EA7"/>
    <w:rsid w:val="000E31F0"/>
    <w:rsid w:val="000E76E6"/>
    <w:rsid w:val="000F083A"/>
    <w:rsid w:val="000F1B6D"/>
    <w:rsid w:val="000F5FA4"/>
    <w:rsid w:val="0010194A"/>
    <w:rsid w:val="0010462F"/>
    <w:rsid w:val="00111848"/>
    <w:rsid w:val="00111A32"/>
    <w:rsid w:val="00121B31"/>
    <w:rsid w:val="0012257B"/>
    <w:rsid w:val="0012507B"/>
    <w:rsid w:val="00125D1E"/>
    <w:rsid w:val="00131C77"/>
    <w:rsid w:val="00131F97"/>
    <w:rsid w:val="00146320"/>
    <w:rsid w:val="001506F8"/>
    <w:rsid w:val="00156729"/>
    <w:rsid w:val="0017312D"/>
    <w:rsid w:val="00176338"/>
    <w:rsid w:val="00183D8D"/>
    <w:rsid w:val="001A5527"/>
    <w:rsid w:val="001B1497"/>
    <w:rsid w:val="001C613F"/>
    <w:rsid w:val="001D17BB"/>
    <w:rsid w:val="001F1665"/>
    <w:rsid w:val="001F1BB4"/>
    <w:rsid w:val="001F369C"/>
    <w:rsid w:val="00202405"/>
    <w:rsid w:val="00222AA5"/>
    <w:rsid w:val="00225F97"/>
    <w:rsid w:val="00230769"/>
    <w:rsid w:val="002366F3"/>
    <w:rsid w:val="00256841"/>
    <w:rsid w:val="002617CF"/>
    <w:rsid w:val="002671EF"/>
    <w:rsid w:val="00271B44"/>
    <w:rsid w:val="002752DF"/>
    <w:rsid w:val="00276028"/>
    <w:rsid w:val="002811E8"/>
    <w:rsid w:val="002A523E"/>
    <w:rsid w:val="002A6F8E"/>
    <w:rsid w:val="002A75A5"/>
    <w:rsid w:val="002B02E9"/>
    <w:rsid w:val="002B7693"/>
    <w:rsid w:val="002C7910"/>
    <w:rsid w:val="002C7B40"/>
    <w:rsid w:val="002D5FC0"/>
    <w:rsid w:val="002E3DC3"/>
    <w:rsid w:val="002E412E"/>
    <w:rsid w:val="00300117"/>
    <w:rsid w:val="003006DA"/>
    <w:rsid w:val="003140CD"/>
    <w:rsid w:val="00321AA7"/>
    <w:rsid w:val="0032265B"/>
    <w:rsid w:val="00335BB6"/>
    <w:rsid w:val="00335C5C"/>
    <w:rsid w:val="00336A8F"/>
    <w:rsid w:val="00341B32"/>
    <w:rsid w:val="00350EC8"/>
    <w:rsid w:val="00350FB7"/>
    <w:rsid w:val="00352F84"/>
    <w:rsid w:val="00353FA6"/>
    <w:rsid w:val="003577B9"/>
    <w:rsid w:val="003609F0"/>
    <w:rsid w:val="00360EAC"/>
    <w:rsid w:val="00365F3A"/>
    <w:rsid w:val="00373786"/>
    <w:rsid w:val="003767EA"/>
    <w:rsid w:val="00393109"/>
    <w:rsid w:val="003A03BA"/>
    <w:rsid w:val="003A399F"/>
    <w:rsid w:val="003A4E7B"/>
    <w:rsid w:val="003A6540"/>
    <w:rsid w:val="003A6C1F"/>
    <w:rsid w:val="003B56F2"/>
    <w:rsid w:val="003D0BF7"/>
    <w:rsid w:val="003D4339"/>
    <w:rsid w:val="003E166F"/>
    <w:rsid w:val="003E452A"/>
    <w:rsid w:val="003F0933"/>
    <w:rsid w:val="004079A7"/>
    <w:rsid w:val="0042116D"/>
    <w:rsid w:val="00430DC8"/>
    <w:rsid w:val="00460D05"/>
    <w:rsid w:val="00465B64"/>
    <w:rsid w:val="0047037A"/>
    <w:rsid w:val="0047335A"/>
    <w:rsid w:val="00476473"/>
    <w:rsid w:val="00485732"/>
    <w:rsid w:val="004B2243"/>
    <w:rsid w:val="004B53F4"/>
    <w:rsid w:val="004C44E8"/>
    <w:rsid w:val="004C45B0"/>
    <w:rsid w:val="004C5F48"/>
    <w:rsid w:val="004E65F4"/>
    <w:rsid w:val="004F4CE6"/>
    <w:rsid w:val="00507AC0"/>
    <w:rsid w:val="005171C5"/>
    <w:rsid w:val="00521968"/>
    <w:rsid w:val="005225F6"/>
    <w:rsid w:val="00534975"/>
    <w:rsid w:val="005411C4"/>
    <w:rsid w:val="0054281D"/>
    <w:rsid w:val="00561A38"/>
    <w:rsid w:val="00562B09"/>
    <w:rsid w:val="00570962"/>
    <w:rsid w:val="005739E3"/>
    <w:rsid w:val="005778FA"/>
    <w:rsid w:val="00580756"/>
    <w:rsid w:val="00580B9D"/>
    <w:rsid w:val="005816C2"/>
    <w:rsid w:val="00584E10"/>
    <w:rsid w:val="00586EB1"/>
    <w:rsid w:val="00595651"/>
    <w:rsid w:val="005A5D43"/>
    <w:rsid w:val="005B16D6"/>
    <w:rsid w:val="005B1852"/>
    <w:rsid w:val="005B74C0"/>
    <w:rsid w:val="005D0D29"/>
    <w:rsid w:val="005D158A"/>
    <w:rsid w:val="005D34A5"/>
    <w:rsid w:val="005D6A71"/>
    <w:rsid w:val="005E70D8"/>
    <w:rsid w:val="00600CC3"/>
    <w:rsid w:val="006170EB"/>
    <w:rsid w:val="00635E04"/>
    <w:rsid w:val="00645D61"/>
    <w:rsid w:val="00647A7B"/>
    <w:rsid w:val="006745CA"/>
    <w:rsid w:val="00680435"/>
    <w:rsid w:val="00680785"/>
    <w:rsid w:val="00684E94"/>
    <w:rsid w:val="00687E21"/>
    <w:rsid w:val="00695746"/>
    <w:rsid w:val="006A3051"/>
    <w:rsid w:val="006A3E5C"/>
    <w:rsid w:val="006A7462"/>
    <w:rsid w:val="006B6EAB"/>
    <w:rsid w:val="006E3F74"/>
    <w:rsid w:val="00713CA8"/>
    <w:rsid w:val="00713D27"/>
    <w:rsid w:val="00724578"/>
    <w:rsid w:val="00740A84"/>
    <w:rsid w:val="00751507"/>
    <w:rsid w:val="007520A4"/>
    <w:rsid w:val="00754627"/>
    <w:rsid w:val="00755347"/>
    <w:rsid w:val="007553E8"/>
    <w:rsid w:val="00763EBB"/>
    <w:rsid w:val="00772453"/>
    <w:rsid w:val="00780FAC"/>
    <w:rsid w:val="007816DE"/>
    <w:rsid w:val="007A37C8"/>
    <w:rsid w:val="007B278E"/>
    <w:rsid w:val="007B420C"/>
    <w:rsid w:val="007C7C4C"/>
    <w:rsid w:val="007D1ADB"/>
    <w:rsid w:val="007D3B01"/>
    <w:rsid w:val="007D4961"/>
    <w:rsid w:val="007D6BE4"/>
    <w:rsid w:val="007D7503"/>
    <w:rsid w:val="007E1C8B"/>
    <w:rsid w:val="007F15F3"/>
    <w:rsid w:val="007F4682"/>
    <w:rsid w:val="007F7310"/>
    <w:rsid w:val="008017C2"/>
    <w:rsid w:val="00803E78"/>
    <w:rsid w:val="00804264"/>
    <w:rsid w:val="0080619F"/>
    <w:rsid w:val="0081589A"/>
    <w:rsid w:val="008178B6"/>
    <w:rsid w:val="00820C46"/>
    <w:rsid w:val="008367EE"/>
    <w:rsid w:val="0084358E"/>
    <w:rsid w:val="008537AB"/>
    <w:rsid w:val="00860D9D"/>
    <w:rsid w:val="00877EF4"/>
    <w:rsid w:val="00881BD8"/>
    <w:rsid w:val="0088204F"/>
    <w:rsid w:val="008847F5"/>
    <w:rsid w:val="008905A7"/>
    <w:rsid w:val="008B3110"/>
    <w:rsid w:val="008C45EE"/>
    <w:rsid w:val="008E1A71"/>
    <w:rsid w:val="008E7D96"/>
    <w:rsid w:val="008E7FE4"/>
    <w:rsid w:val="008F25BA"/>
    <w:rsid w:val="008F4A7C"/>
    <w:rsid w:val="00902370"/>
    <w:rsid w:val="00912BA6"/>
    <w:rsid w:val="0091502A"/>
    <w:rsid w:val="00926026"/>
    <w:rsid w:val="009300EB"/>
    <w:rsid w:val="00932D9C"/>
    <w:rsid w:val="00940C7F"/>
    <w:rsid w:val="00942B60"/>
    <w:rsid w:val="00957DE7"/>
    <w:rsid w:val="00957FA9"/>
    <w:rsid w:val="0097041D"/>
    <w:rsid w:val="00970DC2"/>
    <w:rsid w:val="00972C77"/>
    <w:rsid w:val="00982B3C"/>
    <w:rsid w:val="00994AA1"/>
    <w:rsid w:val="009962E3"/>
    <w:rsid w:val="009A1343"/>
    <w:rsid w:val="009A5042"/>
    <w:rsid w:val="009D4666"/>
    <w:rsid w:val="009E2DD1"/>
    <w:rsid w:val="009E4ABD"/>
    <w:rsid w:val="009F347D"/>
    <w:rsid w:val="009F5A95"/>
    <w:rsid w:val="009F6089"/>
    <w:rsid w:val="00A02095"/>
    <w:rsid w:val="00A0407E"/>
    <w:rsid w:val="00A2171B"/>
    <w:rsid w:val="00A32A03"/>
    <w:rsid w:val="00A352F6"/>
    <w:rsid w:val="00A35847"/>
    <w:rsid w:val="00A52B9D"/>
    <w:rsid w:val="00A603FC"/>
    <w:rsid w:val="00A73FF2"/>
    <w:rsid w:val="00A8124F"/>
    <w:rsid w:val="00A85581"/>
    <w:rsid w:val="00AA41B1"/>
    <w:rsid w:val="00AA5BE1"/>
    <w:rsid w:val="00AB1893"/>
    <w:rsid w:val="00AB575D"/>
    <w:rsid w:val="00AB5C55"/>
    <w:rsid w:val="00AB71D4"/>
    <w:rsid w:val="00AC16CB"/>
    <w:rsid w:val="00AD45AC"/>
    <w:rsid w:val="00AE3751"/>
    <w:rsid w:val="00B03888"/>
    <w:rsid w:val="00B15805"/>
    <w:rsid w:val="00B22A9C"/>
    <w:rsid w:val="00B231C1"/>
    <w:rsid w:val="00B360C7"/>
    <w:rsid w:val="00B4206A"/>
    <w:rsid w:val="00B577C4"/>
    <w:rsid w:val="00B60668"/>
    <w:rsid w:val="00B66083"/>
    <w:rsid w:val="00B72AF4"/>
    <w:rsid w:val="00B80EA2"/>
    <w:rsid w:val="00B86A73"/>
    <w:rsid w:val="00B90BB8"/>
    <w:rsid w:val="00B922E4"/>
    <w:rsid w:val="00BA2EB8"/>
    <w:rsid w:val="00BA7389"/>
    <w:rsid w:val="00BA7689"/>
    <w:rsid w:val="00BA784C"/>
    <w:rsid w:val="00BB6D69"/>
    <w:rsid w:val="00BD065F"/>
    <w:rsid w:val="00C16005"/>
    <w:rsid w:val="00C16C31"/>
    <w:rsid w:val="00C201C9"/>
    <w:rsid w:val="00C207F2"/>
    <w:rsid w:val="00C21304"/>
    <w:rsid w:val="00C30E2F"/>
    <w:rsid w:val="00C32176"/>
    <w:rsid w:val="00C45825"/>
    <w:rsid w:val="00C5601B"/>
    <w:rsid w:val="00C66BD4"/>
    <w:rsid w:val="00C67184"/>
    <w:rsid w:val="00C87931"/>
    <w:rsid w:val="00C903F3"/>
    <w:rsid w:val="00C96DE8"/>
    <w:rsid w:val="00CA1B6D"/>
    <w:rsid w:val="00CA1FC3"/>
    <w:rsid w:val="00CA309F"/>
    <w:rsid w:val="00CD6295"/>
    <w:rsid w:val="00CE36FF"/>
    <w:rsid w:val="00CE5A6F"/>
    <w:rsid w:val="00D073A7"/>
    <w:rsid w:val="00D14FF4"/>
    <w:rsid w:val="00D1757B"/>
    <w:rsid w:val="00D304E6"/>
    <w:rsid w:val="00D347AC"/>
    <w:rsid w:val="00D34977"/>
    <w:rsid w:val="00D356C7"/>
    <w:rsid w:val="00D41AF4"/>
    <w:rsid w:val="00D445A7"/>
    <w:rsid w:val="00D66AA8"/>
    <w:rsid w:val="00D776E3"/>
    <w:rsid w:val="00D80CD3"/>
    <w:rsid w:val="00D82319"/>
    <w:rsid w:val="00D84C47"/>
    <w:rsid w:val="00D959CE"/>
    <w:rsid w:val="00DA1A4C"/>
    <w:rsid w:val="00DA7767"/>
    <w:rsid w:val="00DB5EA9"/>
    <w:rsid w:val="00DC0586"/>
    <w:rsid w:val="00DD7060"/>
    <w:rsid w:val="00DE7801"/>
    <w:rsid w:val="00DF5171"/>
    <w:rsid w:val="00DF5C4F"/>
    <w:rsid w:val="00DF638D"/>
    <w:rsid w:val="00DF6FF9"/>
    <w:rsid w:val="00E01313"/>
    <w:rsid w:val="00E04073"/>
    <w:rsid w:val="00E1149E"/>
    <w:rsid w:val="00E279F8"/>
    <w:rsid w:val="00E36346"/>
    <w:rsid w:val="00E458EA"/>
    <w:rsid w:val="00E47BCE"/>
    <w:rsid w:val="00E61E18"/>
    <w:rsid w:val="00E63497"/>
    <w:rsid w:val="00E669AE"/>
    <w:rsid w:val="00E742E3"/>
    <w:rsid w:val="00EB0AAC"/>
    <w:rsid w:val="00EC2F50"/>
    <w:rsid w:val="00EC4CE1"/>
    <w:rsid w:val="00ED0B55"/>
    <w:rsid w:val="00ED24DB"/>
    <w:rsid w:val="00ED4269"/>
    <w:rsid w:val="00EE6082"/>
    <w:rsid w:val="00EE626B"/>
    <w:rsid w:val="00EE74CD"/>
    <w:rsid w:val="00EF2F8D"/>
    <w:rsid w:val="00F0015A"/>
    <w:rsid w:val="00F00AAB"/>
    <w:rsid w:val="00F00F1D"/>
    <w:rsid w:val="00F03F87"/>
    <w:rsid w:val="00F0406C"/>
    <w:rsid w:val="00F04E2A"/>
    <w:rsid w:val="00F07919"/>
    <w:rsid w:val="00F1308D"/>
    <w:rsid w:val="00F15535"/>
    <w:rsid w:val="00F17AC0"/>
    <w:rsid w:val="00F4498C"/>
    <w:rsid w:val="00F52FC7"/>
    <w:rsid w:val="00F65498"/>
    <w:rsid w:val="00F71998"/>
    <w:rsid w:val="00F87669"/>
    <w:rsid w:val="00FA6B5F"/>
    <w:rsid w:val="00FC3596"/>
    <w:rsid w:val="00FC4359"/>
    <w:rsid w:val="00FC4E61"/>
    <w:rsid w:val="00FC6681"/>
    <w:rsid w:val="00FC79F2"/>
    <w:rsid w:val="00FD41F4"/>
    <w:rsid w:val="00FD6889"/>
    <w:rsid w:val="00FD6CE9"/>
    <w:rsid w:val="00FE7D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076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qFormat/>
    <w:rsid w:val="002307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230769"/>
    <w:rPr>
      <w:rFonts w:ascii="Tahoma" w:hAnsi="Tahoma" w:cs="Tahoma"/>
      <w:sz w:val="16"/>
      <w:szCs w:val="16"/>
    </w:rPr>
  </w:style>
  <w:style w:type="table" w:styleId="Tabela-Siatka">
    <w:name w:val="Table Grid"/>
    <w:basedOn w:val="Standardowy"/>
    <w:uiPriority w:val="59"/>
    <w:rsid w:val="00FC6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3D4339"/>
    <w:pPr>
      <w:ind w:left="720"/>
      <w:contextualSpacing/>
    </w:pPr>
  </w:style>
  <w:style w:type="paragraph" w:customStyle="1" w:styleId="Default">
    <w:name w:val="Default"/>
    <w:rsid w:val="00881BD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unhideWhenUsed/>
    <w:rsid w:val="00DE78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DE7801"/>
    <w:rPr>
      <w:sz w:val="20"/>
      <w:szCs w:val="20"/>
    </w:rPr>
  </w:style>
  <w:style w:type="character" w:styleId="Odwoanieprzypisukocowego">
    <w:name w:val="endnote reference"/>
    <w:basedOn w:val="Domylnaczcionkaakapitu"/>
    <w:uiPriority w:val="99"/>
    <w:semiHidden/>
    <w:unhideWhenUsed/>
    <w:rsid w:val="00DE7801"/>
    <w:rPr>
      <w:vertAlign w:val="superscript"/>
    </w:rPr>
  </w:style>
  <w:style w:type="character" w:styleId="Odwoaniedokomentarza">
    <w:name w:val="annotation reference"/>
    <w:basedOn w:val="Domylnaczcionkaakapitu"/>
    <w:uiPriority w:val="99"/>
    <w:semiHidden/>
    <w:unhideWhenUsed/>
    <w:rsid w:val="00DE7801"/>
    <w:rPr>
      <w:sz w:val="16"/>
      <w:szCs w:val="16"/>
    </w:rPr>
  </w:style>
  <w:style w:type="paragraph" w:styleId="Tekstkomentarza">
    <w:name w:val="annotation text"/>
    <w:basedOn w:val="Normalny"/>
    <w:link w:val="TekstkomentarzaZnak"/>
    <w:uiPriority w:val="99"/>
    <w:semiHidden/>
    <w:unhideWhenUsed/>
    <w:rsid w:val="00DE78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7801"/>
    <w:rPr>
      <w:sz w:val="20"/>
      <w:szCs w:val="20"/>
    </w:rPr>
  </w:style>
  <w:style w:type="numbering" w:customStyle="1" w:styleId="Bezlisty1">
    <w:name w:val="Bez listy1"/>
    <w:next w:val="Bezlisty"/>
    <w:uiPriority w:val="99"/>
    <w:semiHidden/>
    <w:unhideWhenUsed/>
    <w:rsid w:val="00DE7801"/>
  </w:style>
  <w:style w:type="paragraph" w:styleId="Nagwek">
    <w:name w:val="header"/>
    <w:basedOn w:val="Normalny"/>
    <w:next w:val="Tekstpodstawowy"/>
    <w:link w:val="NagwekZnak"/>
    <w:qFormat/>
    <w:rsid w:val="00DE7801"/>
    <w:pPr>
      <w:keepNext/>
      <w:suppressAutoHyphens/>
      <w:spacing w:before="240" w:after="120" w:line="259" w:lineRule="auto"/>
    </w:pPr>
    <w:rPr>
      <w:rFonts w:ascii="Liberation Sans" w:eastAsia="Microsoft YaHei" w:hAnsi="Liberation Sans" w:cs="Arial"/>
      <w:sz w:val="28"/>
      <w:szCs w:val="28"/>
    </w:rPr>
  </w:style>
  <w:style w:type="character" w:customStyle="1" w:styleId="NagwekZnak">
    <w:name w:val="Nagłówek Znak"/>
    <w:basedOn w:val="Domylnaczcionkaakapitu"/>
    <w:link w:val="Nagwek"/>
    <w:rsid w:val="00DE7801"/>
    <w:rPr>
      <w:rFonts w:ascii="Liberation Sans" w:eastAsia="Microsoft YaHei" w:hAnsi="Liberation Sans" w:cs="Arial"/>
      <w:sz w:val="28"/>
      <w:szCs w:val="28"/>
    </w:rPr>
  </w:style>
  <w:style w:type="paragraph" w:styleId="Tekstpodstawowy">
    <w:name w:val="Body Text"/>
    <w:basedOn w:val="Normalny"/>
    <w:link w:val="TekstpodstawowyZnak"/>
    <w:rsid w:val="00DE7801"/>
    <w:pPr>
      <w:suppressAutoHyphens/>
      <w:spacing w:after="140"/>
    </w:pPr>
  </w:style>
  <w:style w:type="character" w:customStyle="1" w:styleId="TekstpodstawowyZnak">
    <w:name w:val="Tekst podstawowy Znak"/>
    <w:basedOn w:val="Domylnaczcionkaakapitu"/>
    <w:link w:val="Tekstpodstawowy"/>
    <w:rsid w:val="00DE7801"/>
  </w:style>
  <w:style w:type="paragraph" w:styleId="Lista">
    <w:name w:val="List"/>
    <w:basedOn w:val="Tekstpodstawowy"/>
    <w:rsid w:val="00DE7801"/>
    <w:rPr>
      <w:rFonts w:cs="Arial"/>
    </w:rPr>
  </w:style>
  <w:style w:type="paragraph" w:customStyle="1" w:styleId="Legenda1">
    <w:name w:val="Legenda1"/>
    <w:basedOn w:val="Normalny"/>
    <w:qFormat/>
    <w:rsid w:val="00DE7801"/>
    <w:pPr>
      <w:suppressLineNumbers/>
      <w:suppressAutoHyphens/>
      <w:spacing w:before="120" w:after="120" w:line="259" w:lineRule="auto"/>
    </w:pPr>
    <w:rPr>
      <w:rFonts w:cs="Arial"/>
      <w:i/>
      <w:iCs/>
      <w:sz w:val="24"/>
      <w:szCs w:val="24"/>
    </w:rPr>
  </w:style>
  <w:style w:type="paragraph" w:customStyle="1" w:styleId="Indeks">
    <w:name w:val="Indeks"/>
    <w:basedOn w:val="Normalny"/>
    <w:qFormat/>
    <w:rsid w:val="00DE7801"/>
    <w:pPr>
      <w:suppressLineNumbers/>
      <w:suppressAutoHyphens/>
      <w:spacing w:after="160" w:line="259" w:lineRule="auto"/>
    </w:pPr>
    <w:rPr>
      <w:rFonts w:cs="Arial"/>
    </w:rPr>
  </w:style>
  <w:style w:type="table" w:customStyle="1" w:styleId="Tabela-Siatka1">
    <w:name w:val="Tabela - Siatka1"/>
    <w:basedOn w:val="Standardowy"/>
    <w:next w:val="Tabela-Siatka"/>
    <w:uiPriority w:val="39"/>
    <w:rsid w:val="00DE780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DE7801"/>
    <w:pPr>
      <w:suppressAutoHyphens/>
      <w:spacing w:after="160"/>
    </w:pPr>
    <w:rPr>
      <w:b/>
      <w:bCs/>
    </w:rPr>
  </w:style>
  <w:style w:type="character" w:customStyle="1" w:styleId="TematkomentarzaZnak">
    <w:name w:val="Temat komentarza Znak"/>
    <w:basedOn w:val="TekstkomentarzaZnak"/>
    <w:link w:val="Tematkomentarza"/>
    <w:uiPriority w:val="99"/>
    <w:semiHidden/>
    <w:rsid w:val="00DE7801"/>
    <w:rPr>
      <w:b/>
      <w:bCs/>
      <w:sz w:val="20"/>
      <w:szCs w:val="20"/>
    </w:rPr>
  </w:style>
  <w:style w:type="paragraph" w:customStyle="1" w:styleId="tekstwtabeli">
    <w:name w:val="tekst w tabeli"/>
    <w:basedOn w:val="Normalny"/>
    <w:uiPriority w:val="99"/>
    <w:qFormat/>
    <w:rsid w:val="00DE7801"/>
    <w:pPr>
      <w:spacing w:after="0" w:line="240" w:lineRule="auto"/>
    </w:pPr>
    <w:rPr>
      <w:rFonts w:ascii="Calibri" w:eastAsia="Times New Roman" w:hAnsi="Calibri" w:cs="Times New Roman"/>
      <w:sz w:val="18"/>
      <w:szCs w:val="20"/>
    </w:rPr>
  </w:style>
  <w:style w:type="paragraph" w:customStyle="1" w:styleId="Legenda2">
    <w:name w:val="Legenda2"/>
    <w:basedOn w:val="Normalny"/>
    <w:next w:val="Normalny"/>
    <w:uiPriority w:val="35"/>
    <w:unhideWhenUsed/>
    <w:qFormat/>
    <w:rsid w:val="00DE7801"/>
    <w:pPr>
      <w:suppressAutoHyphens/>
      <w:spacing w:line="240" w:lineRule="auto"/>
    </w:pPr>
    <w:rPr>
      <w:b/>
      <w:bCs/>
      <w:color w:val="4472C4"/>
      <w:sz w:val="18"/>
      <w:szCs w:val="18"/>
    </w:rPr>
  </w:style>
  <w:style w:type="paragraph" w:styleId="Tekstprzypisudolnego">
    <w:name w:val="footnote text"/>
    <w:basedOn w:val="Normalny"/>
    <w:link w:val="TekstprzypisudolnegoZnak"/>
    <w:uiPriority w:val="99"/>
    <w:semiHidden/>
    <w:unhideWhenUsed/>
    <w:rsid w:val="00DE7801"/>
    <w:pPr>
      <w:suppressAutoHyphens/>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7801"/>
    <w:rPr>
      <w:sz w:val="20"/>
      <w:szCs w:val="20"/>
    </w:rPr>
  </w:style>
  <w:style w:type="character" w:styleId="Odwoanieprzypisudolnego">
    <w:name w:val="footnote reference"/>
    <w:basedOn w:val="Domylnaczcionkaakapitu"/>
    <w:uiPriority w:val="99"/>
    <w:semiHidden/>
    <w:unhideWhenUsed/>
    <w:rsid w:val="00DE7801"/>
    <w:rPr>
      <w:vertAlign w:val="superscript"/>
    </w:rPr>
  </w:style>
  <w:style w:type="character" w:customStyle="1" w:styleId="Inne">
    <w:name w:val="Inne_"/>
    <w:basedOn w:val="Domylnaczcionkaakapitu"/>
    <w:link w:val="Inne0"/>
    <w:rsid w:val="00DE7801"/>
    <w:rPr>
      <w:rFonts w:ascii="Verdana" w:eastAsia="Verdana" w:hAnsi="Verdana" w:cs="Verdana"/>
      <w:sz w:val="19"/>
      <w:szCs w:val="19"/>
      <w:shd w:val="clear" w:color="auto" w:fill="FFFFFF"/>
    </w:rPr>
  </w:style>
  <w:style w:type="paragraph" w:customStyle="1" w:styleId="Inne0">
    <w:name w:val="Inne"/>
    <w:basedOn w:val="Normalny"/>
    <w:link w:val="Inne"/>
    <w:rsid w:val="00DE7801"/>
    <w:pPr>
      <w:widowControl w:val="0"/>
      <w:shd w:val="clear" w:color="auto" w:fill="FFFFFF"/>
      <w:spacing w:after="0" w:line="262" w:lineRule="auto"/>
    </w:pPr>
    <w:rPr>
      <w:rFonts w:ascii="Verdana" w:eastAsia="Verdana" w:hAnsi="Verdana" w:cs="Verdana"/>
      <w:sz w:val="19"/>
      <w:szCs w:val="19"/>
    </w:rPr>
  </w:style>
  <w:style w:type="paragraph" w:styleId="Stopka">
    <w:name w:val="footer"/>
    <w:basedOn w:val="Normalny"/>
    <w:link w:val="StopkaZnak"/>
    <w:uiPriority w:val="99"/>
    <w:unhideWhenUsed/>
    <w:rsid w:val="00DE7801"/>
    <w:pPr>
      <w:tabs>
        <w:tab w:val="center" w:pos="4536"/>
        <w:tab w:val="right" w:pos="9072"/>
      </w:tabs>
      <w:suppressAutoHyphens/>
      <w:spacing w:after="0" w:line="240" w:lineRule="auto"/>
    </w:pPr>
  </w:style>
  <w:style w:type="character" w:customStyle="1" w:styleId="StopkaZnak">
    <w:name w:val="Stopka Znak"/>
    <w:basedOn w:val="Domylnaczcionkaakapitu"/>
    <w:link w:val="Stopka"/>
    <w:uiPriority w:val="99"/>
    <w:rsid w:val="00DE7801"/>
  </w:style>
  <w:style w:type="character" w:customStyle="1" w:styleId="StandardZnak">
    <w:name w:val="Standard Znak"/>
    <w:link w:val="Standard"/>
    <w:qFormat/>
    <w:locked/>
    <w:rsid w:val="00DE7801"/>
    <w:rPr>
      <w:rFonts w:ascii="Times New Roman" w:eastAsia="Times New Roman" w:hAnsi="Times New Roman" w:cs="Times New Roman"/>
      <w:kern w:val="3"/>
      <w:sz w:val="24"/>
      <w:szCs w:val="24"/>
      <w:lang w:val="en-GB"/>
    </w:rPr>
  </w:style>
  <w:style w:type="paragraph" w:customStyle="1" w:styleId="Standard">
    <w:name w:val="Standard"/>
    <w:link w:val="StandardZnak"/>
    <w:qFormat/>
    <w:rsid w:val="00DE7801"/>
    <w:pPr>
      <w:suppressAutoHyphens/>
      <w:autoSpaceDN w:val="0"/>
      <w:spacing w:after="0" w:line="240" w:lineRule="auto"/>
    </w:pPr>
    <w:rPr>
      <w:rFonts w:ascii="Times New Roman" w:eastAsia="Times New Roman" w:hAnsi="Times New Roman" w:cs="Times New Roman"/>
      <w:kern w:val="3"/>
      <w:sz w:val="24"/>
      <w:szCs w:val="24"/>
      <w:lang w:val="en-GB"/>
    </w:rPr>
  </w:style>
  <w:style w:type="numbering" w:customStyle="1" w:styleId="Bezlisty2">
    <w:name w:val="Bez listy2"/>
    <w:next w:val="Bezlisty"/>
    <w:uiPriority w:val="99"/>
    <w:semiHidden/>
    <w:unhideWhenUsed/>
    <w:rsid w:val="00DE7801"/>
  </w:style>
  <w:style w:type="paragraph" w:styleId="Poprawka">
    <w:name w:val="Revision"/>
    <w:hidden/>
    <w:uiPriority w:val="99"/>
    <w:semiHidden/>
    <w:rsid w:val="00DE7801"/>
    <w:pPr>
      <w:spacing w:after="0" w:line="240" w:lineRule="auto"/>
    </w:pPr>
  </w:style>
  <w:style w:type="character" w:customStyle="1" w:styleId="Hipercze1">
    <w:name w:val="Hiperłącze1"/>
    <w:basedOn w:val="Domylnaczcionkaakapitu"/>
    <w:uiPriority w:val="99"/>
    <w:unhideWhenUsed/>
    <w:rsid w:val="00DE7801"/>
    <w:rPr>
      <w:color w:val="0000FF"/>
      <w:u w:val="single"/>
    </w:rPr>
  </w:style>
  <w:style w:type="character" w:styleId="Hipercze">
    <w:name w:val="Hyperlink"/>
    <w:basedOn w:val="Domylnaczcionkaakapitu"/>
    <w:uiPriority w:val="99"/>
    <w:semiHidden/>
    <w:unhideWhenUsed/>
    <w:rsid w:val="00DE7801"/>
    <w:rPr>
      <w:color w:val="0000FF" w:themeColor="hyperlink"/>
      <w:u w:val="single"/>
    </w:rPr>
  </w:style>
  <w:style w:type="numbering" w:customStyle="1" w:styleId="Bezlisty3">
    <w:name w:val="Bez listy3"/>
    <w:next w:val="Bezlisty"/>
    <w:uiPriority w:val="99"/>
    <w:semiHidden/>
    <w:unhideWhenUsed/>
    <w:rsid w:val="00DE7801"/>
  </w:style>
  <w:style w:type="table" w:customStyle="1" w:styleId="Tabela-Siatka2">
    <w:name w:val="Tabela - Siatka2"/>
    <w:basedOn w:val="Standardowy"/>
    <w:next w:val="Tabela-Siatka"/>
    <w:uiPriority w:val="39"/>
    <w:rsid w:val="00DE780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enda3">
    <w:name w:val="Legenda3"/>
    <w:basedOn w:val="Normalny"/>
    <w:next w:val="Normalny"/>
    <w:uiPriority w:val="35"/>
    <w:unhideWhenUsed/>
    <w:qFormat/>
    <w:rsid w:val="00DE7801"/>
    <w:pPr>
      <w:suppressAutoHyphens/>
      <w:spacing w:line="240" w:lineRule="auto"/>
    </w:pPr>
    <w:rPr>
      <w:b/>
      <w:bCs/>
      <w:color w:val="4472C4"/>
      <w:sz w:val="18"/>
      <w:szCs w:val="18"/>
    </w:rPr>
  </w:style>
  <w:style w:type="paragraph" w:customStyle="1" w:styleId="Zawartotabeli">
    <w:name w:val="Zawartość tabeli"/>
    <w:basedOn w:val="Normalny"/>
    <w:rsid w:val="00DE7801"/>
    <w:pPr>
      <w:suppressLineNumbers/>
      <w:suppressAutoHyphens/>
      <w:spacing w:after="0" w:line="100" w:lineRule="atLeast"/>
      <w:jc w:val="both"/>
    </w:pPr>
    <w:rPr>
      <w:rFonts w:ascii="Arial" w:eastAsia="SimSun" w:hAnsi="Arial" w:cs="Arial"/>
      <w:kern w:val="1"/>
      <w:sz w:val="16"/>
      <w:szCs w:val="24"/>
      <w:lang w:eastAsia="hi-IN" w:bidi="hi-IN"/>
    </w:rPr>
  </w:style>
  <w:style w:type="character" w:customStyle="1" w:styleId="WW8Num1z4">
    <w:name w:val="WW8Num1z4"/>
    <w:rsid w:val="008178B6"/>
  </w:style>
  <w:style w:type="character" w:customStyle="1" w:styleId="markedcontent">
    <w:name w:val="markedcontent"/>
    <w:basedOn w:val="Domylnaczcionkaakapitu"/>
    <w:rsid w:val="007C7C4C"/>
  </w:style>
  <w:style w:type="character" w:customStyle="1" w:styleId="Nagwek2">
    <w:name w:val="Nagłówek #2"/>
    <w:basedOn w:val="Domylnaczcionkaakapitu"/>
    <w:rsid w:val="003140CD"/>
    <w:rPr>
      <w:rFonts w:ascii="Calibri" w:eastAsia="Calibri" w:hAnsi="Calibri" w:cs="Calibri" w:hint="default"/>
      <w:b w:val="0"/>
      <w:bCs w:val="0"/>
      <w:i w:val="0"/>
      <w:iCs w:val="0"/>
      <w:smallCaps w:val="0"/>
      <w:strike w:val="0"/>
      <w:dstrike w:val="0"/>
      <w:spacing w:val="0"/>
      <w:w w:val="90"/>
      <w:sz w:val="23"/>
      <w:szCs w:val="23"/>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78321-C1A4-480F-B726-70B9E133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42</Pages>
  <Words>13785</Words>
  <Characters>82711</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mpieleszek</dc:creator>
  <cp:lastModifiedBy>mpieleszek</cp:lastModifiedBy>
  <cp:revision>26</cp:revision>
  <cp:lastPrinted>2022-05-31T07:04:00Z</cp:lastPrinted>
  <dcterms:created xsi:type="dcterms:W3CDTF">2022-04-27T05:52:00Z</dcterms:created>
  <dcterms:modified xsi:type="dcterms:W3CDTF">2022-05-31T08:23:00Z</dcterms:modified>
</cp:coreProperties>
</file>