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D51A" w14:textId="7A9C7DDA" w:rsidR="007834F7" w:rsidRPr="00CD214F" w:rsidRDefault="00F37833" w:rsidP="00CD214F">
      <w:pPr>
        <w:spacing w:after="100" w:afterAutospacing="1" w:line="360" w:lineRule="auto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>Olsztyn, 2</w:t>
      </w:r>
      <w:r w:rsidR="00034074">
        <w:rPr>
          <w:rFonts w:cs="Calibri"/>
          <w:sz w:val="24"/>
          <w:szCs w:val="24"/>
        </w:rPr>
        <w:t>5</w:t>
      </w:r>
      <w:r w:rsidRPr="00CD214F">
        <w:rPr>
          <w:rFonts w:cs="Calibri"/>
          <w:sz w:val="24"/>
          <w:szCs w:val="24"/>
        </w:rPr>
        <w:t xml:space="preserve"> listopada 202</w:t>
      </w:r>
      <w:r w:rsidR="00BA4108">
        <w:rPr>
          <w:rFonts w:cs="Calibri"/>
          <w:sz w:val="24"/>
          <w:szCs w:val="24"/>
        </w:rPr>
        <w:t>5</w:t>
      </w:r>
      <w:r w:rsidRPr="00CD214F">
        <w:rPr>
          <w:rFonts w:cs="Calibri"/>
          <w:sz w:val="24"/>
          <w:szCs w:val="24"/>
        </w:rPr>
        <w:t xml:space="preserve"> r.</w:t>
      </w:r>
    </w:p>
    <w:p w14:paraId="1042E878" w14:textId="2F18DF60" w:rsidR="00F37833" w:rsidRPr="00CD214F" w:rsidRDefault="00F37833" w:rsidP="00CD214F">
      <w:pPr>
        <w:spacing w:after="100" w:afterAutospacing="1" w:line="360" w:lineRule="auto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 xml:space="preserve">Plan działalności Regionalnej Dyrekcji Ochrony Środowiska w </w:t>
      </w:r>
      <w:r w:rsidRPr="00CD214F">
        <w:rPr>
          <w:rFonts w:cs="Calibri"/>
          <w:color w:val="000000"/>
          <w:sz w:val="24"/>
          <w:szCs w:val="24"/>
        </w:rPr>
        <w:t>Olsztynie na rok 202</w:t>
      </w:r>
      <w:r w:rsidR="00034074">
        <w:rPr>
          <w:rFonts w:cs="Calibri"/>
          <w:color w:val="000000"/>
          <w:sz w:val="24"/>
          <w:szCs w:val="24"/>
        </w:rPr>
        <w:t>6</w:t>
      </w:r>
    </w:p>
    <w:tbl>
      <w:tblPr>
        <w:tblW w:w="15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3396"/>
        <w:gridCol w:w="1596"/>
        <w:gridCol w:w="1559"/>
        <w:gridCol w:w="4395"/>
        <w:gridCol w:w="1985"/>
      </w:tblGrid>
      <w:tr w:rsidR="00F37833" w:rsidRPr="00CD214F" w14:paraId="1CE15EBB" w14:textId="77777777" w:rsidTr="00CD214F">
        <w:trPr>
          <w:jc w:val="center"/>
        </w:trPr>
        <w:tc>
          <w:tcPr>
            <w:tcW w:w="567" w:type="dxa"/>
            <w:vMerge w:val="restart"/>
          </w:tcPr>
          <w:p w14:paraId="71DCFA3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</w:tcPr>
          <w:p w14:paraId="4577F9C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Cel</w:t>
            </w:r>
          </w:p>
        </w:tc>
        <w:tc>
          <w:tcPr>
            <w:tcW w:w="6551" w:type="dxa"/>
            <w:gridSpan w:val="3"/>
          </w:tcPr>
          <w:p w14:paraId="2EC597E4" w14:textId="45FB16B6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</w:tcPr>
          <w:p w14:paraId="6D60E2BD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</w:tcPr>
          <w:p w14:paraId="38E74F7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 xml:space="preserve">Odniesienie do dokumentu </w:t>
            </w:r>
            <w:r w:rsidRPr="00CD214F">
              <w:rPr>
                <w:rFonts w:cs="Calibri"/>
                <w:bCs/>
                <w:sz w:val="24"/>
                <w:szCs w:val="24"/>
              </w:rPr>
              <w:br/>
              <w:t>o charakterze strategicznym</w:t>
            </w:r>
          </w:p>
        </w:tc>
      </w:tr>
      <w:tr w:rsidR="00F37833" w:rsidRPr="00CD214F" w14:paraId="1B583A8D" w14:textId="77777777" w:rsidTr="00034074">
        <w:trPr>
          <w:jc w:val="center"/>
        </w:trPr>
        <w:tc>
          <w:tcPr>
            <w:tcW w:w="567" w:type="dxa"/>
            <w:vMerge/>
          </w:tcPr>
          <w:p w14:paraId="0CFBEA21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14:paraId="37519E5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396" w:type="dxa"/>
          </w:tcPr>
          <w:p w14:paraId="5133A1A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Nazwa</w:t>
            </w:r>
          </w:p>
        </w:tc>
        <w:tc>
          <w:tcPr>
            <w:tcW w:w="1596" w:type="dxa"/>
          </w:tcPr>
          <w:p w14:paraId="3E514030" w14:textId="4CA30D3F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 xml:space="preserve">Wartość bazowa miernika </w:t>
            </w:r>
          </w:p>
        </w:tc>
        <w:tc>
          <w:tcPr>
            <w:tcW w:w="1559" w:type="dxa"/>
          </w:tcPr>
          <w:p w14:paraId="4E1844D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vAlign w:val="center"/>
          </w:tcPr>
          <w:p w14:paraId="14157F9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17CC800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F37833" w:rsidRPr="00CD214F" w14:paraId="1560C413" w14:textId="77777777" w:rsidTr="00034074">
        <w:trPr>
          <w:trHeight w:val="571"/>
          <w:jc w:val="center"/>
        </w:trPr>
        <w:tc>
          <w:tcPr>
            <w:tcW w:w="567" w:type="dxa"/>
          </w:tcPr>
          <w:p w14:paraId="22CAFAE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14:paraId="60094FC8" w14:textId="138F1388" w:rsidR="00F37833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Zapobieganie zagrożeniom w środowisku poprzez ustalanie warunków korzystania ze środowiska</w:t>
            </w:r>
          </w:p>
        </w:tc>
        <w:tc>
          <w:tcPr>
            <w:tcW w:w="3396" w:type="dxa"/>
          </w:tcPr>
          <w:p w14:paraId="24692085" w14:textId="11E51146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Odsetek wydanych uzgodnień i opinii w ramach strategicznych ocen oddziaływania na środowisko oraz odsetek wydanych postanowień i decyzji w ramach ocen oddziaływania przedsięwzięć na środowisko </w:t>
            </w:r>
          </w:p>
          <w:p w14:paraId="604684E5" w14:textId="70115040" w:rsidR="00F37833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(w %)</w:t>
            </w:r>
          </w:p>
        </w:tc>
        <w:tc>
          <w:tcPr>
            <w:tcW w:w="1596" w:type="dxa"/>
          </w:tcPr>
          <w:p w14:paraId="03F970EF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1456/1563</w:t>
            </w:r>
          </w:p>
          <w:p w14:paraId="0C652BD9" w14:textId="136E2B03" w:rsidR="00F37833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93,15 %</w:t>
            </w:r>
          </w:p>
        </w:tc>
        <w:tc>
          <w:tcPr>
            <w:tcW w:w="1559" w:type="dxa"/>
          </w:tcPr>
          <w:p w14:paraId="08A8A548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1412/1488</w:t>
            </w:r>
          </w:p>
          <w:p w14:paraId="204FD177" w14:textId="48D9778C" w:rsidR="00F37833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94,89 %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00CEB855" w14:textId="1E2C8EB0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Ochrona przed skutkami zagrożeń</w:t>
            </w:r>
          </w:p>
        </w:tc>
        <w:tc>
          <w:tcPr>
            <w:tcW w:w="1985" w:type="dxa"/>
            <w:vAlign w:val="center"/>
          </w:tcPr>
          <w:p w14:paraId="6ADB4190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Polityka ekologicznej państwa 2030 - strategia rozwoju w obszarze środowiska i gospodarki wodnej</w:t>
            </w:r>
          </w:p>
          <w:p w14:paraId="0247BE6B" w14:textId="786F138A" w:rsidR="00F37833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lastRenderedPageBreak/>
              <w:t>(M.P. z 2019 r., poz. 794).</w:t>
            </w:r>
          </w:p>
        </w:tc>
      </w:tr>
      <w:tr w:rsidR="00F37833" w:rsidRPr="00CD214F" w14:paraId="31583CF9" w14:textId="77777777" w:rsidTr="00034074">
        <w:trPr>
          <w:trHeight w:val="1069"/>
          <w:jc w:val="center"/>
        </w:trPr>
        <w:tc>
          <w:tcPr>
            <w:tcW w:w="567" w:type="dxa"/>
          </w:tcPr>
          <w:p w14:paraId="1764A35B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1" w:type="dxa"/>
          </w:tcPr>
          <w:p w14:paraId="0ADB99C0" w14:textId="03A290A7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Ochrona</w:t>
            </w:r>
            <w:r>
              <w:rPr>
                <w:rFonts w:cs="Calibri"/>
                <w:sz w:val="24"/>
                <w:szCs w:val="24"/>
              </w:rPr>
              <w:t xml:space="preserve"> i </w:t>
            </w:r>
            <w:r w:rsidRPr="00034074">
              <w:rPr>
                <w:rFonts w:cs="Calibri"/>
                <w:sz w:val="24"/>
                <w:szCs w:val="24"/>
              </w:rPr>
              <w:t>kształtowaniu wartości przyrodniczych i krajobrazowych</w:t>
            </w:r>
          </w:p>
        </w:tc>
        <w:tc>
          <w:tcPr>
            <w:tcW w:w="3396" w:type="dxa"/>
          </w:tcPr>
          <w:p w14:paraId="25A61D5D" w14:textId="0DE027BC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Suma zasięgów powierzchniowych zrealizowanych działań wynikających z dokumentów planistycznych i z rocznych zadań rzeczowych (w ha)</w:t>
            </w:r>
          </w:p>
        </w:tc>
        <w:tc>
          <w:tcPr>
            <w:tcW w:w="1596" w:type="dxa"/>
          </w:tcPr>
          <w:p w14:paraId="70C13E9E" w14:textId="4B2873CE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cs="Calibri"/>
                <w:sz w:val="24"/>
                <w:szCs w:val="24"/>
              </w:rPr>
              <w:t>nd</w:t>
            </w:r>
            <w:proofErr w:type="spellEnd"/>
          </w:p>
        </w:tc>
        <w:tc>
          <w:tcPr>
            <w:tcW w:w="1559" w:type="dxa"/>
          </w:tcPr>
          <w:p w14:paraId="408C1854" w14:textId="65DFC686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14:paraId="598E1BC4" w14:textId="5E424A7B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Ochrona obszarów objętych ochroną ścisłą, czynną i krajobrazową na których realizowano zadania wynikające z dokumentów planistycznych dla obszarów i gatunków chronionych</w:t>
            </w:r>
          </w:p>
        </w:tc>
        <w:tc>
          <w:tcPr>
            <w:tcW w:w="1985" w:type="dxa"/>
            <w:vAlign w:val="center"/>
          </w:tcPr>
          <w:p w14:paraId="56F28800" w14:textId="0C734C46" w:rsidR="00F37833" w:rsidRPr="00CD214F" w:rsidRDefault="00034074" w:rsidP="00034074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034074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  <w:r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034074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F37833" w:rsidRPr="00CD214F" w14:paraId="149F11F8" w14:textId="77777777" w:rsidTr="00034074">
        <w:trPr>
          <w:trHeight w:val="941"/>
          <w:jc w:val="center"/>
        </w:trPr>
        <w:tc>
          <w:tcPr>
            <w:tcW w:w="567" w:type="dxa"/>
          </w:tcPr>
          <w:p w14:paraId="161F0F9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14:paraId="16B138C0" w14:textId="5C4AC767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Zadośćuczynienie za poniesione szkody</w:t>
            </w:r>
          </w:p>
        </w:tc>
        <w:tc>
          <w:tcPr>
            <w:tcW w:w="3396" w:type="dxa"/>
          </w:tcPr>
          <w:p w14:paraId="51467DD8" w14:textId="5ECD39C2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Odsetek zaspokojonych roszczeń (w %)</w:t>
            </w:r>
          </w:p>
        </w:tc>
        <w:tc>
          <w:tcPr>
            <w:tcW w:w="1596" w:type="dxa"/>
          </w:tcPr>
          <w:p w14:paraId="01F20E4D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899/838</w:t>
            </w:r>
          </w:p>
          <w:p w14:paraId="55FF8CC1" w14:textId="3E1B46DC" w:rsidR="00F37833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107,28%</w:t>
            </w:r>
          </w:p>
        </w:tc>
        <w:tc>
          <w:tcPr>
            <w:tcW w:w="1559" w:type="dxa"/>
          </w:tcPr>
          <w:p w14:paraId="6CF7928A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51/1300</w:t>
            </w:r>
          </w:p>
          <w:p w14:paraId="34CB69B5" w14:textId="70BDACB8" w:rsidR="00F37833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3,92 %</w:t>
            </w:r>
          </w:p>
        </w:tc>
        <w:tc>
          <w:tcPr>
            <w:tcW w:w="4395" w:type="dxa"/>
          </w:tcPr>
          <w:p w14:paraId="7AA32290" w14:textId="32EC3ACC" w:rsidR="00F37833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Szacowanie szkód wyrządzonych przez bobry, wilki i żubry</w:t>
            </w:r>
          </w:p>
        </w:tc>
        <w:tc>
          <w:tcPr>
            <w:tcW w:w="1985" w:type="dxa"/>
          </w:tcPr>
          <w:p w14:paraId="0D62713E" w14:textId="371550E4" w:rsidR="00F37833" w:rsidRPr="00CD214F" w:rsidRDefault="00034074" w:rsidP="00034074">
            <w:pPr>
              <w:spacing w:after="0" w:line="360" w:lineRule="auto"/>
              <w:outlineLvl w:val="1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Polityka ekologicznej państwa 2030 - strategia rozwoju w obszarze środowiska i gospodarki wodnej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034074">
              <w:rPr>
                <w:rFonts w:cs="Calibri"/>
                <w:sz w:val="24"/>
                <w:szCs w:val="24"/>
              </w:rPr>
              <w:t>(M.P. z 2019 r., poz. 794).</w:t>
            </w:r>
          </w:p>
        </w:tc>
      </w:tr>
      <w:tr w:rsidR="00034074" w:rsidRPr="00CD214F" w14:paraId="51695CD2" w14:textId="77777777" w:rsidTr="00034074">
        <w:trPr>
          <w:trHeight w:val="954"/>
          <w:jc w:val="center"/>
        </w:trPr>
        <w:tc>
          <w:tcPr>
            <w:tcW w:w="567" w:type="dxa"/>
            <w:vMerge w:val="restart"/>
          </w:tcPr>
          <w:p w14:paraId="04F073CF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11" w:type="dxa"/>
            <w:vMerge w:val="restart"/>
          </w:tcPr>
          <w:p w14:paraId="17978EF7" w14:textId="39C6729B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Efektywne orzekanie dla zapewnienia zachowania wartości przyrodniczych terenów cennych pod względem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034074">
              <w:rPr>
                <w:rFonts w:cs="Calibri"/>
                <w:sz w:val="24"/>
                <w:szCs w:val="24"/>
              </w:rPr>
              <w:t>przyrodniczym oraz ochrona fauny i flory.</w:t>
            </w:r>
          </w:p>
        </w:tc>
        <w:tc>
          <w:tcPr>
            <w:tcW w:w="3396" w:type="dxa"/>
            <w:vMerge w:val="restart"/>
          </w:tcPr>
          <w:p w14:paraId="550F79B7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Odsetek wydanych rozstrzygnięć administracyjnych w danym roku </w:t>
            </w:r>
          </w:p>
          <w:p w14:paraId="3839E667" w14:textId="4DBD4F7A" w:rsidR="00034074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(w %)</w:t>
            </w:r>
          </w:p>
        </w:tc>
        <w:tc>
          <w:tcPr>
            <w:tcW w:w="1596" w:type="dxa"/>
            <w:vMerge w:val="restart"/>
          </w:tcPr>
          <w:p w14:paraId="2904A20D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10892/11457</w:t>
            </w:r>
          </w:p>
          <w:p w14:paraId="23ADC537" w14:textId="31C9A331" w:rsidR="00034074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95,07%</w:t>
            </w:r>
          </w:p>
        </w:tc>
        <w:tc>
          <w:tcPr>
            <w:tcW w:w="1559" w:type="dxa"/>
            <w:vMerge w:val="restart"/>
          </w:tcPr>
          <w:p w14:paraId="282DB0D5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10810/11758</w:t>
            </w:r>
          </w:p>
          <w:p w14:paraId="5C738514" w14:textId="7BE5AD0C" w:rsidR="00034074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91,94 %</w:t>
            </w:r>
          </w:p>
        </w:tc>
        <w:tc>
          <w:tcPr>
            <w:tcW w:w="4395" w:type="dxa"/>
          </w:tcPr>
          <w:p w14:paraId="1CE1784C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</w:p>
          <w:p w14:paraId="583826FB" w14:textId="10D0B84E" w:rsidR="00034074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w rezerwatach przyrody.</w:t>
            </w:r>
          </w:p>
        </w:tc>
        <w:tc>
          <w:tcPr>
            <w:tcW w:w="1985" w:type="dxa"/>
            <w:vMerge w:val="restart"/>
          </w:tcPr>
          <w:p w14:paraId="4F53802F" w14:textId="15C8E36C" w:rsidR="00034074" w:rsidRPr="00034074" w:rsidRDefault="00034074" w:rsidP="00034074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034074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  <w:r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034074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034074" w:rsidRPr="00CD214F" w14:paraId="72EE4026" w14:textId="77777777" w:rsidTr="00034074">
        <w:trPr>
          <w:trHeight w:val="1013"/>
          <w:jc w:val="center"/>
        </w:trPr>
        <w:tc>
          <w:tcPr>
            <w:tcW w:w="567" w:type="dxa"/>
            <w:vMerge/>
            <w:vAlign w:val="center"/>
          </w:tcPr>
          <w:p w14:paraId="521AC4A5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67F6DE68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04BF2E47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355EFBE3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7F1FFBF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2A1B96D" w14:textId="7C4AFA24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</w:tcPr>
          <w:p w14:paraId="01534798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034074" w:rsidRPr="00CD214F" w14:paraId="65C2C80C" w14:textId="77777777" w:rsidTr="00034074">
        <w:trPr>
          <w:trHeight w:val="725"/>
          <w:jc w:val="center"/>
        </w:trPr>
        <w:tc>
          <w:tcPr>
            <w:tcW w:w="567" w:type="dxa"/>
            <w:vMerge/>
            <w:vAlign w:val="center"/>
          </w:tcPr>
          <w:p w14:paraId="391FD8E8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15D11F44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12A92529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7E0344DF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5E761AF1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6DC103A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</w:p>
          <w:p w14:paraId="73F47A2C" w14:textId="73676F83" w:rsidR="00034074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w stosunku do gatunków chronionych.</w:t>
            </w:r>
          </w:p>
        </w:tc>
        <w:tc>
          <w:tcPr>
            <w:tcW w:w="1985" w:type="dxa"/>
            <w:vMerge/>
          </w:tcPr>
          <w:p w14:paraId="04FFD609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034074" w:rsidRPr="00CD214F" w14:paraId="6581B3D8" w14:textId="77777777" w:rsidTr="00034074">
        <w:trPr>
          <w:trHeight w:val="725"/>
          <w:jc w:val="center"/>
        </w:trPr>
        <w:tc>
          <w:tcPr>
            <w:tcW w:w="567" w:type="dxa"/>
            <w:vMerge/>
            <w:vAlign w:val="center"/>
          </w:tcPr>
          <w:p w14:paraId="45BF7D5D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5E392FB3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52E7DAD7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23C34AC4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61800D2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1E433EF" w14:textId="2D2DA3A4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</w:tcPr>
          <w:p w14:paraId="1AA921C8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034074" w:rsidRPr="00CD214F" w14:paraId="3899D04E" w14:textId="77777777" w:rsidTr="00034074">
        <w:trPr>
          <w:trHeight w:val="660"/>
          <w:jc w:val="center"/>
        </w:trPr>
        <w:tc>
          <w:tcPr>
            <w:tcW w:w="567" w:type="dxa"/>
            <w:vMerge/>
            <w:vAlign w:val="center"/>
          </w:tcPr>
          <w:p w14:paraId="3BDD5C88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363398EF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747EE642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43545F39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16D5E141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987EAB7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Wydawanie uzgodnień decyzji, planów </w:t>
            </w:r>
          </w:p>
          <w:p w14:paraId="262F4266" w14:textId="6E4476C6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i studiów z zakresu zagospodarowania przestrzennego.</w:t>
            </w:r>
          </w:p>
        </w:tc>
        <w:tc>
          <w:tcPr>
            <w:tcW w:w="1985" w:type="dxa"/>
            <w:vMerge/>
          </w:tcPr>
          <w:p w14:paraId="7E12F6FA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034074" w:rsidRPr="00CD214F" w14:paraId="522BA1C4" w14:textId="77777777" w:rsidTr="00034074">
        <w:trPr>
          <w:trHeight w:val="660"/>
          <w:jc w:val="center"/>
        </w:trPr>
        <w:tc>
          <w:tcPr>
            <w:tcW w:w="567" w:type="dxa"/>
            <w:vMerge/>
            <w:vAlign w:val="center"/>
          </w:tcPr>
          <w:p w14:paraId="17ED1C4A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7E63136D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39ED46EA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5EC664D5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7C1739CF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993AF95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Uzgodnienia projektów uchwał JST </w:t>
            </w:r>
          </w:p>
          <w:p w14:paraId="2211B2C3" w14:textId="11C3C504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</w:tcPr>
          <w:p w14:paraId="1C03A05C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034074" w:rsidRPr="00CD214F" w14:paraId="7B5F2D4B" w14:textId="77777777" w:rsidTr="00034074">
        <w:trPr>
          <w:trHeight w:val="1701"/>
          <w:jc w:val="center"/>
        </w:trPr>
        <w:tc>
          <w:tcPr>
            <w:tcW w:w="567" w:type="dxa"/>
            <w:vMerge w:val="restart"/>
          </w:tcPr>
          <w:p w14:paraId="7C8157B6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1" w:type="dxa"/>
            <w:vMerge w:val="restart"/>
          </w:tcPr>
          <w:p w14:paraId="090EDBC7" w14:textId="6ADCD667" w:rsidR="00034074" w:rsidRPr="00CD214F" w:rsidRDefault="00034074" w:rsidP="00CD214F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Efektywne orzekanie dla zapobiegania zagrożeniom w środowisku, usuwania ich skutków oraz ustalania warunków korzystania ze środowiska</w:t>
            </w:r>
          </w:p>
        </w:tc>
        <w:tc>
          <w:tcPr>
            <w:tcW w:w="3396" w:type="dxa"/>
            <w:vMerge w:val="restart"/>
          </w:tcPr>
          <w:p w14:paraId="1A12221C" w14:textId="0A503FF4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Odsetek załatwionych spraw z zakresu przepisów ustawy o zapobieganiu szkodom w środowisku i ich naprawie oraz ustawy Prawo ochrony środowiska oraz z zakresu przepisów ustawy o odpadach dla zdarzeń i przedsięwzięć na terenach zamkniętych (w %)</w:t>
            </w:r>
          </w:p>
        </w:tc>
        <w:tc>
          <w:tcPr>
            <w:tcW w:w="1596" w:type="dxa"/>
            <w:vMerge w:val="restart"/>
          </w:tcPr>
          <w:p w14:paraId="79F23A23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17/23</w:t>
            </w:r>
          </w:p>
          <w:p w14:paraId="2C4CED17" w14:textId="5CAD3DBC" w:rsidR="00034074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73,91%</w:t>
            </w:r>
          </w:p>
        </w:tc>
        <w:tc>
          <w:tcPr>
            <w:tcW w:w="1559" w:type="dxa"/>
            <w:vMerge w:val="restart"/>
          </w:tcPr>
          <w:p w14:paraId="6B06E7C3" w14:textId="77777777" w:rsidR="00034074" w:rsidRPr="00034074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35/41</w:t>
            </w:r>
          </w:p>
          <w:p w14:paraId="415A60BB" w14:textId="02F61CDA" w:rsidR="00034074" w:rsidRPr="00CD214F" w:rsidRDefault="00034074" w:rsidP="00034074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85,36%</w:t>
            </w:r>
          </w:p>
        </w:tc>
        <w:tc>
          <w:tcPr>
            <w:tcW w:w="4395" w:type="dxa"/>
          </w:tcPr>
          <w:p w14:paraId="1904D456" w14:textId="44DCBBB2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Prowadzenie postępowań administracyjnych w sprawie uzgodnienia bądź nałożenia obowiązku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034074">
              <w:rPr>
                <w:rFonts w:cs="Calibri"/>
                <w:sz w:val="24"/>
                <w:szCs w:val="24"/>
              </w:rPr>
              <w:t xml:space="preserve">przeprowadzenia działań zapobiegawczych lub naprawczych. </w:t>
            </w:r>
          </w:p>
        </w:tc>
        <w:tc>
          <w:tcPr>
            <w:tcW w:w="1985" w:type="dxa"/>
            <w:vMerge w:val="restart"/>
          </w:tcPr>
          <w:p w14:paraId="2170B1BC" w14:textId="75930B5C" w:rsidR="00034074" w:rsidRPr="00034074" w:rsidRDefault="00034074" w:rsidP="00034074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034074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  <w:r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 </w:t>
            </w:r>
            <w:r w:rsidRPr="00034074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034074" w:rsidRPr="00CD214F" w14:paraId="4B41059B" w14:textId="77777777" w:rsidTr="00034074">
        <w:trPr>
          <w:trHeight w:val="880"/>
          <w:jc w:val="center"/>
        </w:trPr>
        <w:tc>
          <w:tcPr>
            <w:tcW w:w="567" w:type="dxa"/>
            <w:vMerge/>
            <w:vAlign w:val="center"/>
          </w:tcPr>
          <w:p w14:paraId="0D5998B3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4143C7A5" w14:textId="77777777" w:rsidR="00034074" w:rsidRPr="00CD214F" w:rsidRDefault="00034074" w:rsidP="00CD214F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604EDCC1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4C77D3D2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C05F4DC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663F104" w14:textId="306FDBFD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034074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034074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034074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034074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14:paraId="032205B1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034074" w:rsidRPr="00CD214F" w14:paraId="3A1706FA" w14:textId="77777777" w:rsidTr="00034074">
        <w:trPr>
          <w:trHeight w:val="880"/>
          <w:jc w:val="center"/>
        </w:trPr>
        <w:tc>
          <w:tcPr>
            <w:tcW w:w="567" w:type="dxa"/>
            <w:vMerge/>
            <w:vAlign w:val="center"/>
          </w:tcPr>
          <w:p w14:paraId="51E15388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4C4E5DAD" w14:textId="77777777" w:rsidR="00034074" w:rsidRPr="00CD214F" w:rsidRDefault="00034074" w:rsidP="00CD214F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756C8472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5F21F802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5344276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0E68BA0" w14:textId="172922FB" w:rsidR="00034074" w:rsidRPr="00034074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>Prowadzenie postępowań w sprawie wpisu do rejestru informacji o potencjalnym historycznym zanieczyszczeniu powierzchni ziemi oraz w sprawie nałożenia obowiązku wykonania badań zanieczyszczenia gleby i ziemi</w:t>
            </w:r>
          </w:p>
        </w:tc>
        <w:tc>
          <w:tcPr>
            <w:tcW w:w="1985" w:type="dxa"/>
            <w:vMerge/>
          </w:tcPr>
          <w:p w14:paraId="17873C0A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034074" w:rsidRPr="00CD214F" w14:paraId="709715CE" w14:textId="77777777" w:rsidTr="00034074">
        <w:trPr>
          <w:trHeight w:val="880"/>
          <w:jc w:val="center"/>
        </w:trPr>
        <w:tc>
          <w:tcPr>
            <w:tcW w:w="567" w:type="dxa"/>
            <w:vMerge/>
            <w:vAlign w:val="center"/>
          </w:tcPr>
          <w:p w14:paraId="20737944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vAlign w:val="center"/>
          </w:tcPr>
          <w:p w14:paraId="08FFF462" w14:textId="77777777" w:rsidR="00034074" w:rsidRPr="00CD214F" w:rsidRDefault="00034074" w:rsidP="00CD214F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396" w:type="dxa"/>
            <w:vMerge/>
            <w:vAlign w:val="center"/>
          </w:tcPr>
          <w:p w14:paraId="5E4EFC70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</w:tcPr>
          <w:p w14:paraId="17372E4E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AF8231A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C678232" w14:textId="6E5F2F93" w:rsidR="00034074" w:rsidRPr="00034074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034074">
              <w:rPr>
                <w:rFonts w:cs="Calibri"/>
                <w:sz w:val="24"/>
                <w:szCs w:val="24"/>
              </w:rPr>
              <w:t xml:space="preserve">Prowadzenie postępowań związanych z gospodarowaniem odpadami na terenach zamkniętych oraz w sprawie usunięcia </w:t>
            </w:r>
            <w:r w:rsidRPr="00034074">
              <w:rPr>
                <w:rFonts w:cs="Calibri"/>
                <w:sz w:val="24"/>
                <w:szCs w:val="24"/>
              </w:rPr>
              <w:lastRenderedPageBreak/>
              <w:t>odpadów zgromadzonych w miejscach na ten cel nieprzeznaczonych, pozostających we władaniu jednostek samorządu terytorialnego</w:t>
            </w:r>
          </w:p>
        </w:tc>
        <w:tc>
          <w:tcPr>
            <w:tcW w:w="1985" w:type="dxa"/>
            <w:vMerge/>
          </w:tcPr>
          <w:p w14:paraId="09FAABA2" w14:textId="77777777" w:rsidR="00034074" w:rsidRPr="00CD214F" w:rsidRDefault="0003407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74C3C3CA" w14:textId="77777777" w:rsidR="00F37833" w:rsidRPr="00CD214F" w:rsidRDefault="00F37833" w:rsidP="00015123">
      <w:pPr>
        <w:spacing w:before="100" w:beforeAutospacing="1" w:after="100" w:afterAutospacing="1" w:line="360" w:lineRule="auto"/>
        <w:jc w:val="both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>Sporządziła:</w:t>
      </w:r>
    </w:p>
    <w:p w14:paraId="153B1C23" w14:textId="77777777" w:rsidR="00F37833" w:rsidRDefault="00F37833" w:rsidP="00015123">
      <w:pPr>
        <w:spacing w:after="100" w:afterAutospacing="1" w:line="360" w:lineRule="auto"/>
        <w:jc w:val="both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>Jolanta Chełchowska</w:t>
      </w:r>
    </w:p>
    <w:p w14:paraId="5E29F68E" w14:textId="77777777" w:rsidR="00015123" w:rsidRPr="007D755D" w:rsidRDefault="00015123" w:rsidP="00015123">
      <w:r w:rsidRPr="007D755D">
        <w:t>Regionalny Dyrektor</w:t>
      </w:r>
    </w:p>
    <w:p w14:paraId="0AE48772" w14:textId="77777777" w:rsidR="00015123" w:rsidRDefault="00015123" w:rsidP="00015123">
      <w:r w:rsidRPr="007D755D">
        <w:t xml:space="preserve">Ochrony Środowiska </w:t>
      </w:r>
    </w:p>
    <w:p w14:paraId="7C2CDC6E" w14:textId="77777777" w:rsidR="00015123" w:rsidRPr="007D755D" w:rsidRDefault="00015123" w:rsidP="00015123">
      <w:r w:rsidRPr="007D755D">
        <w:t>w Olsztynie</w:t>
      </w:r>
    </w:p>
    <w:p w14:paraId="601154C1" w14:textId="77777777" w:rsidR="00015123" w:rsidRPr="00FF7EF8" w:rsidRDefault="00015123" w:rsidP="00015123">
      <w:pPr>
        <w:spacing w:after="100" w:afterAutospacing="1"/>
      </w:pPr>
      <w:r w:rsidRPr="007D755D">
        <w:t>Agata Moździerz</w:t>
      </w:r>
    </w:p>
    <w:p w14:paraId="4D56B10F" w14:textId="77777777" w:rsidR="00015123" w:rsidRPr="00CD214F" w:rsidRDefault="00015123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17B33905" w14:textId="77777777" w:rsidR="00F37833" w:rsidRPr="00CD214F" w:rsidRDefault="00F37833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519F212C" w14:textId="77777777" w:rsidR="00F37833" w:rsidRPr="00CD214F" w:rsidRDefault="00F37833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60C88334" w14:textId="77777777" w:rsidR="00AA4344" w:rsidRPr="00CD214F" w:rsidRDefault="00AA4344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sectPr w:rsidR="00AA4344" w:rsidRPr="00CD214F" w:rsidSect="00F37833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E0BC1" w14:textId="77777777" w:rsidR="006B262C" w:rsidRDefault="006B262C">
      <w:pPr>
        <w:spacing w:after="0" w:line="240" w:lineRule="auto"/>
      </w:pPr>
      <w:r>
        <w:separator/>
      </w:r>
    </w:p>
  </w:endnote>
  <w:endnote w:type="continuationSeparator" w:id="0">
    <w:p w14:paraId="150D0992" w14:textId="77777777" w:rsidR="006B262C" w:rsidRDefault="006B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F310" w14:textId="77777777" w:rsidR="00532892" w:rsidRDefault="00532892" w:rsidP="0053289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532892" w14:paraId="164801AC" w14:textId="77777777" w:rsidTr="00532892">
      <w:tc>
        <w:tcPr>
          <w:tcW w:w="1206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532892" w14:paraId="38966281" w14:textId="77777777" w:rsidTr="00532892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155"/>
                  <w:gridCol w:w="9051"/>
                </w:tblGrid>
                <w:tr w:rsidR="00532892" w14:paraId="021A4A29" w14:textId="77777777" w:rsidTr="00532892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14:paraId="5BFDF2DA" w14:textId="57A13F00" w:rsidR="00532892" w:rsidRDefault="00CD214F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 w:rsidRPr="00532892"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 wp14:anchorId="1FB83590" wp14:editId="24F284C9">
                            <wp:extent cx="590550" cy="1076325"/>
                            <wp:effectExtent l="0" t="0" r="0" b="0"/>
                            <wp:docPr id="2" name="Obraz 1" descr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1" descr="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14:paraId="385A7A80" w14:textId="372C3316" w:rsidR="00532892" w:rsidRDefault="00CD214F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 w:rsidRPr="00532892"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78EB98F8" wp14:editId="3A59D73C">
                            <wp:extent cx="5610225" cy="361950"/>
                            <wp:effectExtent l="0" t="0" r="0" b="0"/>
                            <wp:docPr id="3" name="Obraz 1" descr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az 1" descr="Adres Regionalnej Dyrekcji Ochrony Środowiska w Olsztynie wraz z 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459BA936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14:paraId="7FB75DCC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14:paraId="7C4DD164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8717" w:type="dxa"/>
          <w:vAlign w:val="center"/>
        </w:tcPr>
        <w:p w14:paraId="5066E40F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6374DE60" w14:textId="77777777" w:rsidR="00532892" w:rsidRPr="00425F85" w:rsidRDefault="00532892" w:rsidP="00532892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C0ECA" w14:textId="77777777" w:rsidR="006B262C" w:rsidRDefault="006B262C">
      <w:pPr>
        <w:spacing w:after="0" w:line="240" w:lineRule="auto"/>
      </w:pPr>
      <w:r>
        <w:separator/>
      </w:r>
    </w:p>
  </w:footnote>
  <w:footnote w:type="continuationSeparator" w:id="0">
    <w:p w14:paraId="2CE34748" w14:textId="77777777" w:rsidR="006B262C" w:rsidRDefault="006B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5426" w14:textId="77777777" w:rsidR="00532892" w:rsidRDefault="00532892" w:rsidP="0053289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DD6B" w14:textId="2BE7F77C" w:rsidR="00532892" w:rsidRDefault="00CD214F" w:rsidP="00532892">
    <w:pPr>
      <w:pStyle w:val="Nagwek"/>
      <w:tabs>
        <w:tab w:val="clear" w:pos="4536"/>
        <w:tab w:val="clear" w:pos="9072"/>
      </w:tabs>
      <w:ind w:hanging="851"/>
    </w:pPr>
    <w:r w:rsidRPr="008640C1">
      <w:rPr>
        <w:noProof/>
        <w:lang w:eastAsia="pl-PL"/>
      </w:rPr>
      <w:drawing>
        <wp:inline distT="0" distB="0" distL="0" distR="0" wp14:anchorId="4F237E7C" wp14:editId="1E276678">
          <wp:extent cx="4905375" cy="942975"/>
          <wp:effectExtent l="0" t="0" r="0" b="0"/>
          <wp:docPr id="1" name="Obraz 3" descr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Logo Regionalnej Dyrekcji Ochrony Środowiska w Olszty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33"/>
    <w:rsid w:val="00015123"/>
    <w:rsid w:val="00032D58"/>
    <w:rsid w:val="00034074"/>
    <w:rsid w:val="001C14D3"/>
    <w:rsid w:val="0040252F"/>
    <w:rsid w:val="00532892"/>
    <w:rsid w:val="005D0EA3"/>
    <w:rsid w:val="006B262C"/>
    <w:rsid w:val="007834F7"/>
    <w:rsid w:val="00AA17FB"/>
    <w:rsid w:val="00AA4344"/>
    <w:rsid w:val="00BA4108"/>
    <w:rsid w:val="00C036E4"/>
    <w:rsid w:val="00C5292E"/>
    <w:rsid w:val="00CD214F"/>
    <w:rsid w:val="00DF679B"/>
    <w:rsid w:val="00E47402"/>
    <w:rsid w:val="00F37833"/>
    <w:rsid w:val="00F7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81110"/>
  <w15:chartTrackingRefBased/>
  <w15:docId w15:val="{42859555-E205-40BF-9F2B-135A9238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8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F378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F3783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7833"/>
    <w:rPr>
      <w:rFonts w:ascii="Tahoma" w:eastAsia="Calibri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F37833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Plan działalności na rok 2025</vt:lpstr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na rok 2026</dc:title>
  <dc:subject/>
  <dc:creator>Jolanta Chelchowska</dc:creator>
  <cp:keywords/>
  <cp:lastModifiedBy>Iwona Bobek</cp:lastModifiedBy>
  <cp:revision>2</cp:revision>
  <cp:lastPrinted>2022-11-23T12:21:00Z</cp:lastPrinted>
  <dcterms:created xsi:type="dcterms:W3CDTF">2025-11-25T12:40:00Z</dcterms:created>
  <dcterms:modified xsi:type="dcterms:W3CDTF">2025-11-25T12:40:00Z</dcterms:modified>
</cp:coreProperties>
</file>