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DC91F" w14:textId="13DF437B" w:rsidR="00D83BF6" w:rsidRPr="00B41977" w:rsidRDefault="00FF30FF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 xml:space="preserve"> </w:t>
      </w:r>
      <w:r w:rsidR="00D83BF6" w:rsidRPr="00B4197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DECYZJA</w:t>
      </w:r>
    </w:p>
    <w:p w14:paraId="3A2988F9" w14:textId="77777777" w:rsidR="00D83BF6" w:rsidRPr="00B41977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B4197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MINISTRA SPORTU I TURYSTYKI</w:t>
      </w:r>
    </w:p>
    <w:p w14:paraId="667882B5" w14:textId="492BA7C2" w:rsidR="00D83BF6" w:rsidRPr="00B41977" w:rsidRDefault="00D97ED0" w:rsidP="00D83BF6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sz w:val="24"/>
          <w:szCs w:val="24"/>
          <w:lang w:eastAsia="pl-PL"/>
        </w:rPr>
      </w:pPr>
      <w:r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z dnia </w:t>
      </w:r>
      <w:r w:rsidR="00974FD6">
        <w:rPr>
          <w:rFonts w:ascii="Times" w:eastAsia="Times New Roman" w:hAnsi="Times" w:cs="Arial"/>
          <w:bCs/>
          <w:sz w:val="24"/>
          <w:szCs w:val="24"/>
          <w:lang w:eastAsia="pl-PL"/>
        </w:rPr>
        <w:t>22.07.</w:t>
      </w:r>
      <w:r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 </w:t>
      </w:r>
      <w:r w:rsidR="00860917">
        <w:rPr>
          <w:rFonts w:ascii="Times" w:eastAsia="Times New Roman" w:hAnsi="Times" w:cs="Arial"/>
          <w:bCs/>
          <w:sz w:val="24"/>
          <w:szCs w:val="24"/>
          <w:lang w:eastAsia="pl-PL"/>
        </w:rPr>
        <w:t>2025 r.</w:t>
      </w:r>
    </w:p>
    <w:p w14:paraId="5E458CF2" w14:textId="6CD2D8E1" w:rsidR="00BD4CDA" w:rsidRPr="00BD4CDA" w:rsidRDefault="00D83BF6" w:rsidP="00BD4CDA">
      <w:pPr>
        <w:pStyle w:val="TYTUAKTUprzedmiotregulacjiustawylubrozporzdzenia"/>
        <w:spacing w:after="120"/>
        <w:rPr>
          <w:rFonts w:ascii="Times New Roman" w:hAnsi="Times New Roman" w:cs="Times New Roman"/>
        </w:rPr>
      </w:pPr>
      <w:r w:rsidRPr="00E01789">
        <w:rPr>
          <w:rFonts w:ascii="Times New Roman" w:hAnsi="Times New Roman" w:cs="Times New Roman"/>
        </w:rPr>
        <w:t>w sprawie komisji oceniającej wnioski składane</w:t>
      </w:r>
      <w:r w:rsidR="00C47AC2">
        <w:rPr>
          <w:rFonts w:ascii="Times New Roman" w:hAnsi="Times New Roman" w:cs="Times New Roman"/>
        </w:rPr>
        <w:t xml:space="preserve"> w ramach</w:t>
      </w:r>
      <w:r w:rsidR="006D1A6C">
        <w:rPr>
          <w:rFonts w:ascii="Times New Roman" w:hAnsi="Times New Roman" w:cs="Times New Roman"/>
        </w:rPr>
        <w:t xml:space="preserve"> </w:t>
      </w:r>
      <w:r w:rsidR="00FD01B2">
        <w:rPr>
          <w:rFonts w:ascii="Times New Roman" w:hAnsi="Times New Roman" w:cs="Times New Roman"/>
        </w:rPr>
        <w:t>p</w:t>
      </w:r>
      <w:r w:rsidR="00BD4CDA" w:rsidRPr="00BD4CDA">
        <w:rPr>
          <w:rFonts w:ascii="Times New Roman" w:hAnsi="Times New Roman" w:cs="Times New Roman"/>
        </w:rPr>
        <w:t>rogram</w:t>
      </w:r>
      <w:r w:rsidR="00BD4CDA">
        <w:rPr>
          <w:rFonts w:ascii="Times New Roman" w:hAnsi="Times New Roman" w:cs="Times New Roman"/>
        </w:rPr>
        <w:t>u</w:t>
      </w:r>
      <w:r w:rsidR="00BD4CDA" w:rsidRPr="00BD4CDA">
        <w:rPr>
          <w:rFonts w:ascii="Times New Roman" w:hAnsi="Times New Roman" w:cs="Times New Roman"/>
        </w:rPr>
        <w:t xml:space="preserve"> </w:t>
      </w:r>
      <w:bookmarkStart w:id="0" w:name="_Hlk202275205"/>
      <w:r w:rsidR="00FD01B2">
        <w:rPr>
          <w:rFonts w:ascii="Times New Roman" w:hAnsi="Times New Roman" w:cs="Times New Roman"/>
        </w:rPr>
        <w:t>„</w:t>
      </w:r>
      <w:r w:rsidR="00BD4CDA" w:rsidRPr="00BD4CDA">
        <w:rPr>
          <w:rFonts w:ascii="Times New Roman" w:hAnsi="Times New Roman" w:cs="Times New Roman"/>
        </w:rPr>
        <w:t xml:space="preserve">Wsparcia Drużyn Występujących </w:t>
      </w:r>
      <w:r w:rsidR="00BD4CDA">
        <w:rPr>
          <w:rFonts w:ascii="Times New Roman" w:hAnsi="Times New Roman" w:cs="Times New Roman"/>
        </w:rPr>
        <w:t>w</w:t>
      </w:r>
      <w:r w:rsidR="00BD4CDA" w:rsidRPr="00BD4CDA">
        <w:rPr>
          <w:rFonts w:ascii="Times New Roman" w:hAnsi="Times New Roman" w:cs="Times New Roman"/>
        </w:rPr>
        <w:t xml:space="preserve"> Rozgrywkach Centralnej Ligi Junior</w:t>
      </w:r>
      <w:bookmarkEnd w:id="0"/>
      <w:r w:rsidR="0009123D">
        <w:rPr>
          <w:rFonts w:ascii="Times New Roman" w:hAnsi="Times New Roman" w:cs="Times New Roman"/>
        </w:rPr>
        <w:t>ek</w:t>
      </w:r>
      <w:r w:rsidR="00FD01B2">
        <w:rPr>
          <w:rFonts w:ascii="Times New Roman" w:hAnsi="Times New Roman" w:cs="Times New Roman"/>
        </w:rPr>
        <w:t>” w 2025 r</w:t>
      </w:r>
      <w:r w:rsidR="0074173F">
        <w:rPr>
          <w:rFonts w:ascii="Times New Roman" w:hAnsi="Times New Roman" w:cs="Times New Roman"/>
        </w:rPr>
        <w:t>oku</w:t>
      </w:r>
    </w:p>
    <w:p w14:paraId="383B5A2F" w14:textId="625C378C" w:rsidR="00D83BF6" w:rsidRPr="00E01789" w:rsidRDefault="00D83BF6" w:rsidP="00D83BF6">
      <w:pPr>
        <w:pStyle w:val="TYTUAKTUprzedmiotregulacjiustawylubrozporzdzenia"/>
        <w:spacing w:after="120"/>
        <w:rPr>
          <w:rFonts w:ascii="Times New Roman" w:hAnsi="Times New Roman" w:cs="Times New Roman"/>
        </w:rPr>
      </w:pPr>
    </w:p>
    <w:p w14:paraId="57FF7D49" w14:textId="033FA4D5" w:rsidR="00D83BF6" w:rsidRPr="003A5FCD" w:rsidRDefault="00B15594" w:rsidP="00B51DCA">
      <w:pPr>
        <w:pStyle w:val="NIEARTTEKSTtekstnieartykuowanynppodstprawnarozplubpreambua"/>
      </w:pPr>
      <w:r w:rsidRPr="00B15594">
        <w:t xml:space="preserve">Na podstawie art. 86 ust. 4 ustawy z dnia 19 listopada 2009 r. o grach hazardowych </w:t>
      </w:r>
      <w:r>
        <w:br/>
      </w:r>
      <w:r w:rsidRPr="00B15594">
        <w:t>(</w:t>
      </w:r>
      <w:r w:rsidR="001D6F5A" w:rsidRPr="001D6F5A">
        <w:t xml:space="preserve">Dz. U. z </w:t>
      </w:r>
      <w:r w:rsidR="00A50ABB">
        <w:t>2025</w:t>
      </w:r>
      <w:r w:rsidR="00A50ABB" w:rsidRPr="001D6F5A">
        <w:t xml:space="preserve"> </w:t>
      </w:r>
      <w:r w:rsidR="001D6F5A" w:rsidRPr="001D6F5A">
        <w:t xml:space="preserve">r. poz. </w:t>
      </w:r>
      <w:r w:rsidR="00A50ABB">
        <w:t>595</w:t>
      </w:r>
      <w:r w:rsidRPr="00B15594">
        <w:t>)</w:t>
      </w:r>
      <w:r w:rsidR="002E5965">
        <w:t xml:space="preserve"> oraz § 10 Regulaminu organizacyjnego Ministerstwa Sportu </w:t>
      </w:r>
      <w:r w:rsidR="0007397B">
        <w:br/>
      </w:r>
      <w:r w:rsidR="002E5965">
        <w:t xml:space="preserve">i Turystyki, stanowiącego załącznik do zarządzenia nr 24 Ministra Sportu i Turystyki z dnia 16 grudnia 2024 r. w sprawie ustalenia </w:t>
      </w:r>
      <w:r w:rsidR="00D16A3B">
        <w:t xml:space="preserve">Regulaminu organizacyjnego Ministerstwa Sportu </w:t>
      </w:r>
      <w:r w:rsidR="0007397B">
        <w:br/>
      </w:r>
      <w:r w:rsidR="00D16A3B">
        <w:t>i Turystyki (Dz. Urz. Min. Spor. i Tur. poz. 27)</w:t>
      </w:r>
      <w:r w:rsidR="00A035E2">
        <w:t xml:space="preserve"> </w:t>
      </w:r>
      <w:r w:rsidR="00D83BF6" w:rsidRPr="00D75740">
        <w:t>zarządza się, co następuje:</w:t>
      </w:r>
      <w:r w:rsidR="00D83BF6" w:rsidRPr="003A5FCD">
        <w:t xml:space="preserve"> </w:t>
      </w:r>
    </w:p>
    <w:p w14:paraId="7F764CE8" w14:textId="6A422149" w:rsidR="00D83BF6" w:rsidRDefault="00D83BF6" w:rsidP="00B15594">
      <w:pPr>
        <w:pStyle w:val="ARTartustawynprozporzdzenia"/>
      </w:pPr>
      <w:r w:rsidRPr="00E86BD7">
        <w:rPr>
          <w:b/>
        </w:rPr>
        <w:t>§ 1.</w:t>
      </w:r>
      <w:r>
        <w:t xml:space="preserve"> 1. </w:t>
      </w:r>
      <w:r w:rsidR="00FD01B2">
        <w:t>Tworzy</w:t>
      </w:r>
      <w:r w:rsidR="00D07961">
        <w:t xml:space="preserve"> </w:t>
      </w:r>
      <w:r w:rsidR="00B15594">
        <w:t xml:space="preserve">się komisję oceniającą wnioski składane w ramach naboru na dofinansowanie </w:t>
      </w:r>
      <w:r w:rsidR="00FD01B2">
        <w:t xml:space="preserve"> </w:t>
      </w:r>
      <w:r w:rsidR="00FD01B2" w:rsidRPr="00FD01B2">
        <w:t>ogłoszonego programu</w:t>
      </w:r>
      <w:r w:rsidR="00BD4CDA">
        <w:t xml:space="preserve"> </w:t>
      </w:r>
      <w:r w:rsidR="00FD01B2">
        <w:t>„</w:t>
      </w:r>
      <w:r w:rsidR="00BD4CDA" w:rsidRPr="00BD4CDA">
        <w:t>Wsparcia Drużyn Występujących w Rozgrywkach Centralnej Ligi Junior</w:t>
      </w:r>
      <w:r w:rsidR="0009123D">
        <w:t>ek</w:t>
      </w:r>
      <w:r w:rsidR="00FD01B2">
        <w:t xml:space="preserve">” w 2025 r., </w:t>
      </w:r>
      <w:r w:rsidR="00FD01B2" w:rsidRPr="00FD01B2">
        <w:t xml:space="preserve">dofinansowanego </w:t>
      </w:r>
      <w:r w:rsidR="00FD01B2">
        <w:t>ze środków Funduszu Rozwoju Kultury Fizycznej</w:t>
      </w:r>
      <w:r w:rsidR="00B15594">
        <w:t xml:space="preserve">, </w:t>
      </w:r>
      <w:r w:rsidRPr="00E01789">
        <w:t xml:space="preserve"> zwaną</w:t>
      </w:r>
      <w:r w:rsidRPr="003A5FCD">
        <w:t xml:space="preserve"> dalej „Komisją”.</w:t>
      </w:r>
    </w:p>
    <w:p w14:paraId="787155FE" w14:textId="77777777" w:rsidR="00D83BF6" w:rsidRPr="003A5FCD" w:rsidRDefault="00D83BF6" w:rsidP="00D83BF6">
      <w:pPr>
        <w:pStyle w:val="USTustnpkodeksu"/>
      </w:pPr>
      <w:r>
        <w:t xml:space="preserve">2. </w:t>
      </w:r>
      <w:r w:rsidRPr="003A5FCD">
        <w:t xml:space="preserve">Komisja jest organem pomocniczym </w:t>
      </w:r>
      <w:r w:rsidR="00B15594">
        <w:t>m</w:t>
      </w:r>
      <w:r w:rsidRPr="003A5FCD">
        <w:t xml:space="preserve">inistra właściwego do spraw kultury fizycznej, zwanego </w:t>
      </w:r>
      <w:r w:rsidRPr="00E86BD7">
        <w:t>dalej</w:t>
      </w:r>
      <w:r w:rsidRPr="003A5FCD">
        <w:t xml:space="preserve"> „ministrem”.  </w:t>
      </w:r>
    </w:p>
    <w:p w14:paraId="2EFCD8E7" w14:textId="77777777" w:rsidR="00D83BF6" w:rsidRPr="004B7F10" w:rsidRDefault="00D83BF6" w:rsidP="00D83BF6">
      <w:pPr>
        <w:pStyle w:val="ARTartustawynprozporzdzenia"/>
        <w:rPr>
          <w:b/>
          <w:bCs/>
        </w:rPr>
      </w:pPr>
      <w:r w:rsidRPr="00D75740">
        <w:rPr>
          <w:rStyle w:val="Ppogrubienie"/>
          <w:rFonts w:ascii="Times New Roman" w:hAnsi="Times New Roman" w:cs="Times New Roman"/>
        </w:rPr>
        <w:t>§ 2.</w:t>
      </w:r>
      <w:r w:rsidRPr="004B7F10">
        <w:rPr>
          <w:b/>
          <w:bCs/>
        </w:rPr>
        <w:t xml:space="preserve"> </w:t>
      </w:r>
      <w:r w:rsidRPr="004B7F10">
        <w:t>W skład Komisji wchodzą:</w:t>
      </w:r>
    </w:p>
    <w:p w14:paraId="3519D17D" w14:textId="4447C387" w:rsidR="00D83BF6" w:rsidRPr="00E86BD7" w:rsidRDefault="00D83BF6" w:rsidP="00D83BF6">
      <w:pPr>
        <w:pStyle w:val="PKTpunkt"/>
      </w:pPr>
      <w:r w:rsidRPr="00E86BD7">
        <w:t>1)</w:t>
      </w:r>
      <w:r w:rsidRPr="00E86BD7">
        <w:tab/>
        <w:t>przewodnicząc</w:t>
      </w:r>
      <w:r w:rsidR="00BD4CDA">
        <w:t>y</w:t>
      </w:r>
      <w:r w:rsidRPr="00E86BD7">
        <w:t xml:space="preserve"> – </w:t>
      </w:r>
      <w:r w:rsidR="00BD4CDA">
        <w:t>Marcin Nowocień</w:t>
      </w:r>
      <w:r w:rsidR="0070263E">
        <w:t>,</w:t>
      </w:r>
    </w:p>
    <w:p w14:paraId="2375E879" w14:textId="4C3E3EB1" w:rsidR="00D83BF6" w:rsidRPr="003A5FCD" w:rsidRDefault="00D83BF6" w:rsidP="00A32595">
      <w:pPr>
        <w:pStyle w:val="PKTpunkt"/>
      </w:pPr>
      <w:r w:rsidRPr="00E86BD7">
        <w:rPr>
          <w:bCs w:val="0"/>
        </w:rPr>
        <w:t>2)</w:t>
      </w:r>
      <w:r w:rsidRPr="00E86BD7">
        <w:rPr>
          <w:bCs w:val="0"/>
        </w:rPr>
        <w:tab/>
        <w:t>zast</w:t>
      </w:r>
      <w:r w:rsidRPr="003A5FCD">
        <w:t>ępc</w:t>
      </w:r>
      <w:r w:rsidR="00FE5DF0">
        <w:t>a</w:t>
      </w:r>
      <w:r w:rsidRPr="003A5FCD">
        <w:t xml:space="preserve"> przewodniczące</w:t>
      </w:r>
      <w:r w:rsidR="00FE5DF0">
        <w:t>go</w:t>
      </w:r>
      <w:r w:rsidR="00600805">
        <w:t xml:space="preserve"> </w:t>
      </w:r>
      <w:r w:rsidR="00FD01B2">
        <w:t>–</w:t>
      </w:r>
      <w:r w:rsidR="00600805" w:rsidRPr="00600805">
        <w:t xml:space="preserve"> </w:t>
      </w:r>
      <w:r w:rsidR="00600805" w:rsidRPr="003A5FCD">
        <w:t>Marta Szulińska</w:t>
      </w:r>
      <w:r w:rsidR="00A32595">
        <w:t>,</w:t>
      </w:r>
    </w:p>
    <w:p w14:paraId="7D643901" w14:textId="65CE6785" w:rsidR="00D83BF6" w:rsidRPr="00E86BD7" w:rsidRDefault="00D83BF6" w:rsidP="00D83BF6">
      <w:pPr>
        <w:pStyle w:val="PKTpunkt"/>
      </w:pPr>
      <w:r w:rsidRPr="003A5FCD">
        <w:t>3)</w:t>
      </w:r>
      <w:r w:rsidRPr="003A5FCD">
        <w:tab/>
      </w:r>
      <w:r w:rsidRPr="00E86BD7">
        <w:t xml:space="preserve">sekretarz – </w:t>
      </w:r>
      <w:r w:rsidR="00FE5DF0">
        <w:t>Marcin Olchowik</w:t>
      </w:r>
      <w:r w:rsidR="00A32595">
        <w:t>,</w:t>
      </w:r>
    </w:p>
    <w:p w14:paraId="08EBCD68" w14:textId="77777777" w:rsidR="00D83BF6" w:rsidRPr="003A5FCD" w:rsidRDefault="00D83BF6" w:rsidP="00D83BF6">
      <w:pPr>
        <w:pStyle w:val="PKTpunkt"/>
      </w:pPr>
      <w:r w:rsidRPr="00E86BD7">
        <w:t>4)</w:t>
      </w:r>
      <w:r w:rsidRPr="00E86BD7">
        <w:tab/>
        <w:t>pozostali członkowie</w:t>
      </w:r>
      <w:r w:rsidRPr="003A5FCD">
        <w:t>:</w:t>
      </w:r>
    </w:p>
    <w:p w14:paraId="6CF8E4BF" w14:textId="4761DDF6" w:rsidR="003E2B87" w:rsidRDefault="003E2B87" w:rsidP="0070263E">
      <w:pPr>
        <w:pStyle w:val="LITlitera"/>
        <w:numPr>
          <w:ilvl w:val="0"/>
          <w:numId w:val="3"/>
        </w:numPr>
      </w:pPr>
      <w:r>
        <w:t>Mateusz Bednarczyk,</w:t>
      </w:r>
    </w:p>
    <w:p w14:paraId="51FECD29" w14:textId="1CBF2B9D" w:rsidR="00412C83" w:rsidRDefault="00951F80" w:rsidP="0070263E">
      <w:pPr>
        <w:pStyle w:val="LITlitera"/>
        <w:numPr>
          <w:ilvl w:val="0"/>
          <w:numId w:val="3"/>
        </w:numPr>
      </w:pPr>
      <w:r>
        <w:t>Marcin Brzychcy</w:t>
      </w:r>
      <w:r w:rsidR="00E036C4">
        <w:t>,</w:t>
      </w:r>
    </w:p>
    <w:p w14:paraId="22364E19" w14:textId="424340A5" w:rsidR="00FD01B2" w:rsidRDefault="00FD01B2" w:rsidP="00FD01B2">
      <w:pPr>
        <w:pStyle w:val="LITlitera"/>
        <w:numPr>
          <w:ilvl w:val="0"/>
          <w:numId w:val="3"/>
        </w:numPr>
      </w:pPr>
      <w:r>
        <w:t>Wojciech Jakubowski,</w:t>
      </w:r>
    </w:p>
    <w:p w14:paraId="582FE150" w14:textId="2913CD1D" w:rsidR="0070263E" w:rsidRDefault="0070263E" w:rsidP="00951F80">
      <w:pPr>
        <w:pStyle w:val="LITlitera"/>
        <w:numPr>
          <w:ilvl w:val="0"/>
          <w:numId w:val="3"/>
        </w:numPr>
      </w:pPr>
      <w:r>
        <w:t>Maciej Pliszka</w:t>
      </w:r>
      <w:r w:rsidR="00FD01B2">
        <w:t>.</w:t>
      </w:r>
    </w:p>
    <w:p w14:paraId="42B386BE" w14:textId="4CB65218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3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 xml:space="preserve"> 1. Członkowie Komisji </w:t>
      </w:r>
      <w:r w:rsidR="00FD01B2">
        <w:t xml:space="preserve">są </w:t>
      </w:r>
      <w:r w:rsidRPr="003A5FCD">
        <w:t>zobowiązani złoż</w:t>
      </w:r>
      <w:r w:rsidR="00FD01B2">
        <w:t>yć</w:t>
      </w:r>
      <w:r w:rsidRPr="003A5FCD">
        <w:t xml:space="preserve"> oświadczeni</w:t>
      </w:r>
      <w:r w:rsidR="00FD01B2">
        <w:t>e</w:t>
      </w:r>
      <w:r w:rsidRPr="003A5FCD">
        <w:t xml:space="preserve"> o bezstronności</w:t>
      </w:r>
      <w:r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oraz poufności, którego wzór określa załącznik nr 1 do </w:t>
      </w:r>
      <w:r>
        <w:rPr>
          <w:rFonts w:ascii="Times New Roman" w:hAnsi="Times New Roman" w:cs="Times New Roman"/>
        </w:rPr>
        <w:t>decyzji</w:t>
      </w:r>
      <w:r w:rsidRPr="003A5FCD">
        <w:rPr>
          <w:rFonts w:ascii="Times New Roman" w:hAnsi="Times New Roman" w:cs="Times New Roman"/>
        </w:rPr>
        <w:t>.</w:t>
      </w:r>
    </w:p>
    <w:p w14:paraId="7C44FFA9" w14:textId="09782F86" w:rsidR="00D83BF6" w:rsidRDefault="00D83BF6" w:rsidP="00D83BF6">
      <w:pPr>
        <w:pStyle w:val="USTustnpkodeksu"/>
      </w:pPr>
      <w:r>
        <w:t>2</w:t>
      </w:r>
      <w:r w:rsidRPr="003A5FCD">
        <w:t xml:space="preserve">. Członkowie Komisji </w:t>
      </w:r>
      <w:r w:rsidR="00FD01B2">
        <w:t xml:space="preserve">są </w:t>
      </w:r>
      <w:r w:rsidRPr="003A5FCD">
        <w:t>zobowiązani wyłączyć się z prac Komisji</w:t>
      </w:r>
      <w:r w:rsidR="003E50C5">
        <w:t>,</w:t>
      </w:r>
      <w:r w:rsidRPr="003A5FCD">
        <w:t xml:space="preserve"> jeśli </w:t>
      </w:r>
      <w:r w:rsidR="003E50C5">
        <w:t>udział w jej pracach koliduje</w:t>
      </w:r>
      <w:r w:rsidRPr="003A5FCD">
        <w:t xml:space="preserve"> z bezstronnością członka </w:t>
      </w:r>
      <w:r w:rsidR="00A05019">
        <w:t xml:space="preserve">Komisji </w:t>
      </w:r>
      <w:r w:rsidRPr="003A5FCD">
        <w:t>lub istnieje zależność, która może stanowić konflikt interesów.</w:t>
      </w:r>
    </w:p>
    <w:p w14:paraId="7E10F206" w14:textId="77777777" w:rsidR="00D83BF6" w:rsidRPr="003A5FCD" w:rsidRDefault="00D83BF6" w:rsidP="00D83BF6">
      <w:pPr>
        <w:pStyle w:val="ARTartustawynprozporzdzenia"/>
      </w:pPr>
      <w:r w:rsidRPr="003A5FCD">
        <w:rPr>
          <w:rStyle w:val="Ppogrubienie"/>
          <w:rFonts w:ascii="Times New Roman" w:hAnsi="Times New Roman" w:cs="Times New Roman"/>
        </w:rPr>
        <w:lastRenderedPageBreak/>
        <w:t>§ </w:t>
      </w:r>
      <w:r>
        <w:rPr>
          <w:rStyle w:val="Ppogrubienie"/>
          <w:rFonts w:ascii="Times New Roman" w:hAnsi="Times New Roman" w:cs="Times New Roman"/>
        </w:rPr>
        <w:t>4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> 1. Komisja obraduje na posiedzeniach.</w:t>
      </w:r>
    </w:p>
    <w:p w14:paraId="6B21C54A" w14:textId="2FD84650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Posiedzenia Komisji zwołuje i prowadzi przewodnicząc</w:t>
      </w:r>
      <w:r w:rsidR="00FE5DF0">
        <w:rPr>
          <w:rFonts w:ascii="Times New Roman" w:hAnsi="Times New Roman" w:cs="Times New Roman"/>
        </w:rPr>
        <w:t>y</w:t>
      </w:r>
      <w:r w:rsidRPr="003A5FCD">
        <w:rPr>
          <w:rFonts w:ascii="Times New Roman" w:hAnsi="Times New Roman" w:cs="Times New Roman"/>
        </w:rPr>
        <w:t xml:space="preserve"> Komisji, a w przypadku je</w:t>
      </w:r>
      <w:r w:rsidR="00FE5DF0">
        <w:rPr>
          <w:rFonts w:ascii="Times New Roman" w:hAnsi="Times New Roman" w:cs="Times New Roman"/>
        </w:rPr>
        <w:t>go</w:t>
      </w:r>
      <w:r w:rsidRPr="003A5FCD">
        <w:rPr>
          <w:rFonts w:ascii="Times New Roman" w:hAnsi="Times New Roman" w:cs="Times New Roman"/>
        </w:rPr>
        <w:t xml:space="preserve"> nieobecności – zastępca przewodniczące</w:t>
      </w:r>
      <w:r w:rsidR="00FE5DF0">
        <w:rPr>
          <w:rFonts w:ascii="Times New Roman" w:hAnsi="Times New Roman" w:cs="Times New Roman"/>
        </w:rPr>
        <w:t>go</w:t>
      </w:r>
      <w:r w:rsidRPr="003A5FCD">
        <w:rPr>
          <w:rFonts w:ascii="Times New Roman" w:hAnsi="Times New Roman" w:cs="Times New Roman"/>
        </w:rPr>
        <w:t xml:space="preserve"> Komisji.</w:t>
      </w:r>
    </w:p>
    <w:p w14:paraId="099AA47E" w14:textId="0FC6B32E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W przypadku nieobecności przewodniczące</w:t>
      </w:r>
      <w:r w:rsidR="00FE5DF0">
        <w:rPr>
          <w:rFonts w:ascii="Times New Roman" w:hAnsi="Times New Roman" w:cs="Times New Roman"/>
        </w:rPr>
        <w:t>go</w:t>
      </w:r>
      <w:r w:rsidRPr="003A5FCD">
        <w:rPr>
          <w:rFonts w:ascii="Times New Roman" w:hAnsi="Times New Roman" w:cs="Times New Roman"/>
        </w:rPr>
        <w:t xml:space="preserve"> Komisji i zastępcy przewodniczące</w:t>
      </w:r>
      <w:r w:rsidR="00FE5DF0">
        <w:rPr>
          <w:rFonts w:ascii="Times New Roman" w:hAnsi="Times New Roman" w:cs="Times New Roman"/>
        </w:rPr>
        <w:t>go</w:t>
      </w:r>
      <w:r w:rsidRPr="003A5FCD">
        <w:rPr>
          <w:rFonts w:ascii="Times New Roman" w:hAnsi="Times New Roman" w:cs="Times New Roman"/>
        </w:rPr>
        <w:t xml:space="preserve"> Komisji, posiedzenia Komisji prowadzi inny członek </w:t>
      </w:r>
      <w:r w:rsidR="00A05019">
        <w:rPr>
          <w:rFonts w:ascii="Times New Roman" w:hAnsi="Times New Roman" w:cs="Times New Roman"/>
        </w:rPr>
        <w:t xml:space="preserve">Komisji </w:t>
      </w:r>
      <w:r w:rsidRPr="003A5FCD">
        <w:rPr>
          <w:rFonts w:ascii="Times New Roman" w:hAnsi="Times New Roman" w:cs="Times New Roman"/>
        </w:rPr>
        <w:t>uprzednio wyznaczony przez przewodnicząc</w:t>
      </w:r>
      <w:r w:rsidR="00FE5DF0">
        <w:rPr>
          <w:rFonts w:ascii="Times New Roman" w:hAnsi="Times New Roman" w:cs="Times New Roman"/>
        </w:rPr>
        <w:t>ego</w:t>
      </w:r>
      <w:r w:rsidRPr="003A5FCD">
        <w:rPr>
          <w:rFonts w:ascii="Times New Roman" w:hAnsi="Times New Roman" w:cs="Times New Roman"/>
        </w:rPr>
        <w:t xml:space="preserve"> Komisji albo przez zastępcę</w:t>
      </w:r>
      <w:r w:rsidR="00FD01B2">
        <w:rPr>
          <w:rFonts w:ascii="Times New Roman" w:hAnsi="Times New Roman" w:cs="Times New Roman"/>
        </w:rPr>
        <w:t xml:space="preserve"> </w:t>
      </w:r>
      <w:r w:rsidR="00FD01B2" w:rsidRPr="00FD01B2">
        <w:rPr>
          <w:rFonts w:ascii="Times New Roman" w:hAnsi="Times New Roman" w:cs="Times New Roman"/>
        </w:rPr>
        <w:t>przewodniczącego Komisji</w:t>
      </w:r>
      <w:r w:rsidRPr="003A5FCD">
        <w:rPr>
          <w:rFonts w:ascii="Times New Roman" w:hAnsi="Times New Roman" w:cs="Times New Roman"/>
        </w:rPr>
        <w:t>.</w:t>
      </w:r>
    </w:p>
    <w:p w14:paraId="0CA52BF3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Posiedzenia Komisji odbywają się w siedzibie urzędu obsługującego </w:t>
      </w:r>
      <w:r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inistra.</w:t>
      </w:r>
    </w:p>
    <w:p w14:paraId="3793C944" w14:textId="7FBD19BD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5. Przewodnicząc</w:t>
      </w:r>
      <w:r w:rsidR="00FE5DF0">
        <w:rPr>
          <w:rFonts w:ascii="Times New Roman" w:hAnsi="Times New Roman" w:cs="Times New Roman"/>
        </w:rPr>
        <w:t>y</w:t>
      </w:r>
      <w:r w:rsidRPr="003A5FCD">
        <w:rPr>
          <w:rFonts w:ascii="Times New Roman" w:hAnsi="Times New Roman" w:cs="Times New Roman"/>
        </w:rPr>
        <w:t xml:space="preserve"> Komisji może zdecydować, że posiedzenie Komisji odbędzie się przy wykorzystaniu środków bezpośredniego porozumiewania się na odległość, które powinny zapewnić:</w:t>
      </w:r>
    </w:p>
    <w:p w14:paraId="3B9D1430" w14:textId="01DBA822" w:rsidR="00D83BF6" w:rsidRPr="00E86BD7" w:rsidRDefault="00D83BF6" w:rsidP="00D83BF6">
      <w:pPr>
        <w:pStyle w:val="PKTpunkt"/>
      </w:pPr>
      <w:r w:rsidRPr="003A5FCD">
        <w:t>1)</w:t>
      </w:r>
      <w:r w:rsidRPr="003A5FCD">
        <w:tab/>
      </w:r>
      <w:r w:rsidRPr="00E86BD7">
        <w:t>transmisję posiedzenia w czasie rzeczywistym</w:t>
      </w:r>
      <w:r w:rsidR="00A32595">
        <w:t>,</w:t>
      </w:r>
    </w:p>
    <w:p w14:paraId="141C5127" w14:textId="77777777" w:rsidR="00D83BF6" w:rsidRPr="003A5FCD" w:rsidRDefault="00D83BF6" w:rsidP="00D83BF6">
      <w:pPr>
        <w:pStyle w:val="PKTpunkt"/>
      </w:pPr>
      <w:r w:rsidRPr="00E86BD7">
        <w:t>2)</w:t>
      </w:r>
      <w:r w:rsidRPr="00E86BD7">
        <w:tab/>
        <w:t>dwustronną</w:t>
      </w:r>
      <w:r w:rsidRPr="003A5FCD">
        <w:t xml:space="preserve"> komunikację w czasie rzeczywistym.</w:t>
      </w:r>
    </w:p>
    <w:p w14:paraId="1D62053C" w14:textId="77777777" w:rsidR="00D83BF6" w:rsidRPr="003A5FCD" w:rsidRDefault="00D83BF6" w:rsidP="00D83BF6">
      <w:pPr>
        <w:pStyle w:val="ARTartustawynprozporzdzenia"/>
        <w:rPr>
          <w:rStyle w:val="Ppogrubienie"/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5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Sekretarz Komisji nadzoruje prowadzenie dokumentacji z prac Komisji. </w:t>
      </w:r>
    </w:p>
    <w:p w14:paraId="41080665" w14:textId="30D58FAC" w:rsidR="00D83BF6" w:rsidRPr="003A5FCD" w:rsidRDefault="00D83BF6" w:rsidP="0044446E">
      <w:pPr>
        <w:pStyle w:val="ARTartustawynprozporzdzenia"/>
        <w:rPr>
          <w:rFonts w:ascii="Times New Roman" w:hAnsi="Times New Roman" w:cs="Times New Roman"/>
        </w:rPr>
      </w:pPr>
      <w:bookmarkStart w:id="1" w:name="_Hlk202278516"/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6</w:t>
      </w:r>
      <w:r w:rsidRPr="003A5FCD">
        <w:rPr>
          <w:rStyle w:val="Ppogrubienie"/>
          <w:rFonts w:ascii="Times New Roman" w:hAnsi="Times New Roman" w:cs="Times New Roman"/>
        </w:rPr>
        <w:t>.</w:t>
      </w:r>
      <w:bookmarkEnd w:id="1"/>
      <w:r w:rsidRPr="003A5FCD">
        <w:rPr>
          <w:rStyle w:val="Ppogrubienie"/>
          <w:rFonts w:ascii="Times New Roman" w:hAnsi="Times New Roman" w:cs="Times New Roman"/>
        </w:rPr>
        <w:t> </w:t>
      </w:r>
      <w:r w:rsidRPr="003A5FCD">
        <w:rPr>
          <w:rFonts w:ascii="Times New Roman" w:hAnsi="Times New Roman" w:cs="Times New Roman"/>
        </w:rPr>
        <w:t>1. Komisja ocenia wnioski pod względem formalnym</w:t>
      </w:r>
      <w:r w:rsidR="0044446E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>z uwzględnieniem kryteriów przewidzianych w</w:t>
      </w:r>
      <w:r w:rsidR="00730F97">
        <w:rPr>
          <w:rFonts w:ascii="Times New Roman" w:hAnsi="Times New Roman" w:cs="Times New Roman"/>
        </w:rPr>
        <w:t xml:space="preserve"> programie, o którym mowa w § 1 ust. 1</w:t>
      </w:r>
      <w:r w:rsidRPr="003A5FCD">
        <w:rPr>
          <w:rFonts w:ascii="Times New Roman" w:hAnsi="Times New Roman" w:cs="Times New Roman"/>
        </w:rPr>
        <w:t xml:space="preserve">. </w:t>
      </w:r>
      <w:r w:rsidR="00B15594" w:rsidRPr="00B15594">
        <w:rPr>
          <w:rFonts w:ascii="Times New Roman" w:hAnsi="Times New Roman" w:cs="Times New Roman"/>
        </w:rPr>
        <w:t xml:space="preserve">Wzór protokołu oceny wniosku </w:t>
      </w:r>
      <w:r w:rsidR="006D1A6C">
        <w:rPr>
          <w:rFonts w:ascii="Times New Roman" w:hAnsi="Times New Roman" w:cs="Times New Roman"/>
        </w:rPr>
        <w:t>określa załącznik nr 2</w:t>
      </w:r>
      <w:r w:rsidR="006D1A6C" w:rsidRPr="003A5FCD">
        <w:rPr>
          <w:rFonts w:ascii="Times New Roman" w:hAnsi="Times New Roman" w:cs="Times New Roman"/>
        </w:rPr>
        <w:t xml:space="preserve"> do </w:t>
      </w:r>
      <w:r w:rsidR="006D1A6C">
        <w:rPr>
          <w:rFonts w:ascii="Times New Roman" w:hAnsi="Times New Roman" w:cs="Times New Roman"/>
        </w:rPr>
        <w:t>decyzji.</w:t>
      </w:r>
    </w:p>
    <w:p w14:paraId="6BEA3A0A" w14:textId="0BF58757" w:rsidR="00D83BF6" w:rsidRDefault="0044446E" w:rsidP="00D83BF6">
      <w:pPr>
        <w:pStyle w:val="USTustnpkodeks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83BF6" w:rsidRPr="003A5FCD">
        <w:rPr>
          <w:rFonts w:ascii="Times New Roman" w:hAnsi="Times New Roman" w:cs="Times New Roman"/>
        </w:rPr>
        <w:t>.</w:t>
      </w:r>
      <w:r w:rsidR="00C70778">
        <w:rPr>
          <w:rFonts w:ascii="Times New Roman" w:hAnsi="Times New Roman" w:cs="Times New Roman"/>
        </w:rPr>
        <w:t> </w:t>
      </w:r>
      <w:r w:rsidR="00D83BF6" w:rsidRPr="003A5FCD">
        <w:rPr>
          <w:rFonts w:ascii="Times New Roman" w:hAnsi="Times New Roman" w:cs="Times New Roman"/>
        </w:rPr>
        <w:t xml:space="preserve">Warunkiem pozytywnego zaopiniowania wniosku jest </w:t>
      </w:r>
      <w:r>
        <w:rPr>
          <w:rFonts w:ascii="Times New Roman" w:hAnsi="Times New Roman" w:cs="Times New Roman"/>
        </w:rPr>
        <w:t>spełnienie wymogów formalnych określonych</w:t>
      </w:r>
      <w:r w:rsidR="00D83BF6" w:rsidRPr="003A5FCD">
        <w:rPr>
          <w:rFonts w:ascii="Times New Roman" w:hAnsi="Times New Roman" w:cs="Times New Roman"/>
        </w:rPr>
        <w:t xml:space="preserve"> w protokole oceny wniosku.</w:t>
      </w:r>
    </w:p>
    <w:p w14:paraId="41FAD59B" w14:textId="0B5352A9" w:rsidR="00D83BF6" w:rsidRDefault="0044446E" w:rsidP="006D1A6C">
      <w:pPr>
        <w:pStyle w:val="USTustnpkodeksu"/>
      </w:pPr>
      <w:r>
        <w:t>3</w:t>
      </w:r>
      <w:r w:rsidR="00D83BF6" w:rsidRPr="00BE09A4">
        <w:t>.</w:t>
      </w:r>
      <w:r w:rsidR="00BF2472" w:rsidRPr="00BF2472">
        <w:t xml:space="preserve"> </w:t>
      </w:r>
      <w:r w:rsidR="00BF2472" w:rsidRPr="00F57B99">
        <w:t>Wnioski niespełniające wymogów formalnych</w:t>
      </w:r>
      <w:r w:rsidR="00BF2472">
        <w:t xml:space="preserve">, z zastrzeżeniem ust. </w:t>
      </w:r>
      <w:r>
        <w:t>4</w:t>
      </w:r>
      <w:r w:rsidR="00BF2472">
        <w:t>,</w:t>
      </w:r>
      <w:r w:rsidR="00BF2472" w:rsidRPr="00F57B99">
        <w:t xml:space="preserve"> nie podlegają ocenie</w:t>
      </w:r>
      <w:r w:rsidR="00D83BF6" w:rsidRPr="003A5FCD">
        <w:t>.</w:t>
      </w:r>
    </w:p>
    <w:p w14:paraId="581DF5FF" w14:textId="2EC8D3C8" w:rsidR="00BF2472" w:rsidRDefault="0044446E" w:rsidP="00BF2472">
      <w:pPr>
        <w:pStyle w:val="USTustnpkodeksu"/>
      </w:pPr>
      <w:r>
        <w:t>4</w:t>
      </w:r>
      <w:r w:rsidR="00BF2472">
        <w:t xml:space="preserve">. Jeżeli Komisja stwierdzi </w:t>
      </w:r>
      <w:r w:rsidR="00C70778">
        <w:t xml:space="preserve">we wnioskach </w:t>
      </w:r>
      <w:r w:rsidR="00BF2472">
        <w:t>braki lub błędy formalne, wyznaczony przez osobę kierującą pracami Komisji członek Komisji, mając na uwadze wszystkie złożone</w:t>
      </w:r>
      <w:r w:rsidR="00C70778">
        <w:t xml:space="preserve"> </w:t>
      </w:r>
      <w:r w:rsidR="00BF2472">
        <w:t>wnioski, które zawierają braki lub błędy formalne, może wezwać wnioskodawców do:</w:t>
      </w:r>
    </w:p>
    <w:p w14:paraId="10732F13" w14:textId="69715F6B" w:rsidR="00BF2472" w:rsidRPr="00C70778" w:rsidRDefault="00BF2472" w:rsidP="00A32595">
      <w:pPr>
        <w:pStyle w:val="PKTpunkt"/>
      </w:pPr>
      <w:r>
        <w:t xml:space="preserve">1)      </w:t>
      </w:r>
      <w:r w:rsidRPr="00C70778">
        <w:t>uzupełnienia wniosków – w przypadku braków formalnych</w:t>
      </w:r>
      <w:r w:rsidR="00C70778">
        <w:t>,</w:t>
      </w:r>
    </w:p>
    <w:p w14:paraId="2DE1B3E9" w14:textId="77777777" w:rsidR="00BF2472" w:rsidRDefault="00BF2472" w:rsidP="00A32595">
      <w:pPr>
        <w:pStyle w:val="PKTpunkt"/>
      </w:pPr>
      <w:r w:rsidRPr="00C70778">
        <w:t>2)      złoże</w:t>
      </w:r>
      <w:r>
        <w:t xml:space="preserve">nia korekt wniosków – w przypadku błędów formalnych </w:t>
      </w:r>
    </w:p>
    <w:p w14:paraId="46BFBA7A" w14:textId="77777777" w:rsidR="00BF2472" w:rsidRDefault="00BF2472" w:rsidP="00BF2472">
      <w:pPr>
        <w:pStyle w:val="USTustnpkodeksu"/>
        <w:ind w:firstLine="0"/>
      </w:pPr>
      <w:r>
        <w:t>– drogą elektroniczną w wyznaczonym terminie.</w:t>
      </w:r>
    </w:p>
    <w:p w14:paraId="1610127F" w14:textId="1EABBE5D" w:rsidR="00BF2472" w:rsidRPr="00BF2472" w:rsidRDefault="0044446E" w:rsidP="00BF2472">
      <w:pPr>
        <w:pStyle w:val="USTustnpkodeksu"/>
        <w:rPr>
          <w:highlight w:val="yellow"/>
        </w:rPr>
      </w:pPr>
      <w:r>
        <w:t>5</w:t>
      </w:r>
      <w:r w:rsidR="00BF2472">
        <w:t>. Jeżeli wnioskodawca nie dokona uzupełnienia albo korekty wniosku, o który</w:t>
      </w:r>
      <w:r w:rsidR="00BE5944">
        <w:t>ch</w:t>
      </w:r>
      <w:r w:rsidR="00BF2472">
        <w:t xml:space="preserve"> mowa w ust. </w:t>
      </w:r>
      <w:r>
        <w:t>4</w:t>
      </w:r>
      <w:r w:rsidR="00BF2472">
        <w:t>, wniosek podlega odrzuceniu.</w:t>
      </w:r>
    </w:p>
    <w:p w14:paraId="4EE163C3" w14:textId="3D667BD0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7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> 1. Przewodnicząc</w:t>
      </w:r>
      <w:r w:rsidR="0044446E">
        <w:rPr>
          <w:rFonts w:ascii="Times New Roman" w:hAnsi="Times New Roman" w:cs="Times New Roman"/>
        </w:rPr>
        <w:t>y</w:t>
      </w:r>
      <w:r w:rsidRPr="003A5FCD">
        <w:rPr>
          <w:rFonts w:ascii="Times New Roman" w:hAnsi="Times New Roman" w:cs="Times New Roman"/>
        </w:rPr>
        <w:t xml:space="preserve"> Komisji zwołuje posiedzenie Komisji po wpłynięciu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do Departamentu Sportu dla Wszystkich, zwanego dalej „DS”, wniosków złożonych na zasadach określonych w programie, o którym mowa w § 1 ust. 1.</w:t>
      </w:r>
      <w:r w:rsidR="0044446E">
        <w:rPr>
          <w:rFonts w:ascii="Times New Roman" w:hAnsi="Times New Roman" w:cs="Times New Roman"/>
        </w:rPr>
        <w:t xml:space="preserve"> </w:t>
      </w:r>
    </w:p>
    <w:p w14:paraId="37BD227B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2. Członkowie Komisji dokonują oceny sporządzając protokół oceny wniosku, o którym mowa w § </w:t>
      </w:r>
      <w:r>
        <w:rPr>
          <w:rFonts w:ascii="Times New Roman" w:hAnsi="Times New Roman" w:cs="Times New Roman"/>
        </w:rPr>
        <w:t>6</w:t>
      </w:r>
      <w:r w:rsidRPr="003A5FCD">
        <w:rPr>
          <w:rFonts w:ascii="Times New Roman" w:hAnsi="Times New Roman" w:cs="Times New Roman"/>
        </w:rPr>
        <w:t xml:space="preserve"> ust. 1.</w:t>
      </w:r>
    </w:p>
    <w:p w14:paraId="6DE09F13" w14:textId="38F1C023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lastRenderedPageBreak/>
        <w:t>3. Komisja podejmuje decyzj</w:t>
      </w:r>
      <w:r w:rsidR="00C70778">
        <w:rPr>
          <w:rFonts w:ascii="Times New Roman" w:hAnsi="Times New Roman" w:cs="Times New Roman"/>
        </w:rPr>
        <w:t>e</w:t>
      </w:r>
      <w:r w:rsidRPr="003A5FCD">
        <w:rPr>
          <w:rFonts w:ascii="Times New Roman" w:hAnsi="Times New Roman" w:cs="Times New Roman"/>
        </w:rPr>
        <w:t xml:space="preserve"> dotycząc</w:t>
      </w:r>
      <w:r w:rsidR="00C70778">
        <w:rPr>
          <w:rFonts w:ascii="Times New Roman" w:hAnsi="Times New Roman" w:cs="Times New Roman"/>
        </w:rPr>
        <w:t>e</w:t>
      </w:r>
      <w:r w:rsidRPr="003A5FCD">
        <w:rPr>
          <w:rFonts w:ascii="Times New Roman" w:hAnsi="Times New Roman" w:cs="Times New Roman"/>
        </w:rPr>
        <w:t xml:space="preserve"> propozycji dofinansowania zwykłą większością głosów, w obecności co najmniej połowy członków</w:t>
      </w:r>
      <w:r w:rsidR="00C70778">
        <w:rPr>
          <w:rFonts w:ascii="Times New Roman" w:hAnsi="Times New Roman" w:cs="Times New Roman"/>
        </w:rPr>
        <w:t xml:space="preserve"> Komisji</w:t>
      </w:r>
      <w:r w:rsidRPr="003A5FCD">
        <w:rPr>
          <w:rFonts w:ascii="Times New Roman" w:hAnsi="Times New Roman" w:cs="Times New Roman"/>
        </w:rPr>
        <w:t>. W przypadku równej liczby głosów rozstrzyga głos osoby prowadzące</w:t>
      </w:r>
      <w:r w:rsidR="00C70778">
        <w:rPr>
          <w:rFonts w:ascii="Times New Roman" w:hAnsi="Times New Roman" w:cs="Times New Roman"/>
        </w:rPr>
        <w:t>j</w:t>
      </w:r>
      <w:r w:rsidRPr="003A5FCD">
        <w:rPr>
          <w:rFonts w:ascii="Times New Roman" w:hAnsi="Times New Roman" w:cs="Times New Roman"/>
        </w:rPr>
        <w:t xml:space="preserve"> posiedzenie Komisji.</w:t>
      </w:r>
    </w:p>
    <w:p w14:paraId="5D43864D" w14:textId="0EB8F711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4. Komisja opracowuje propozycj</w:t>
      </w:r>
      <w:r w:rsidR="00BE5944">
        <w:rPr>
          <w:rFonts w:ascii="Times New Roman" w:hAnsi="Times New Roman" w:cs="Times New Roman"/>
        </w:rPr>
        <w:t>ę</w:t>
      </w:r>
      <w:r w:rsidRPr="003A5FCD">
        <w:rPr>
          <w:rFonts w:ascii="Times New Roman" w:hAnsi="Times New Roman" w:cs="Times New Roman"/>
        </w:rPr>
        <w:t xml:space="preserve"> dofinansowania uwzględniając wysokość środków </w:t>
      </w:r>
      <w:r w:rsidR="00DE332E">
        <w:rPr>
          <w:rFonts w:ascii="Times New Roman" w:hAnsi="Times New Roman" w:cs="Times New Roman"/>
        </w:rPr>
        <w:t>Funduszu Rozwoju Kultury Fizycznej</w:t>
      </w:r>
      <w:r w:rsidRPr="003A5FCD">
        <w:rPr>
          <w:rFonts w:ascii="Times New Roman" w:hAnsi="Times New Roman" w:cs="Times New Roman"/>
        </w:rPr>
        <w:t xml:space="preserve"> przeznaczonych na realizację programu, o którym mowa w § 1 ust. 1, w </w:t>
      </w:r>
      <w:r w:rsidRPr="00F006D5">
        <w:rPr>
          <w:rFonts w:ascii="Times New Roman" w:hAnsi="Times New Roman" w:cs="Times New Roman"/>
        </w:rPr>
        <w:t xml:space="preserve">formie protokołu zbiorczego, </w:t>
      </w:r>
      <w:r w:rsidRPr="003A5FCD">
        <w:rPr>
          <w:rFonts w:ascii="Times New Roman" w:hAnsi="Times New Roman" w:cs="Times New Roman"/>
        </w:rPr>
        <w:t xml:space="preserve">kierując się w szczególności oceną zawartą </w:t>
      </w:r>
      <w:r w:rsidR="00A035E2"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w protokole oceny wniosku</w:t>
      </w:r>
      <w:r>
        <w:rPr>
          <w:rFonts w:ascii="Times New Roman" w:hAnsi="Times New Roman" w:cs="Times New Roman"/>
        </w:rPr>
        <w:t>, o którym mowa w § 6 ust. 1,</w:t>
      </w:r>
      <w:r w:rsidR="006D1A6C">
        <w:rPr>
          <w:rFonts w:ascii="Times New Roman" w:hAnsi="Times New Roman" w:cs="Times New Roman"/>
        </w:rPr>
        <w:t xml:space="preserve"> oraz </w:t>
      </w:r>
      <w:r w:rsidRPr="003A5FCD">
        <w:rPr>
          <w:rFonts w:ascii="Times New Roman" w:hAnsi="Times New Roman" w:cs="Times New Roman"/>
        </w:rPr>
        <w:t>kryteriami ogłoszonego naboru.</w:t>
      </w:r>
    </w:p>
    <w:p w14:paraId="02840F1E" w14:textId="77777777" w:rsidR="00D83BF6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5. Minister może </w:t>
      </w:r>
      <w:r w:rsidRPr="00F006D5">
        <w:rPr>
          <w:rFonts w:ascii="Times New Roman" w:hAnsi="Times New Roman" w:cs="Times New Roman"/>
        </w:rPr>
        <w:t>dokonywać rozstrzygnięć częściowych</w:t>
      </w:r>
      <w:r>
        <w:rPr>
          <w:rFonts w:ascii="Times New Roman" w:hAnsi="Times New Roman" w:cs="Times New Roman"/>
        </w:rPr>
        <w:t>, które</w:t>
      </w:r>
      <w:r w:rsidRPr="00F006D5">
        <w:rPr>
          <w:rFonts w:ascii="Times New Roman" w:hAnsi="Times New Roman" w:cs="Times New Roman"/>
        </w:rPr>
        <w:t xml:space="preserve"> odnoszą</w:t>
      </w:r>
      <w:r w:rsidRPr="003A5FCD">
        <w:rPr>
          <w:rFonts w:ascii="Times New Roman" w:hAnsi="Times New Roman" w:cs="Times New Roman"/>
        </w:rPr>
        <w:t xml:space="preserve"> się do części wniosków</w:t>
      </w:r>
      <w:r>
        <w:rPr>
          <w:rFonts w:ascii="Times New Roman" w:hAnsi="Times New Roman" w:cs="Times New Roman"/>
        </w:rPr>
        <w:t>, w formie częściowego protokołu zbiorczego</w:t>
      </w:r>
      <w:r w:rsidRPr="003A5FCD">
        <w:rPr>
          <w:rFonts w:ascii="Times New Roman" w:hAnsi="Times New Roman" w:cs="Times New Roman"/>
        </w:rPr>
        <w:t xml:space="preserve">, z zachowaniem trybu określonego dla oceny. </w:t>
      </w:r>
    </w:p>
    <w:p w14:paraId="1F44AEE4" w14:textId="6A8324D5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8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> 1. Komisja przekazuje, nie później niż 7 dni od daty posiedzenia Komisji, Departamentowi Ekonomiczno-Finansowemu protokół zbiorczy, o który</w:t>
      </w:r>
      <w:r w:rsidR="00730F97"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 xml:space="preserve"> mowa w § </w:t>
      </w:r>
      <w:r>
        <w:rPr>
          <w:rFonts w:ascii="Times New Roman" w:hAnsi="Times New Roman" w:cs="Times New Roman"/>
        </w:rPr>
        <w:t>7</w:t>
      </w:r>
      <w:r w:rsidRPr="003A5FCD">
        <w:rPr>
          <w:rFonts w:ascii="Times New Roman" w:hAnsi="Times New Roman" w:cs="Times New Roman"/>
        </w:rPr>
        <w:t xml:space="preserve"> ust. 4</w:t>
      </w:r>
      <w:r>
        <w:rPr>
          <w:rFonts w:ascii="Times New Roman" w:hAnsi="Times New Roman" w:cs="Times New Roman"/>
        </w:rPr>
        <w:t xml:space="preserve"> lub 5</w:t>
      </w:r>
      <w:r w:rsidRPr="003A5FCD">
        <w:rPr>
          <w:rFonts w:ascii="Times New Roman" w:hAnsi="Times New Roman" w:cs="Times New Roman"/>
        </w:rPr>
        <w:t>, w celu potwierdzenia zabezpieczenia stosownych środków finansowych na realizację programu, o którym mowa w § 1 ust. 1.</w:t>
      </w:r>
    </w:p>
    <w:p w14:paraId="28F63520" w14:textId="35E5C2DE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Departament Ekonomiczno-Finansowy</w:t>
      </w:r>
      <w:r w:rsidR="00730F97">
        <w:rPr>
          <w:rFonts w:ascii="Times New Roman" w:hAnsi="Times New Roman" w:cs="Times New Roman"/>
        </w:rPr>
        <w:t>,</w:t>
      </w:r>
      <w:r w:rsidRPr="003A5FCD">
        <w:rPr>
          <w:rFonts w:ascii="Times New Roman" w:hAnsi="Times New Roman" w:cs="Times New Roman"/>
        </w:rPr>
        <w:t xml:space="preserve"> </w:t>
      </w:r>
      <w:r w:rsidR="00730F97">
        <w:rPr>
          <w:rFonts w:ascii="Times New Roman" w:hAnsi="Times New Roman" w:cs="Times New Roman"/>
        </w:rPr>
        <w:t>w terminie 7 dni od daty</w:t>
      </w:r>
      <w:r w:rsidR="00730F97" w:rsidRPr="003A5FCD">
        <w:rPr>
          <w:rFonts w:ascii="Times New Roman" w:hAnsi="Times New Roman" w:cs="Times New Roman"/>
        </w:rPr>
        <w:t xml:space="preserve"> otrzymania protoko</w:t>
      </w:r>
      <w:r w:rsidR="00730F97">
        <w:rPr>
          <w:rFonts w:ascii="Times New Roman" w:hAnsi="Times New Roman" w:cs="Times New Roman"/>
        </w:rPr>
        <w:t>ł</w:t>
      </w:r>
      <w:r w:rsidR="00537C7E">
        <w:rPr>
          <w:rFonts w:ascii="Times New Roman" w:hAnsi="Times New Roman" w:cs="Times New Roman"/>
        </w:rPr>
        <w:t>u</w:t>
      </w:r>
      <w:r w:rsidR="00730F97" w:rsidRPr="003A5FCD">
        <w:rPr>
          <w:rFonts w:ascii="Times New Roman" w:hAnsi="Times New Roman" w:cs="Times New Roman"/>
        </w:rPr>
        <w:t xml:space="preserve">, o </w:t>
      </w:r>
      <w:r w:rsidR="00BE5944" w:rsidRPr="003A5FCD">
        <w:rPr>
          <w:rFonts w:ascii="Times New Roman" w:hAnsi="Times New Roman" w:cs="Times New Roman"/>
        </w:rPr>
        <w:t>który</w:t>
      </w:r>
      <w:r w:rsidR="00BE5944">
        <w:rPr>
          <w:rFonts w:ascii="Times New Roman" w:hAnsi="Times New Roman" w:cs="Times New Roman"/>
        </w:rPr>
        <w:t>m</w:t>
      </w:r>
      <w:r w:rsidR="00BE5944" w:rsidRPr="003A5FCD">
        <w:rPr>
          <w:rFonts w:ascii="Times New Roman" w:hAnsi="Times New Roman" w:cs="Times New Roman"/>
        </w:rPr>
        <w:t xml:space="preserve"> </w:t>
      </w:r>
      <w:r w:rsidR="00730F97" w:rsidRPr="003A5FCD">
        <w:rPr>
          <w:rFonts w:ascii="Times New Roman" w:hAnsi="Times New Roman" w:cs="Times New Roman"/>
        </w:rPr>
        <w:t>mowa w ust. 1</w:t>
      </w:r>
      <w:r w:rsidR="00730F97"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 xml:space="preserve">potwierdza </w:t>
      </w:r>
      <w:r w:rsidR="009E1363">
        <w:rPr>
          <w:rFonts w:ascii="Times New Roman" w:hAnsi="Times New Roman" w:cs="Times New Roman"/>
        </w:rPr>
        <w:t>na ni</w:t>
      </w:r>
      <w:r w:rsidR="00537C7E">
        <w:rPr>
          <w:rFonts w:ascii="Times New Roman" w:hAnsi="Times New Roman" w:cs="Times New Roman"/>
        </w:rPr>
        <w:t>m</w:t>
      </w:r>
      <w:r w:rsidR="009E1363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zabezpieczenie środków finansowych, </w:t>
      </w:r>
      <w:bookmarkStart w:id="2" w:name="_Hlk158974157"/>
      <w:r w:rsidR="009E136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następnie </w:t>
      </w:r>
      <w:r w:rsidRPr="003A5FCD">
        <w:rPr>
          <w:rFonts w:ascii="Times New Roman" w:hAnsi="Times New Roman" w:cs="Times New Roman"/>
        </w:rPr>
        <w:t xml:space="preserve">zwraca </w:t>
      </w:r>
      <w:r w:rsidR="00537C7E">
        <w:rPr>
          <w:rFonts w:ascii="Times New Roman" w:hAnsi="Times New Roman" w:cs="Times New Roman"/>
        </w:rPr>
        <w:t>go</w:t>
      </w:r>
      <w:r w:rsidR="009E1363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>sekretarzowi Komisji.</w:t>
      </w:r>
    </w:p>
    <w:bookmarkEnd w:id="2"/>
    <w:p w14:paraId="0860E45F" w14:textId="32B129CE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</w:t>
      </w:r>
      <w:bookmarkStart w:id="3" w:name="_Hlk158974207"/>
      <w:bookmarkStart w:id="4" w:name="_Hlk158974277"/>
      <w:r w:rsidRPr="003A5FCD">
        <w:rPr>
          <w:rFonts w:ascii="Times New Roman" w:hAnsi="Times New Roman" w:cs="Times New Roman"/>
        </w:rPr>
        <w:t xml:space="preserve"> Komisja </w:t>
      </w:r>
      <w:bookmarkEnd w:id="3"/>
      <w:r w:rsidRPr="003A5FCD">
        <w:rPr>
          <w:rFonts w:ascii="Times New Roman" w:hAnsi="Times New Roman" w:cs="Times New Roman"/>
        </w:rPr>
        <w:t xml:space="preserve">przekazuje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inistrowi protokół zbiorczy</w:t>
      </w:r>
      <w:r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>o który</w:t>
      </w:r>
      <w:r w:rsidR="009E1363"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 xml:space="preserve"> mowa w ust. 2.</w:t>
      </w:r>
      <w:bookmarkEnd w:id="4"/>
    </w:p>
    <w:p w14:paraId="0825B887" w14:textId="2682EB18" w:rsidR="00D83BF6" w:rsidRPr="00F006D5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W sytuacji gdy żaden z wniosków złożonych w ogłoszonym naborze nie </w:t>
      </w:r>
      <w:r w:rsidR="0044446E">
        <w:rPr>
          <w:rFonts w:ascii="Times New Roman" w:hAnsi="Times New Roman" w:cs="Times New Roman"/>
        </w:rPr>
        <w:t>spełni wymogów określonych</w:t>
      </w:r>
      <w:r w:rsidR="00686415">
        <w:rPr>
          <w:rFonts w:ascii="Times New Roman" w:hAnsi="Times New Roman" w:cs="Times New Roman"/>
        </w:rPr>
        <w:t xml:space="preserve"> </w:t>
      </w:r>
      <w:r w:rsidR="00686415" w:rsidRPr="00686415">
        <w:rPr>
          <w:rFonts w:ascii="Times New Roman" w:hAnsi="Times New Roman" w:cs="Times New Roman"/>
        </w:rPr>
        <w:t>§ 6</w:t>
      </w:r>
      <w:r w:rsidR="00686415">
        <w:rPr>
          <w:rFonts w:ascii="Times New Roman" w:hAnsi="Times New Roman" w:cs="Times New Roman"/>
        </w:rPr>
        <w:t xml:space="preserve"> ust</w:t>
      </w:r>
      <w:r w:rsidR="00C70778">
        <w:rPr>
          <w:rFonts w:ascii="Times New Roman" w:hAnsi="Times New Roman" w:cs="Times New Roman"/>
        </w:rPr>
        <w:t>.</w:t>
      </w:r>
      <w:r w:rsidR="00686415">
        <w:rPr>
          <w:rFonts w:ascii="Times New Roman" w:hAnsi="Times New Roman" w:cs="Times New Roman"/>
        </w:rPr>
        <w:t xml:space="preserve"> 2</w:t>
      </w:r>
      <w:r w:rsidRPr="00F006D5">
        <w:rPr>
          <w:rFonts w:ascii="Times New Roman" w:hAnsi="Times New Roman" w:cs="Times New Roman"/>
        </w:rPr>
        <w:t>, przewodnicząc</w:t>
      </w:r>
      <w:r w:rsidR="0044446E">
        <w:rPr>
          <w:rFonts w:ascii="Times New Roman" w:hAnsi="Times New Roman" w:cs="Times New Roman"/>
        </w:rPr>
        <w:t>y</w:t>
      </w:r>
      <w:r w:rsidRPr="00F006D5">
        <w:rPr>
          <w:rFonts w:ascii="Times New Roman" w:hAnsi="Times New Roman" w:cs="Times New Roman"/>
        </w:rPr>
        <w:t xml:space="preserve"> Komisji informuje o tym fakcie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inistra, przekazuje stosowną informację podmiotom wnioskującym oraz uruchamia ponowną procedurę nabor</w:t>
      </w:r>
      <w:r w:rsidR="009E1363">
        <w:rPr>
          <w:rFonts w:ascii="Times New Roman" w:hAnsi="Times New Roman" w:cs="Times New Roman"/>
        </w:rPr>
        <w:t>u wniosków</w:t>
      </w:r>
      <w:r>
        <w:rPr>
          <w:rFonts w:ascii="Times New Roman" w:hAnsi="Times New Roman" w:cs="Times New Roman"/>
        </w:rPr>
        <w:t>,</w:t>
      </w:r>
      <w:r w:rsidRPr="00F006D5">
        <w:rPr>
          <w:rFonts w:ascii="Times New Roman" w:hAnsi="Times New Roman" w:cs="Times New Roman"/>
        </w:rPr>
        <w:t xml:space="preserve"> nie później niż w terminie 7 dni od poinformowania wnioskujących podmiotów, o ile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inister nie zdecyduje inaczej.</w:t>
      </w:r>
    </w:p>
    <w:p w14:paraId="2A24C65F" w14:textId="77777777" w:rsidR="00D83BF6" w:rsidRPr="00184322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5.</w:t>
      </w:r>
      <w:r w:rsidRPr="00184322">
        <w:rPr>
          <w:rFonts w:ascii="Times New Roman" w:hAnsi="Times New Roman" w:cs="Times New Roman"/>
        </w:rPr>
        <w:tab/>
        <w:t xml:space="preserve"> Minister lub osoba przez niego wskazana rozstrzyga nabór oraz ustala wysokość dofinansowania, a następnie podpisuje protokół zbiorczy</w:t>
      </w:r>
      <w:r>
        <w:t xml:space="preserve">, </w:t>
      </w:r>
      <w:r w:rsidRPr="00184322">
        <w:rPr>
          <w:rFonts w:ascii="Times New Roman" w:hAnsi="Times New Roman" w:cs="Times New Roman"/>
        </w:rPr>
        <w:t>o którym mowa w ust. 3.</w:t>
      </w:r>
    </w:p>
    <w:p w14:paraId="5FDAEE3F" w14:textId="0781D216" w:rsidR="00D83BF6" w:rsidRPr="00184322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6. W sytuacji</w:t>
      </w:r>
      <w:r w:rsidR="00C70778">
        <w:rPr>
          <w:rFonts w:ascii="Times New Roman" w:hAnsi="Times New Roman" w:cs="Times New Roman"/>
        </w:rPr>
        <w:t>,</w:t>
      </w:r>
      <w:r w:rsidRPr="00184322">
        <w:rPr>
          <w:rFonts w:ascii="Times New Roman" w:hAnsi="Times New Roman" w:cs="Times New Roman"/>
        </w:rPr>
        <w:t xml:space="preserve"> gdy rozstrzygnięcia dokonuje osoba wskazana przez ministra, zobowiązana jest ona uzgodnić z ministrem propozycje dofinansowania wynikające z protokołu prac Komisji.</w:t>
      </w:r>
    </w:p>
    <w:p w14:paraId="6CF2C884" w14:textId="0C1A2081" w:rsidR="00D83BF6" w:rsidRPr="00F006D5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 xml:space="preserve">7. Protokół zbiorczy podpisany przez </w:t>
      </w:r>
      <w:r w:rsidR="009E1363">
        <w:rPr>
          <w:rFonts w:ascii="Times New Roman" w:hAnsi="Times New Roman" w:cs="Times New Roman"/>
        </w:rPr>
        <w:t xml:space="preserve">Ministra albo </w:t>
      </w:r>
      <w:r w:rsidRPr="00184322">
        <w:rPr>
          <w:rFonts w:ascii="Times New Roman" w:hAnsi="Times New Roman" w:cs="Times New Roman"/>
        </w:rPr>
        <w:t>osobę o której mowa w ust. 5 stanowi podstawę do zawarcia umowy z wybranym podmiotem.</w:t>
      </w:r>
    </w:p>
    <w:p w14:paraId="390363CB" w14:textId="77777777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>§ 9.</w:t>
      </w:r>
      <w:r w:rsidRPr="00F006D5">
        <w:rPr>
          <w:rFonts w:ascii="Times New Roman" w:hAnsi="Times New Roman" w:cs="Times New Roman"/>
        </w:rPr>
        <w:t xml:space="preserve"> Wyniki naboru wniosków, wraz z informacją o przeznaczeniu i wysokości kwoty</w:t>
      </w:r>
      <w:r w:rsidRPr="003A5FCD">
        <w:rPr>
          <w:rFonts w:ascii="Times New Roman" w:hAnsi="Times New Roman" w:cs="Times New Roman"/>
        </w:rPr>
        <w:t xml:space="preserve"> przyznanej dotacji, zamieszcza się w:</w:t>
      </w:r>
    </w:p>
    <w:p w14:paraId="521835B1" w14:textId="77777777" w:rsidR="00D83BF6" w:rsidRPr="003A5FCD" w:rsidRDefault="00D83BF6" w:rsidP="00D83BF6">
      <w:pPr>
        <w:pStyle w:val="PKTpunkt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1)</w:t>
      </w:r>
      <w:r w:rsidRPr="003A5FCD">
        <w:rPr>
          <w:rFonts w:ascii="Times New Roman" w:hAnsi="Times New Roman" w:cs="Times New Roman"/>
        </w:rPr>
        <w:tab/>
        <w:t xml:space="preserve">Biuletynie Informacji Publicznej urzędu obsługującego </w:t>
      </w:r>
      <w:r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inistra;</w:t>
      </w:r>
    </w:p>
    <w:p w14:paraId="05D0A411" w14:textId="77777777" w:rsidR="00D83BF6" w:rsidRPr="003A5FCD" w:rsidRDefault="00D83BF6" w:rsidP="00D83BF6">
      <w:pPr>
        <w:pStyle w:val="PKTpunkt"/>
        <w:rPr>
          <w:rFonts w:ascii="Times New Roman" w:hAnsi="Times New Roman" w:cs="Times New Roman"/>
        </w:rPr>
      </w:pPr>
      <w:r w:rsidRPr="00E01789">
        <w:rPr>
          <w:rFonts w:ascii="Times New Roman" w:hAnsi="Times New Roman" w:cs="Times New Roman"/>
        </w:rPr>
        <w:lastRenderedPageBreak/>
        <w:t>2)</w:t>
      </w:r>
      <w:r w:rsidRPr="00E01789">
        <w:rPr>
          <w:rFonts w:ascii="Times New Roman" w:hAnsi="Times New Roman" w:cs="Times New Roman"/>
        </w:rPr>
        <w:tab/>
        <w:t xml:space="preserve">na stronie internetowej urzędu obsługującego ministra, w zakładce </w:t>
      </w:r>
      <w:r w:rsidRPr="00BE09A4">
        <w:rPr>
          <w:rFonts w:ascii="Times New Roman" w:hAnsi="Times New Roman" w:cs="Times New Roman"/>
        </w:rPr>
        <w:t>Sport/Sport Powszechny/</w:t>
      </w:r>
      <w:r w:rsidRPr="00BE09A4">
        <w:t xml:space="preserve"> </w:t>
      </w:r>
      <w:r w:rsidR="00B15594" w:rsidRPr="00B15594">
        <w:rPr>
          <w:rFonts w:ascii="Times New Roman" w:hAnsi="Times New Roman" w:cs="Times New Roman"/>
        </w:rPr>
        <w:t>Dofinansowanie zadań z Funduszu Rozwoju Kultury Fizycznej</w:t>
      </w:r>
      <w:r w:rsidRPr="00BE09A4">
        <w:rPr>
          <w:rFonts w:ascii="Times New Roman" w:hAnsi="Times New Roman" w:cs="Times New Roman"/>
        </w:rPr>
        <w:t>.</w:t>
      </w:r>
    </w:p>
    <w:p w14:paraId="3032CEB5" w14:textId="77777777" w:rsidR="00D83BF6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>§ 10.</w:t>
      </w:r>
      <w:r w:rsidRPr="00F006D5">
        <w:rPr>
          <w:rFonts w:ascii="Times New Roman" w:hAnsi="Times New Roman" w:cs="Times New Roman"/>
        </w:rPr>
        <w:t xml:space="preserve"> Obsługę prac oraz obsługę organizacyjno-biurową Komisji zapewnia DS. </w:t>
      </w:r>
    </w:p>
    <w:p w14:paraId="2830C7E1" w14:textId="77777777" w:rsidR="00D83BF6" w:rsidRPr="00503361" w:rsidRDefault="00D83BF6" w:rsidP="00D83BF6">
      <w:pPr>
        <w:pStyle w:val="ARTartustawynprozporzdzenia"/>
      </w:pPr>
      <w:r w:rsidRPr="00E86BD7">
        <w:rPr>
          <w:b/>
        </w:rPr>
        <w:t>§ 11.</w:t>
      </w:r>
      <w:r>
        <w:t xml:space="preserve"> 1. </w:t>
      </w:r>
      <w:r w:rsidRPr="00503361">
        <w:t>Za pracę w Komisji nie przysługuje dodatkowe wynagrodzenie.</w:t>
      </w:r>
    </w:p>
    <w:p w14:paraId="7270B935" w14:textId="77777777" w:rsidR="00D83BF6" w:rsidRDefault="00D83BF6" w:rsidP="00D83BF6">
      <w:pPr>
        <w:pStyle w:val="USTustnpkodeksu"/>
      </w:pPr>
      <w:r w:rsidRPr="00503361">
        <w:t xml:space="preserve">2. Wykonywanie przez pracowników </w:t>
      </w:r>
      <w:r w:rsidRPr="003A5FCD">
        <w:t xml:space="preserve">urzędu obsługującego </w:t>
      </w:r>
      <w:r>
        <w:t>m</w:t>
      </w:r>
      <w:r w:rsidRPr="003A5FCD">
        <w:t>inistra</w:t>
      </w:r>
      <w:r>
        <w:t xml:space="preserve"> </w:t>
      </w:r>
      <w:r w:rsidRPr="00503361">
        <w:t>zadań związanych</w:t>
      </w:r>
      <w:r>
        <w:t xml:space="preserve"> </w:t>
      </w:r>
      <w:r>
        <w:br/>
      </w:r>
      <w:r w:rsidRPr="00503361">
        <w:t>z pracami Komisji traktuje się na równi z wykonywaniem przez nich obowiązków pracowniczych.</w:t>
      </w:r>
    </w:p>
    <w:p w14:paraId="697E287A" w14:textId="77777777" w:rsidR="00D83BF6" w:rsidRDefault="00D83BF6" w:rsidP="00D83BF6">
      <w:pPr>
        <w:pStyle w:val="ARTartustawynprozporzdzenia"/>
        <w:rPr>
          <w:rFonts w:ascii="Times New Roman" w:hAnsi="Times New Roman" w:cs="Times New Roman"/>
        </w:rPr>
      </w:pPr>
      <w:bookmarkStart w:id="5" w:name="_Hlk97543122"/>
      <w:r w:rsidRPr="003A5FCD">
        <w:rPr>
          <w:rStyle w:val="Ppogrubienie"/>
          <w:rFonts w:ascii="Times New Roman" w:hAnsi="Times New Roman" w:cs="Times New Roman"/>
        </w:rPr>
        <w:t>§</w:t>
      </w:r>
      <w:r>
        <w:rPr>
          <w:rStyle w:val="Ppogrubienie"/>
          <w:rFonts w:ascii="Times New Roman" w:hAnsi="Times New Roman" w:cs="Times New Roman"/>
        </w:rPr>
        <w:t xml:space="preserve"> 12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Decyzja</w:t>
      </w:r>
      <w:r w:rsidRPr="003A5FCD">
        <w:rPr>
          <w:rFonts w:ascii="Times New Roman" w:hAnsi="Times New Roman" w:cs="Times New Roman"/>
        </w:rPr>
        <w:t xml:space="preserve"> obowiązuje do dnia 31 grudnia 2025 r.</w:t>
      </w:r>
    </w:p>
    <w:p w14:paraId="09D8C374" w14:textId="5C43F398" w:rsidR="00C70778" w:rsidRDefault="00D83BF6" w:rsidP="0007397B">
      <w:pPr>
        <w:pStyle w:val="TYTUAKTUprzedmiotregulacjiustawylubrozporzdzenia"/>
        <w:spacing w:after="120"/>
        <w:ind w:firstLine="510"/>
        <w:jc w:val="both"/>
        <w:rPr>
          <w:rFonts w:ascii="Times New Roman" w:hAnsi="Times New Roman" w:cs="Times New Roman"/>
          <w:b w:val="0"/>
          <w:bCs w:val="0"/>
        </w:rPr>
      </w:pPr>
      <w:r w:rsidRPr="00D75740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13</w:t>
      </w:r>
      <w:r w:rsidRPr="00D75740">
        <w:rPr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  <w:b w:val="0"/>
          <w:bCs w:val="0"/>
        </w:rPr>
        <w:t xml:space="preserve"> Decyzja wchodzi w życie z dniem następującym po dniu </w:t>
      </w:r>
      <w:r w:rsidR="00906D73">
        <w:rPr>
          <w:rFonts w:ascii="Times New Roman" w:hAnsi="Times New Roman" w:cs="Times New Roman"/>
          <w:b w:val="0"/>
          <w:bCs w:val="0"/>
        </w:rPr>
        <w:t xml:space="preserve">jej </w:t>
      </w:r>
      <w:r w:rsidR="0058186C">
        <w:rPr>
          <w:rFonts w:ascii="Times New Roman" w:hAnsi="Times New Roman" w:cs="Times New Roman"/>
          <w:b w:val="0"/>
          <w:bCs w:val="0"/>
        </w:rPr>
        <w:t>podpisania</w:t>
      </w:r>
      <w:r w:rsidRPr="003A5FCD">
        <w:rPr>
          <w:rFonts w:ascii="Times New Roman" w:hAnsi="Times New Roman" w:cs="Times New Roman"/>
          <w:b w:val="0"/>
          <w:bCs w:val="0"/>
        </w:rPr>
        <w:t>.</w:t>
      </w:r>
    </w:p>
    <w:p w14:paraId="1624D501" w14:textId="233437B1" w:rsidR="00ED53E5" w:rsidRDefault="00ED53E5" w:rsidP="00ED53E5">
      <w:pPr>
        <w:pStyle w:val="ARTartustawynprozporzdze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Z upoważnienia</w:t>
      </w:r>
    </w:p>
    <w:p w14:paraId="1E0C4E06" w14:textId="77777777" w:rsidR="00ED53E5" w:rsidRDefault="00ED53E5" w:rsidP="00ED53E5">
      <w:pPr>
        <w:pStyle w:val="ARTartustawynprozporzdzenia"/>
        <w:spacing w:before="0" w:line="240" w:lineRule="auto"/>
        <w:ind w:left="4956" w:firstLine="0"/>
      </w:pPr>
      <w:r>
        <w:t xml:space="preserve">    Ministra Sportu i Turystyki</w:t>
      </w:r>
    </w:p>
    <w:p w14:paraId="5919FAAB" w14:textId="77777777" w:rsidR="00ED53E5" w:rsidRDefault="00ED53E5" w:rsidP="00ED53E5">
      <w:pPr>
        <w:pStyle w:val="ARTartustawynprozporzdzenia"/>
        <w:spacing w:before="0" w:line="240" w:lineRule="auto"/>
        <w:ind w:left="4956" w:firstLine="708"/>
      </w:pPr>
      <w:r>
        <w:t>Dorota Ognicha</w:t>
      </w:r>
    </w:p>
    <w:p w14:paraId="54B25EB1" w14:textId="77777777" w:rsidR="00ED53E5" w:rsidRDefault="00ED53E5" w:rsidP="00ED53E5">
      <w:pPr>
        <w:pStyle w:val="ARTartustawynprozporzdzenia"/>
        <w:spacing w:before="0" w:line="240" w:lineRule="auto"/>
        <w:ind w:left="5664" w:firstLine="0"/>
      </w:pPr>
      <w:r>
        <w:t xml:space="preserve">     Dyrektor </w:t>
      </w:r>
    </w:p>
    <w:p w14:paraId="35E507C1" w14:textId="1F828F18" w:rsidR="00ED53E5" w:rsidRPr="00ED53E5" w:rsidRDefault="00ED53E5" w:rsidP="00ED53E5">
      <w:pPr>
        <w:pStyle w:val="ARTartustawynprozporzdzenia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Departamentu Sportu dla Wszystkich</w:t>
      </w:r>
    </w:p>
    <w:p w14:paraId="5BCEFD53" w14:textId="77777777" w:rsidR="00C70778" w:rsidRDefault="00C70778" w:rsidP="00C70778">
      <w:pPr>
        <w:spacing w:after="0" w:line="240" w:lineRule="auto"/>
        <w:ind w:left="4248"/>
        <w:jc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14:paraId="57B7AD24" w14:textId="7A133589" w:rsidR="00D83BF6" w:rsidRDefault="00D83BF6" w:rsidP="00D83BF6">
      <w:pPr>
        <w:rPr>
          <w:rFonts w:ascii="Times" w:eastAsiaTheme="minorEastAsia" w:hAnsi="Times" w:cs="Times New Roman"/>
          <w:sz w:val="24"/>
          <w:szCs w:val="20"/>
          <w:lang w:eastAsia="pl-PL"/>
        </w:rPr>
      </w:pPr>
      <w:r>
        <w:rPr>
          <w:rFonts w:cs="Times New Roman"/>
        </w:rPr>
        <w:br w:type="page"/>
      </w:r>
      <w:bookmarkStart w:id="6" w:name="_GoBack"/>
      <w:bookmarkEnd w:id="6"/>
    </w:p>
    <w:bookmarkEnd w:id="5"/>
    <w:p w14:paraId="3C7A1E96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lastRenderedPageBreak/>
        <w:t xml:space="preserve">Załącznik nr 1 </w:t>
      </w:r>
    </w:p>
    <w:p w14:paraId="33F43889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 xml:space="preserve">do </w:t>
      </w:r>
      <w:r>
        <w:rPr>
          <w:rFonts w:ascii="Times New Roman" w:eastAsia="Calibri" w:hAnsi="Times New Roman" w:cs="Times New Roman"/>
          <w:sz w:val="16"/>
          <w:szCs w:val="16"/>
        </w:rPr>
        <w:t xml:space="preserve">decyzji </w:t>
      </w:r>
    </w:p>
    <w:p w14:paraId="3B29A3A8" w14:textId="77777777" w:rsidR="00B15594" w:rsidRPr="001B724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47782D3C" w14:textId="53EF3071" w:rsidR="00B15594" w:rsidRPr="001B724C" w:rsidRDefault="00D97ED0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z dnia </w:t>
      </w:r>
      <w:r w:rsidR="00974FD6">
        <w:rPr>
          <w:rFonts w:ascii="Times New Roman" w:eastAsia="Calibri" w:hAnsi="Times New Roman" w:cs="Times New Roman"/>
          <w:sz w:val="16"/>
          <w:szCs w:val="16"/>
        </w:rPr>
        <w:t xml:space="preserve">22.07. </w:t>
      </w:r>
      <w:r w:rsidR="00B15594" w:rsidRPr="001B724C">
        <w:rPr>
          <w:rFonts w:ascii="Times New Roman" w:eastAsia="Calibri" w:hAnsi="Times New Roman" w:cs="Times New Roman"/>
          <w:sz w:val="16"/>
          <w:szCs w:val="16"/>
        </w:rPr>
        <w:t>2025 r.</w:t>
      </w:r>
    </w:p>
    <w:p w14:paraId="686C4264" w14:textId="77777777" w:rsidR="00B15594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</w:p>
    <w:p w14:paraId="1C3BF03D" w14:textId="77777777" w:rsidR="00B15594" w:rsidRPr="003A5FCD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OŚWIADCZENIE</w:t>
      </w:r>
    </w:p>
    <w:p w14:paraId="427C1BF1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Oświadczam, że:</w:t>
      </w:r>
    </w:p>
    <w:p w14:paraId="2E48C6D7" w14:textId="5E2F51EC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1. Nie podlegam wyłączeniu, o którym mowa w </w:t>
      </w:r>
      <w:r w:rsidRPr="00872493">
        <w:rPr>
          <w:rFonts w:ascii="Times New Roman" w:hAnsi="Times New Roman" w:cs="Times New Roman"/>
        </w:rPr>
        <w:t xml:space="preserve">art. 24 § 1 pkt 1–4, 6 i 7 oraz § 2 i 3 ustawy z dnia 14 czerwca 1960 r. – Kodeks postępowania administracyjnego </w:t>
      </w:r>
      <w:r w:rsidRPr="003A5FCD">
        <w:rPr>
          <w:rFonts w:ascii="Times New Roman" w:hAnsi="Times New Roman" w:cs="Times New Roman"/>
        </w:rPr>
        <w:t>(Dz. U. z 2024 r. poz. 572</w:t>
      </w:r>
      <w:r w:rsidR="00C70778">
        <w:rPr>
          <w:rFonts w:ascii="Times New Roman" w:hAnsi="Times New Roman" w:cs="Times New Roman"/>
        </w:rPr>
        <w:t xml:space="preserve"> </w:t>
      </w:r>
      <w:r w:rsidR="00C70778" w:rsidRPr="00C70778">
        <w:rPr>
          <w:rFonts w:ascii="Times New Roman" w:hAnsi="Times New Roman" w:cs="Times New Roman"/>
        </w:rPr>
        <w:t>oraz z 2025 r. poz. 769</w:t>
      </w:r>
      <w:r w:rsidRPr="003A5FCD">
        <w:rPr>
          <w:rFonts w:ascii="Times New Roman" w:hAnsi="Times New Roman" w:cs="Times New Roman"/>
        </w:rPr>
        <w:t xml:space="preserve">). </w:t>
      </w:r>
    </w:p>
    <w:p w14:paraId="3900FB3A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2. Mój udział w pracach Komisji nie powoduje konfliktu interesów w stosunku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do wnioskodawców.</w:t>
      </w:r>
    </w:p>
    <w:p w14:paraId="75B2A0BB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3. W ostatnich trzech latach przed datą wszczęcia procedury konkursowej/naborowej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 xml:space="preserve">nie pozostawałem/am w stosunku pracy lub zlecenia z żadnym z wnioskodawców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oraz nie byłem/łam członkiem jego władz.</w:t>
      </w:r>
    </w:p>
    <w:p w14:paraId="60CD1CC5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4. Zobowiązuję się do nieujawniania informacji o przebiegu głosowania oraz indywidualnych ocenach ofert formułowanych przez poszczególnych członków komisji konkursowej w trakcie prac komisji.</w:t>
      </w:r>
    </w:p>
    <w:p w14:paraId="37D58EB4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16D060C4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531CFCB8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2"/>
        <w:gridCol w:w="4522"/>
      </w:tblGrid>
      <w:tr w:rsidR="00B15594" w:rsidRPr="003A5FCD" w14:paraId="158B2C33" w14:textId="77777777" w:rsidTr="00CA69F8">
        <w:tc>
          <w:tcPr>
            <w:tcW w:w="4522" w:type="dxa"/>
          </w:tcPr>
          <w:p w14:paraId="1A17FD8E" w14:textId="77777777" w:rsidR="00B15594" w:rsidRPr="003A5FCD" w:rsidRDefault="00B15594" w:rsidP="00CA69F8">
            <w:pPr>
              <w:pStyle w:val="ARTartustawynprozporzdzenia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Data i podpis członka Komisji:</w:t>
            </w:r>
          </w:p>
          <w:p w14:paraId="2566FAD8" w14:textId="77777777" w:rsidR="00B15594" w:rsidRPr="003A5FCD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14:paraId="7AB1E42B" w14:textId="77777777" w:rsidR="00B15594" w:rsidRPr="003A5FCD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72B6DA2" w14:textId="77777777" w:rsidR="00B15594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78198FCD" w14:textId="77777777" w:rsidR="00B15594" w:rsidRDefault="00B15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AEB545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lastRenderedPageBreak/>
        <w:t xml:space="preserve">Załącznik nr </w:t>
      </w:r>
      <w:r>
        <w:rPr>
          <w:rFonts w:ascii="Times New Roman" w:eastAsia="Calibri" w:hAnsi="Times New Roman" w:cs="Times New Roman"/>
          <w:sz w:val="16"/>
          <w:szCs w:val="16"/>
        </w:rPr>
        <w:t>2</w:t>
      </w:r>
    </w:p>
    <w:p w14:paraId="546CCD0A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 xml:space="preserve">do </w:t>
      </w:r>
      <w:r>
        <w:rPr>
          <w:rFonts w:ascii="Times New Roman" w:eastAsia="Calibri" w:hAnsi="Times New Roman" w:cs="Times New Roman"/>
          <w:sz w:val="16"/>
          <w:szCs w:val="16"/>
        </w:rPr>
        <w:t xml:space="preserve">decyzji </w:t>
      </w:r>
    </w:p>
    <w:p w14:paraId="6D02E294" w14:textId="77777777" w:rsidR="00B15594" w:rsidRPr="001B724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22BB41D3" w14:textId="3C009855" w:rsidR="00B15594" w:rsidRDefault="00D97ED0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z dnia </w:t>
      </w:r>
      <w:r w:rsidR="00974FD6">
        <w:rPr>
          <w:rFonts w:ascii="Times New Roman" w:eastAsia="Calibri" w:hAnsi="Times New Roman" w:cs="Times New Roman"/>
          <w:sz w:val="16"/>
          <w:szCs w:val="16"/>
        </w:rPr>
        <w:t>22.07.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B15594" w:rsidRPr="001B724C">
        <w:rPr>
          <w:rFonts w:ascii="Times New Roman" w:eastAsia="Calibri" w:hAnsi="Times New Roman" w:cs="Times New Roman"/>
          <w:sz w:val="16"/>
          <w:szCs w:val="16"/>
        </w:rPr>
        <w:t>2025 r.</w:t>
      </w:r>
    </w:p>
    <w:p w14:paraId="04D91173" w14:textId="77777777" w:rsidR="00B15594" w:rsidRPr="001B724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F81296" w:rsidRPr="003A5FCD" w14:paraId="4DF74C31" w14:textId="77777777" w:rsidTr="00BB214C">
        <w:trPr>
          <w:trHeight w:val="6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F6764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PROTOKÓŁ OCENY WNIOSKU</w:t>
            </w:r>
          </w:p>
          <w:p w14:paraId="429E4CDB" w14:textId="0657B485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na realizację </w:t>
            </w:r>
            <w:r w:rsidR="00C70778">
              <w:rPr>
                <w:rFonts w:ascii="Times New Roman" w:hAnsi="Times New Roman" w:cs="Times New Roman"/>
              </w:rPr>
              <w:t>p</w:t>
            </w:r>
            <w:r w:rsidRPr="00A80FAD">
              <w:rPr>
                <w:rFonts w:ascii="Times New Roman" w:hAnsi="Times New Roman" w:cs="Times New Roman"/>
              </w:rPr>
              <w:t xml:space="preserve">rogramu </w:t>
            </w:r>
            <w:r w:rsidR="00C70778">
              <w:rPr>
                <w:rFonts w:ascii="Times New Roman" w:hAnsi="Times New Roman" w:cs="Times New Roman"/>
              </w:rPr>
              <w:t>„</w:t>
            </w:r>
            <w:r w:rsidRPr="00A80FAD">
              <w:rPr>
                <w:rFonts w:ascii="Times New Roman" w:hAnsi="Times New Roman" w:cs="Times New Roman"/>
              </w:rPr>
              <w:t>Wsparcia</w:t>
            </w:r>
            <w:r w:rsidR="00686415">
              <w:rPr>
                <w:rFonts w:ascii="Times New Roman" w:hAnsi="Times New Roman" w:cs="Times New Roman"/>
              </w:rPr>
              <w:t xml:space="preserve"> </w:t>
            </w:r>
            <w:r w:rsidR="00686415" w:rsidRPr="00686415">
              <w:rPr>
                <w:rFonts w:ascii="Times New Roman" w:hAnsi="Times New Roman" w:cs="Times New Roman"/>
              </w:rPr>
              <w:t>Drużyn Występujących w Rozgrywkach Centralnej Ligi Junior</w:t>
            </w:r>
            <w:r w:rsidR="0009123D">
              <w:rPr>
                <w:rFonts w:ascii="Times New Roman" w:hAnsi="Times New Roman" w:cs="Times New Roman"/>
              </w:rPr>
              <w:t>ek</w:t>
            </w:r>
            <w:r w:rsidR="00C70778">
              <w:rPr>
                <w:rFonts w:ascii="Times New Roman" w:hAnsi="Times New Roman" w:cs="Times New Roman"/>
              </w:rPr>
              <w:t>” w 2025 r.</w:t>
            </w:r>
          </w:p>
        </w:tc>
      </w:tr>
      <w:tr w:rsidR="00F81296" w:rsidRPr="003A5FCD" w14:paraId="7FEF5D9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2DD74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62F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582CCAF6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57A97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Łączna ocena punktowa wniosku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B08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63B6B746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327B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Zaakceptowana kwota dofinansowania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7ED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57F1EAFF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1E8F8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akceptacji przez Ministra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6B8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64D1CBD0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10C4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0EBA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798C46E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4C70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Numer ewidencyjny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109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568171F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980B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wysłania / złożenia wniosku do Ministerstwa Sportu i Turystyki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89C7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2264737F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D959A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wnioskodawcy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075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72F0F644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F9A8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Nazwa organizacji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8974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0F29F309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4785B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3127B87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D47A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Miejscowość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CCE2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1470143A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BA5AF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13143C7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4ACE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Województwo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8D07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22A30866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1219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3FA2626E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5F730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dotyczące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C6E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1C0B7A9E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6F4BF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Nazwa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149C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63B1166A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BFFC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3E731B0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5C1B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46D5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7216723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11B3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realizacji od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B28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1413E67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91A12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realizacji do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203F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3D4245AD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CDA9D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972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16F1C3E8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7D28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Miejsce realizacji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0C89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051D572E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507B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5FFD029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620A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8A0D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7E52DE54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8599C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Liczba uczestników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5C7C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2D9C435D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84230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Uwagi mające wpływ na ocenę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0713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147952DB" w14:textId="77777777" w:rsidTr="00BB214C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09FF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0D6C5F86" w14:textId="77777777" w:rsidR="00F81296" w:rsidRDefault="00F81296" w:rsidP="00F81296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F81296" w:rsidRPr="003A5FCD" w14:paraId="1D09BB63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99417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Ocena formalna wniosku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23FE3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7D20321A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893A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 w:rsidRPr="001D3ADA">
              <w:rPr>
                <w:rFonts w:ascii="Times New Roman" w:eastAsia="Times New Roman" w:hAnsi="Times New Roman" w:cs="Times New Roman"/>
              </w:rPr>
              <w:t>niosek złożono w terminie i miejscu określonym w ogłoszeniu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B3BC2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3A5FCD" w14:paraId="08F4FCAA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0B3A" w14:textId="2ACF079D" w:rsidR="00F81296" w:rsidRPr="00686415" w:rsidRDefault="00686415" w:rsidP="006864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86415">
              <w:rPr>
                <w:rFonts w:ascii="Times New Roman" w:eastAsia="Times New Roman" w:hAnsi="Times New Roman" w:cs="Times New Roman"/>
                <w:bCs/>
              </w:rPr>
              <w:t>Drużyna wskazana we wniosku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(formularzu głównym)</w:t>
            </w:r>
            <w:r w:rsidRPr="00686415">
              <w:rPr>
                <w:rFonts w:ascii="Times New Roman" w:eastAsia="Times New Roman" w:hAnsi="Times New Roman" w:cs="Times New Roman"/>
                <w:bCs/>
              </w:rPr>
              <w:t xml:space="preserve"> uczestniczy w sezonie 2025/2026 w rozgrywkach Centralnej Ligi Junior</w:t>
            </w:r>
            <w:r w:rsidR="0009123D">
              <w:rPr>
                <w:rFonts w:ascii="Times New Roman" w:eastAsia="Times New Roman" w:hAnsi="Times New Roman" w:cs="Times New Roman"/>
                <w:bCs/>
              </w:rPr>
              <w:t>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E8C9B" w14:textId="284290AF" w:rsidR="00F81296" w:rsidRPr="003A5FCD" w:rsidRDefault="006D599F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686415" w:rsidRPr="003A5FCD" w14:paraId="0556531C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5560" w14:textId="0341EE98" w:rsidR="00686415" w:rsidRDefault="00686415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6D599F">
              <w:rPr>
                <w:rFonts w:ascii="Times New Roman" w:eastAsia="Times New Roman" w:hAnsi="Times New Roman" w:cs="Times New Roman"/>
              </w:rPr>
              <w:t>kan oświadczenia, podpisanego przez osoby uprawnione do reprezentowania wnioskodawcy, potwierdzający, że wniosek oraz wszystkie załączone do niego dokumenty zawierają aktualne dane na dzień składania wniosku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82955" w14:textId="6DAE3EDD" w:rsidR="00686415" w:rsidRPr="003A5FCD" w:rsidRDefault="00686415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6415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3A5FCD" w14:paraId="3CADEE34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BDE1" w14:textId="42234456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Do wniosku </w:t>
            </w:r>
            <w:r w:rsidR="00686415">
              <w:rPr>
                <w:rFonts w:ascii="Times New Roman" w:eastAsia="Times New Roman" w:hAnsi="Times New Roman" w:cs="Times New Roman"/>
              </w:rPr>
              <w:t>(</w:t>
            </w:r>
            <w:r w:rsidRPr="003A5FCD">
              <w:rPr>
                <w:rFonts w:ascii="Times New Roman" w:eastAsia="Times New Roman" w:hAnsi="Times New Roman" w:cs="Times New Roman"/>
              </w:rPr>
              <w:t>formularza głównego</w:t>
            </w:r>
            <w:r w:rsidR="00686415">
              <w:rPr>
                <w:rFonts w:ascii="Times New Roman" w:eastAsia="Times New Roman" w:hAnsi="Times New Roman" w:cs="Times New Roman"/>
              </w:rPr>
              <w:t>)</w:t>
            </w:r>
            <w:r w:rsidRPr="003A5FCD">
              <w:rPr>
                <w:rFonts w:ascii="Times New Roman" w:eastAsia="Times New Roman" w:hAnsi="Times New Roman" w:cs="Times New Roman"/>
              </w:rPr>
              <w:t xml:space="preserve">, dołączono załączniki: </w:t>
            </w:r>
            <w:r w:rsidRPr="00155AA2">
              <w:rPr>
                <w:rFonts w:ascii="Times New Roman" w:eastAsia="Times New Roman" w:hAnsi="Times New Roman" w:cs="Times New Roman"/>
              </w:rPr>
              <w:t>nr 1</w:t>
            </w:r>
            <w:r w:rsidRPr="00155AA2">
              <w:rPr>
                <w:rFonts w:ascii="Times New Roman" w:hAnsi="Times New Roman" w:cs="Times New Roman"/>
              </w:rPr>
              <w:t xml:space="preserve"> - </w:t>
            </w:r>
            <w:r w:rsidRPr="00A80FAD">
              <w:rPr>
                <w:rFonts w:ascii="Times New Roman" w:eastAsia="Times New Roman" w:hAnsi="Times New Roman" w:cs="Times New Roman"/>
              </w:rPr>
              <w:t>preliminarz kosztów bezpośrednich</w:t>
            </w:r>
            <w:r w:rsidRPr="00155AA2">
              <w:rPr>
                <w:rFonts w:ascii="Times New Roman" w:eastAsia="Times New Roman" w:hAnsi="Times New Roman" w:cs="Times New Roman"/>
              </w:rPr>
              <w:t>,</w:t>
            </w:r>
            <w:r w:rsidRPr="00155A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nr </w:t>
            </w:r>
            <w:r w:rsidRPr="00155AA2">
              <w:rPr>
                <w:rFonts w:ascii="Times New Roman" w:eastAsia="Times New Roman" w:hAnsi="Times New Roman" w:cs="Times New Roman"/>
              </w:rPr>
              <w:t xml:space="preserve">2 - </w:t>
            </w:r>
            <w:r w:rsidRPr="00A80FAD">
              <w:rPr>
                <w:rFonts w:ascii="Times New Roman" w:eastAsia="Times New Roman" w:hAnsi="Times New Roman" w:cs="Times New Roman"/>
              </w:rPr>
              <w:t>preliminarz kosztów pośrednich</w:t>
            </w:r>
            <w:r w:rsidRPr="00155AA2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nr </w:t>
            </w:r>
            <w:r w:rsidRPr="00155AA2">
              <w:rPr>
                <w:rFonts w:ascii="Times New Roman" w:eastAsia="Times New Roman" w:hAnsi="Times New Roman" w:cs="Times New Roman"/>
              </w:rPr>
              <w:t>3</w:t>
            </w:r>
            <w:r w:rsidRPr="00155AA2">
              <w:rPr>
                <w:rFonts w:ascii="Times New Roman" w:hAnsi="Times New Roman" w:cs="Times New Roman"/>
              </w:rPr>
              <w:t xml:space="preserve"> </w:t>
            </w:r>
            <w:r w:rsidR="00686415">
              <w:rPr>
                <w:rFonts w:ascii="Times New Roman" w:hAnsi="Times New Roman" w:cs="Times New Roman"/>
              </w:rPr>
              <w:t>–</w:t>
            </w:r>
            <w:r w:rsidRPr="00155AA2">
              <w:rPr>
                <w:rFonts w:ascii="Times New Roman" w:hAnsi="Times New Roman" w:cs="Times New Roman"/>
              </w:rPr>
              <w:t xml:space="preserve"> </w:t>
            </w:r>
            <w:r w:rsidR="00686415">
              <w:rPr>
                <w:rFonts w:ascii="Times New Roman" w:hAnsi="Times New Roman" w:cs="Times New Roman"/>
              </w:rPr>
              <w:t>program szkolenia sportowego.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A3C74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3A5FCD" w14:paraId="6524B5D3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982657" w14:textId="77777777" w:rsidR="00F81296" w:rsidRPr="003A5FCD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8758DD">
              <w:rPr>
                <w:rFonts w:ascii="Times New Roman" w:hAnsi="Times New Roman" w:cs="Times New Roman"/>
              </w:rPr>
              <w:t>aświadczenie lub informacja sporządzona na podstawie ewidencji właściwej dla formy organizacyjnej wnioskodawcy, potwierdzająca że wnioskodawca jest uprawniony do udziału w naborze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D590" w14:textId="77777777" w:rsidR="00F81296" w:rsidRPr="003A5FCD" w:rsidRDefault="00F81296" w:rsidP="00BB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3A5FCD" w14:paraId="481EDAD4" w14:textId="77777777" w:rsidTr="00BB214C">
        <w:trPr>
          <w:trHeight w:val="487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60488D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Aktualny statut, umowa</w:t>
            </w:r>
            <w:r w:rsidRPr="001D3ADA">
              <w:rPr>
                <w:rFonts w:ascii="Times New Roman" w:eastAsia="Times New Roman" w:hAnsi="Times New Roman" w:cs="Times New Roman"/>
                <w:bCs/>
              </w:rPr>
              <w:t xml:space="preserve"> lub akt założycielski dotyczący prowadzenia przez wnioskodawcę działalności sportowej, zgodnie z zapisem Działu IV</w:t>
            </w:r>
            <w:r w:rsidRPr="001D3AD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Programu.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2E74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3A5FCD" w14:paraId="73DF6D98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BDC3D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Skan oświadczenia, podpisanego przez osoby uprawnione do reprezentowania wnioskodawcy o transparentności funkcjonowania organizacji otrzymujących dotacje – wypełniają jedynie: </w:t>
            </w:r>
          </w:p>
          <w:p w14:paraId="250E09BC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polskie związki sportowe, </w:t>
            </w:r>
          </w:p>
          <w:p w14:paraId="26983ED9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Akademicki Związek Sportowy, </w:t>
            </w:r>
          </w:p>
          <w:p w14:paraId="39AFE499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Zrzeszenie Ludowe Zespoły Sportowe,</w:t>
            </w:r>
          </w:p>
          <w:p w14:paraId="2BE18C49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Szkolny Związek Sportowy, </w:t>
            </w:r>
          </w:p>
          <w:p w14:paraId="06CFAA09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 Komitet Olimpijski, </w:t>
            </w:r>
          </w:p>
          <w:p w14:paraId="67BAC2C1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 Komitet Paralimpijski, </w:t>
            </w:r>
          </w:p>
          <w:p w14:paraId="02CE5BC1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spółki kapitałowe, w których ww. podmioty posiadają co najmniej 50% akcji lub udziałów,</w:t>
            </w:r>
          </w:p>
          <w:p w14:paraId="41A2B555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fundacje, dla których ww. podmioty są fundatorem lub współfundatorem.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35CE5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3A5FCD" w14:paraId="034B0E80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7C4718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W </w:t>
            </w:r>
            <w:r w:rsidRPr="008758DD">
              <w:rPr>
                <w:rFonts w:ascii="Times New Roman" w:eastAsia="Times New Roman" w:hAnsi="Times New Roman" w:cs="Times New Roman"/>
              </w:rPr>
              <w:t>przypadku reprezentacji podmiotu przez osoby inne niż wskazane w statucie lub zaświadczeniu/informacji sporządzonym na podstawie ewidencji właściwej dla formy organizacyjnej wnioskodawcy, skan upoważnienia wystawionego przez osoby uprawnione do reprezentowania wnioskodawcy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04CB3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3A5FCD" w14:paraId="25552110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80310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Dokumenty podpisane elektronicznie zawierające uwierzytelnienia generowane przez narzędzie, przy pomocy którego złożono podpis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705B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3A5FCD" w14:paraId="6869945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E219A9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Przyczyny odrzucenia wniosku</w:t>
            </w:r>
          </w:p>
          <w:p w14:paraId="75FF40BB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Wniosek nie spełnia następujących kryteriów oceny formalnej: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34C0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06DB8616" w14:textId="77777777" w:rsidTr="00BB214C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E276" w14:textId="77777777" w:rsidR="00F81296" w:rsidRPr="009E59C3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(</w:t>
            </w:r>
            <w:r w:rsidRPr="003A5FCD">
              <w:rPr>
                <w:rFonts w:ascii="Times New Roman" w:eastAsia="Times New Roman" w:hAnsi="Times New Roman" w:cs="Times New Roman"/>
                <w:i/>
                <w:iCs/>
              </w:rPr>
              <w:t>dane generowane z katalogu oceny formalnej wniosku</w:t>
            </w:r>
            <w:r w:rsidRPr="003A5FCD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059CAC51" w14:textId="77777777" w:rsidR="00F81296" w:rsidRDefault="00F81296" w:rsidP="00F81296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00"/>
        <w:gridCol w:w="1140"/>
      </w:tblGrid>
      <w:tr w:rsidR="00F81296" w:rsidRPr="00011607" w14:paraId="30C2E97D" w14:textId="77777777" w:rsidTr="00BB214C">
        <w:trPr>
          <w:trHeight w:val="686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B40EB" w14:textId="77777777" w:rsidR="00F81296" w:rsidRPr="008F4487" w:rsidRDefault="00F81296" w:rsidP="00BB21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4487">
              <w:rPr>
                <w:rFonts w:ascii="Times New Roman" w:hAnsi="Times New Roman" w:cs="Times New Roman"/>
                <w:b/>
                <w:bCs/>
              </w:rPr>
              <w:lastRenderedPageBreak/>
              <w:t>Dane oceniającego formalnie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58A2" w14:textId="77777777" w:rsidR="00F81296" w:rsidRPr="00011607" w:rsidRDefault="00F81296" w:rsidP="00BB214C">
            <w:pPr>
              <w:spacing w:after="0"/>
              <w:rPr>
                <w:b/>
                <w:bCs/>
              </w:rPr>
            </w:pPr>
          </w:p>
        </w:tc>
      </w:tr>
      <w:tr w:rsidR="00F81296" w:rsidRPr="00011607" w14:paraId="3D5C9F51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42173" w14:textId="77777777" w:rsidR="00F81296" w:rsidRPr="008F4487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Imię i nazwisko oceniającego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05BB" w14:textId="77777777" w:rsidR="00F81296" w:rsidRPr="00011607" w:rsidRDefault="00F81296" w:rsidP="00BB214C">
            <w:pPr>
              <w:spacing w:after="0"/>
            </w:pPr>
            <w:r w:rsidRPr="00011607">
              <w:t> </w:t>
            </w:r>
          </w:p>
        </w:tc>
      </w:tr>
      <w:tr w:rsidR="00F81296" w:rsidRPr="00011607" w14:paraId="6DD46038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8ABBD" w14:textId="77777777" w:rsidR="00F81296" w:rsidRPr="008F4487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Data oceny: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25CF" w14:textId="77777777" w:rsidR="00F81296" w:rsidRPr="00011607" w:rsidRDefault="00F81296" w:rsidP="00BB214C">
            <w:pPr>
              <w:spacing w:after="0"/>
            </w:pPr>
            <w:r w:rsidRPr="00011607">
              <w:t> </w:t>
            </w:r>
          </w:p>
        </w:tc>
      </w:tr>
      <w:tr w:rsidR="00F81296" w:rsidRPr="00011607" w14:paraId="12820756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C4560" w14:textId="77777777" w:rsidR="00F81296" w:rsidRPr="008F4487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Podpis oceniającego: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1F42" w14:textId="77777777" w:rsidR="00F81296" w:rsidRPr="00011607" w:rsidRDefault="00F81296" w:rsidP="00BB214C">
            <w:pPr>
              <w:spacing w:after="0"/>
            </w:pPr>
            <w:r w:rsidRPr="00011607">
              <w:t> </w:t>
            </w:r>
          </w:p>
        </w:tc>
      </w:tr>
      <w:tr w:rsidR="00F81296" w:rsidRPr="003A5FCD" w14:paraId="6614416D" w14:textId="77777777" w:rsidTr="00686415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5E7A77" w14:textId="75E63995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CC952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23CB59B9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398119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E88F38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7D946736" w14:textId="77777777" w:rsidTr="00BB214C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DC3C8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8CA4A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5EE6196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881B2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Całkowity koszt zadania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65E7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0C4D5DD3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926A9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Wnioskowana dotacja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FB9C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2696C387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52C71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Proponowana kwota dofinansowania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94C9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7986ADF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7EA17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11E0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4918DB2F" w14:textId="7DC6EEFA" w:rsidR="008758DD" w:rsidRDefault="008758DD" w:rsidP="006A2FDB">
      <w:pPr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</w:p>
    <w:sectPr w:rsidR="0087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8B24D" w16cex:dateUtc="2025-04-15T08:2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71A35"/>
    <w:multiLevelType w:val="hybridMultilevel"/>
    <w:tmpl w:val="34AC01BE"/>
    <w:lvl w:ilvl="0" w:tplc="DEF4C3F6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3260FD4"/>
    <w:multiLevelType w:val="hybridMultilevel"/>
    <w:tmpl w:val="86BAF2DE"/>
    <w:lvl w:ilvl="0" w:tplc="E9BA3800">
      <w:start w:val="1"/>
      <w:numFmt w:val="decimal"/>
      <w:lvlText w:val="%1) "/>
      <w:lvlJc w:val="left"/>
      <w:pPr>
        <w:ind w:left="19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912" w:hanging="360"/>
      </w:pPr>
    </w:lvl>
    <w:lvl w:ilvl="2" w:tplc="0415001B" w:tentative="1">
      <w:start w:val="1"/>
      <w:numFmt w:val="lowerRoman"/>
      <w:lvlText w:val="%3."/>
      <w:lvlJc w:val="right"/>
      <w:pPr>
        <w:ind w:left="1632" w:hanging="180"/>
      </w:pPr>
    </w:lvl>
    <w:lvl w:ilvl="3" w:tplc="0415000F" w:tentative="1">
      <w:start w:val="1"/>
      <w:numFmt w:val="decimal"/>
      <w:lvlText w:val="%4."/>
      <w:lvlJc w:val="left"/>
      <w:pPr>
        <w:ind w:left="2352" w:hanging="360"/>
      </w:pPr>
    </w:lvl>
    <w:lvl w:ilvl="4" w:tplc="04150019" w:tentative="1">
      <w:start w:val="1"/>
      <w:numFmt w:val="lowerLetter"/>
      <w:lvlText w:val="%5."/>
      <w:lvlJc w:val="left"/>
      <w:pPr>
        <w:ind w:left="3072" w:hanging="360"/>
      </w:pPr>
    </w:lvl>
    <w:lvl w:ilvl="5" w:tplc="0415001B" w:tentative="1">
      <w:start w:val="1"/>
      <w:numFmt w:val="lowerRoman"/>
      <w:lvlText w:val="%6."/>
      <w:lvlJc w:val="right"/>
      <w:pPr>
        <w:ind w:left="3792" w:hanging="180"/>
      </w:pPr>
    </w:lvl>
    <w:lvl w:ilvl="6" w:tplc="0415000F" w:tentative="1">
      <w:start w:val="1"/>
      <w:numFmt w:val="decimal"/>
      <w:lvlText w:val="%7."/>
      <w:lvlJc w:val="left"/>
      <w:pPr>
        <w:ind w:left="4512" w:hanging="360"/>
      </w:pPr>
    </w:lvl>
    <w:lvl w:ilvl="7" w:tplc="04150019" w:tentative="1">
      <w:start w:val="1"/>
      <w:numFmt w:val="lowerLetter"/>
      <w:lvlText w:val="%8."/>
      <w:lvlJc w:val="left"/>
      <w:pPr>
        <w:ind w:left="5232" w:hanging="360"/>
      </w:pPr>
    </w:lvl>
    <w:lvl w:ilvl="8" w:tplc="0415001B" w:tentative="1">
      <w:start w:val="1"/>
      <w:numFmt w:val="lowerRoman"/>
      <w:lvlText w:val="%9."/>
      <w:lvlJc w:val="right"/>
      <w:pPr>
        <w:ind w:left="5952" w:hanging="180"/>
      </w:pPr>
    </w:lvl>
  </w:abstractNum>
  <w:abstractNum w:abstractNumId="2" w15:restartNumberingAfterBreak="0">
    <w:nsid w:val="2CCC4934"/>
    <w:multiLevelType w:val="hybridMultilevel"/>
    <w:tmpl w:val="1518A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65823"/>
    <w:multiLevelType w:val="hybridMultilevel"/>
    <w:tmpl w:val="EA28C446"/>
    <w:lvl w:ilvl="0" w:tplc="44C4668A">
      <w:start w:val="1"/>
      <w:numFmt w:val="decimal"/>
      <w:lvlText w:val="%1)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8344BB"/>
    <w:multiLevelType w:val="hybridMultilevel"/>
    <w:tmpl w:val="F9D0473C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F6"/>
    <w:rsid w:val="00005921"/>
    <w:rsid w:val="0007397B"/>
    <w:rsid w:val="0009123D"/>
    <w:rsid w:val="000B5B00"/>
    <w:rsid w:val="00125BA3"/>
    <w:rsid w:val="00141E86"/>
    <w:rsid w:val="00167D7E"/>
    <w:rsid w:val="00192157"/>
    <w:rsid w:val="001A4044"/>
    <w:rsid w:val="001D3ADA"/>
    <w:rsid w:val="001D6F5A"/>
    <w:rsid w:val="001E0002"/>
    <w:rsid w:val="00206CC8"/>
    <w:rsid w:val="0025646D"/>
    <w:rsid w:val="00281233"/>
    <w:rsid w:val="0029189D"/>
    <w:rsid w:val="00291A8B"/>
    <w:rsid w:val="002E5965"/>
    <w:rsid w:val="00325507"/>
    <w:rsid w:val="0035598A"/>
    <w:rsid w:val="00396DF7"/>
    <w:rsid w:val="003E2B87"/>
    <w:rsid w:val="003E50C5"/>
    <w:rsid w:val="00412C83"/>
    <w:rsid w:val="0044446E"/>
    <w:rsid w:val="004470E9"/>
    <w:rsid w:val="00455662"/>
    <w:rsid w:val="004B0583"/>
    <w:rsid w:val="004C2A0D"/>
    <w:rsid w:val="00537C7E"/>
    <w:rsid w:val="005403F4"/>
    <w:rsid w:val="00541A50"/>
    <w:rsid w:val="00541E26"/>
    <w:rsid w:val="0058186C"/>
    <w:rsid w:val="005940B5"/>
    <w:rsid w:val="005C0A61"/>
    <w:rsid w:val="00600805"/>
    <w:rsid w:val="00601BF5"/>
    <w:rsid w:val="00686415"/>
    <w:rsid w:val="00694E8C"/>
    <w:rsid w:val="006A2FDB"/>
    <w:rsid w:val="006C4C7A"/>
    <w:rsid w:val="006D1A6C"/>
    <w:rsid w:val="006D599F"/>
    <w:rsid w:val="0070263E"/>
    <w:rsid w:val="00727E23"/>
    <w:rsid w:val="00730F97"/>
    <w:rsid w:val="0074173F"/>
    <w:rsid w:val="00742C0B"/>
    <w:rsid w:val="007C1008"/>
    <w:rsid w:val="007F22EB"/>
    <w:rsid w:val="00803913"/>
    <w:rsid w:val="00851E8C"/>
    <w:rsid w:val="00854256"/>
    <w:rsid w:val="00860917"/>
    <w:rsid w:val="008758DD"/>
    <w:rsid w:val="008D08AA"/>
    <w:rsid w:val="008F4487"/>
    <w:rsid w:val="00906D73"/>
    <w:rsid w:val="009452E5"/>
    <w:rsid w:val="00951F80"/>
    <w:rsid w:val="00974FD6"/>
    <w:rsid w:val="00982BE2"/>
    <w:rsid w:val="009A5B52"/>
    <w:rsid w:val="009A7496"/>
    <w:rsid w:val="009E1363"/>
    <w:rsid w:val="009E59C3"/>
    <w:rsid w:val="009E75AE"/>
    <w:rsid w:val="00A035E2"/>
    <w:rsid w:val="00A05019"/>
    <w:rsid w:val="00A3029A"/>
    <w:rsid w:val="00A32595"/>
    <w:rsid w:val="00A33A19"/>
    <w:rsid w:val="00A50ABB"/>
    <w:rsid w:val="00A66514"/>
    <w:rsid w:val="00A733F0"/>
    <w:rsid w:val="00A87692"/>
    <w:rsid w:val="00AA10B7"/>
    <w:rsid w:val="00AD4860"/>
    <w:rsid w:val="00B15594"/>
    <w:rsid w:val="00B51DCA"/>
    <w:rsid w:val="00B74CBC"/>
    <w:rsid w:val="00BD4CDA"/>
    <w:rsid w:val="00BE5944"/>
    <w:rsid w:val="00BF2472"/>
    <w:rsid w:val="00C348AE"/>
    <w:rsid w:val="00C47AC2"/>
    <w:rsid w:val="00C61FAE"/>
    <w:rsid w:val="00C66B77"/>
    <w:rsid w:val="00C70778"/>
    <w:rsid w:val="00CA417F"/>
    <w:rsid w:val="00CA712A"/>
    <w:rsid w:val="00D02D18"/>
    <w:rsid w:val="00D07961"/>
    <w:rsid w:val="00D16A3B"/>
    <w:rsid w:val="00D2291C"/>
    <w:rsid w:val="00D83BF6"/>
    <w:rsid w:val="00D97ED0"/>
    <w:rsid w:val="00DD3D6F"/>
    <w:rsid w:val="00DE332E"/>
    <w:rsid w:val="00E036C4"/>
    <w:rsid w:val="00E53672"/>
    <w:rsid w:val="00E66181"/>
    <w:rsid w:val="00E677D5"/>
    <w:rsid w:val="00EA29F4"/>
    <w:rsid w:val="00ED53E5"/>
    <w:rsid w:val="00F07E74"/>
    <w:rsid w:val="00F406C7"/>
    <w:rsid w:val="00F81296"/>
    <w:rsid w:val="00FB7F92"/>
    <w:rsid w:val="00FC1D7A"/>
    <w:rsid w:val="00FD01B2"/>
    <w:rsid w:val="00FD2274"/>
    <w:rsid w:val="00FE5DF0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3E1F"/>
  <w15:chartTrackingRefBased/>
  <w15:docId w15:val="{4C05E524-C3E3-41ED-8E36-32A17BD3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3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D83B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83BF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83BF6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83BF6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83BF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83BF6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D83BF6"/>
    <w:rPr>
      <w:b/>
    </w:rPr>
  </w:style>
  <w:style w:type="table" w:styleId="Tabela-Siatka">
    <w:name w:val="Table Grid"/>
    <w:basedOn w:val="Standardowy"/>
    <w:uiPriority w:val="39"/>
    <w:rsid w:val="00B1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5594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B1559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155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6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6A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A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3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06D73"/>
    <w:rPr>
      <w:b/>
      <w:bCs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C70778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1F563-5F6E-4D17-A79C-E938AAE7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1526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Brzychcy Marcin</cp:lastModifiedBy>
  <cp:revision>7</cp:revision>
  <cp:lastPrinted>2025-07-21T13:51:00Z</cp:lastPrinted>
  <dcterms:created xsi:type="dcterms:W3CDTF">2025-07-21T09:20:00Z</dcterms:created>
  <dcterms:modified xsi:type="dcterms:W3CDTF">2025-07-22T09:06:00Z</dcterms:modified>
</cp:coreProperties>
</file>