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9CD19" w14:textId="2BBD0583" w:rsidR="00CF5697" w:rsidRPr="00C164BA" w:rsidRDefault="00C671E7" w:rsidP="00C671E7">
      <w:pPr>
        <w:pStyle w:val="Tekstpodstawowy"/>
        <w:keepNext/>
        <w:ind w:left="4963"/>
        <w:jc w:val="right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Załącznik do Formularza Ofertowego</w:t>
      </w:r>
    </w:p>
    <w:p w14:paraId="272E196A" w14:textId="77777777" w:rsidR="00CF5697" w:rsidRDefault="00CF5697" w:rsidP="00CF5697">
      <w:pPr>
        <w:rPr>
          <w:rFonts w:ascii="Verdana" w:hAnsi="Verdana" w:cs="Arial"/>
          <w:bCs/>
          <w:sz w:val="18"/>
          <w:szCs w:val="18"/>
        </w:rPr>
      </w:pPr>
      <w:r>
        <w:rPr>
          <w:rFonts w:ascii="Verdana" w:hAnsi="Verdana" w:cs="Arial"/>
          <w:bCs/>
          <w:sz w:val="18"/>
          <w:szCs w:val="18"/>
        </w:rPr>
        <w:t>..................................................</w:t>
      </w:r>
    </w:p>
    <w:p w14:paraId="2E91CF7A" w14:textId="77777777" w:rsidR="00CF5697" w:rsidRDefault="00CF5697" w:rsidP="00CF5697">
      <w:pPr>
        <w:rPr>
          <w:rFonts w:ascii="Verdana" w:hAnsi="Verdana" w:cs="Arial"/>
          <w:bCs/>
          <w:i/>
          <w:sz w:val="16"/>
          <w:szCs w:val="16"/>
        </w:rPr>
      </w:pPr>
      <w:r>
        <w:rPr>
          <w:rFonts w:ascii="Verdana" w:hAnsi="Verdana" w:cs="Arial"/>
          <w:bCs/>
          <w:i/>
          <w:sz w:val="16"/>
          <w:szCs w:val="16"/>
        </w:rPr>
        <w:t xml:space="preserve">  Pieczęć Wykonawcy/Wykonawców</w:t>
      </w:r>
    </w:p>
    <w:p w14:paraId="2E1FAD2F" w14:textId="77777777" w:rsidR="00CF5697" w:rsidRDefault="00CF5697" w:rsidP="00CF5697">
      <w:pPr>
        <w:tabs>
          <w:tab w:val="left" w:leader="dot" w:pos="9072"/>
        </w:tabs>
        <w:spacing w:after="0" w:line="240" w:lineRule="auto"/>
        <w:rPr>
          <w:rFonts w:ascii="Verdana" w:eastAsia="Times New Roman" w:hAnsi="Verdana"/>
          <w:i/>
          <w:sz w:val="20"/>
          <w:szCs w:val="20"/>
          <w:lang w:eastAsia="pl-PL"/>
        </w:rPr>
      </w:pPr>
    </w:p>
    <w:p w14:paraId="3ADB8E06" w14:textId="3BEF1B23" w:rsidR="00CF5697" w:rsidRDefault="00CF5697" w:rsidP="00CF5697">
      <w:pPr>
        <w:spacing w:after="0" w:line="240" w:lineRule="auto"/>
        <w:jc w:val="center"/>
        <w:rPr>
          <w:rFonts w:ascii="Verdana" w:eastAsia="Times New Roman" w:hAnsi="Verdana"/>
          <w:sz w:val="20"/>
          <w:szCs w:val="20"/>
          <w:lang w:eastAsia="pl-PL"/>
        </w:rPr>
      </w:pPr>
    </w:p>
    <w:p w14:paraId="5EF0E994" w14:textId="7F65D62A" w:rsidR="00CF5697" w:rsidRDefault="00CF5697" w:rsidP="00CF5697">
      <w:pPr>
        <w:spacing w:after="0" w:line="240" w:lineRule="auto"/>
        <w:jc w:val="center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</w:rPr>
        <w:t>„</w:t>
      </w:r>
      <w:sdt>
        <w:sdtPr>
          <w:rPr>
            <w:rFonts w:ascii="Verdana" w:hAnsi="Verdana"/>
            <w:sz w:val="20"/>
            <w:szCs w:val="20"/>
          </w:rPr>
          <w:id w:val="-1409451139"/>
          <w:placeholder>
            <w:docPart w:val="3BCA197714DF40E6BB239FCCF4F0DDBF"/>
          </w:placeholder>
        </w:sdtPr>
        <w:sdtEndPr/>
        <w:sdtContent>
          <w:r>
            <w:rPr>
              <w:rFonts w:ascii="Verdana" w:hAnsi="Verdana"/>
              <w:b/>
              <w:i/>
              <w:sz w:val="20"/>
              <w:szCs w:val="20"/>
              <w:u w:val="single"/>
            </w:rPr>
            <w:t>Dostawa serwera i zasilacza awaryjnego UPS”</w:t>
          </w:r>
        </w:sdtContent>
      </w:sdt>
    </w:p>
    <w:p w14:paraId="4A448CD0" w14:textId="1BF30218" w:rsidR="00B22C55" w:rsidRDefault="00B22C55" w:rsidP="00A048FC">
      <w:pPr>
        <w:rPr>
          <w:rFonts w:ascii="Verdana" w:hAnsi="Verdana" w:cs="Arial"/>
          <w:b/>
          <w:sz w:val="20"/>
          <w:szCs w:val="20"/>
          <w:u w:val="single"/>
        </w:rPr>
      </w:pPr>
    </w:p>
    <w:p w14:paraId="54A42597" w14:textId="0729EDDD" w:rsidR="008F691D" w:rsidRDefault="008F691D" w:rsidP="00A048FC">
      <w:pPr>
        <w:rPr>
          <w:rFonts w:ascii="Verdana" w:hAnsi="Verdana" w:cs="Arial"/>
          <w:b/>
          <w:sz w:val="20"/>
          <w:szCs w:val="20"/>
          <w:u w:val="single"/>
        </w:rPr>
      </w:pPr>
      <w:r>
        <w:rPr>
          <w:rFonts w:ascii="Verdana" w:hAnsi="Verdana" w:cs="Arial"/>
          <w:b/>
          <w:sz w:val="20"/>
          <w:szCs w:val="20"/>
          <w:u w:val="single"/>
        </w:rPr>
        <w:t>Oświadczamy, że oferowany przez nas sprzęt posiada następujące parametry:</w:t>
      </w:r>
    </w:p>
    <w:p w14:paraId="1E15B483" w14:textId="77777777" w:rsidR="008F691D" w:rsidRDefault="008F691D" w:rsidP="00A048FC">
      <w:pPr>
        <w:rPr>
          <w:rFonts w:ascii="Verdana" w:hAnsi="Verdana" w:cs="Arial"/>
          <w:b/>
          <w:sz w:val="20"/>
          <w:szCs w:val="20"/>
          <w:u w:val="single"/>
        </w:rPr>
      </w:pPr>
    </w:p>
    <w:p w14:paraId="2C2EB36E" w14:textId="19AD01F9" w:rsidR="00B22C55" w:rsidRPr="009E2CBD" w:rsidRDefault="00B22C55" w:rsidP="009E2CBD">
      <w:pPr>
        <w:pStyle w:val="Akapitzlist"/>
        <w:numPr>
          <w:ilvl w:val="0"/>
          <w:numId w:val="30"/>
        </w:numPr>
        <w:rPr>
          <w:rFonts w:ascii="Verdana" w:hAnsi="Verdana" w:cs="Arial"/>
          <w:b/>
          <w:sz w:val="20"/>
          <w:szCs w:val="20"/>
          <w:u w:val="single"/>
        </w:rPr>
      </w:pPr>
      <w:r w:rsidRPr="009E2CBD">
        <w:rPr>
          <w:rFonts w:ascii="Verdana" w:hAnsi="Verdana" w:cs="Arial"/>
          <w:b/>
          <w:sz w:val="20"/>
          <w:szCs w:val="20"/>
          <w:u w:val="single"/>
        </w:rPr>
        <w:t xml:space="preserve">Serwer -  </w:t>
      </w:r>
      <w:r w:rsidR="008525BC" w:rsidRPr="009E2CBD">
        <w:rPr>
          <w:rFonts w:ascii="Verdana" w:hAnsi="Verdana" w:cs="Arial"/>
          <w:b/>
          <w:sz w:val="20"/>
          <w:szCs w:val="20"/>
          <w:u w:val="single"/>
        </w:rPr>
        <w:t>1</w:t>
      </w:r>
      <w:r w:rsidRPr="009E2CBD">
        <w:rPr>
          <w:rFonts w:ascii="Verdana" w:hAnsi="Verdana" w:cs="Arial"/>
          <w:b/>
          <w:sz w:val="20"/>
          <w:szCs w:val="20"/>
          <w:u w:val="single"/>
        </w:rPr>
        <w:t xml:space="preserve"> szt. </w:t>
      </w:r>
    </w:p>
    <w:p w14:paraId="1603FE4E" w14:textId="77777777" w:rsidR="00E250EC" w:rsidRPr="00E250EC" w:rsidRDefault="00E250EC" w:rsidP="00E250EC">
      <w:pPr>
        <w:pStyle w:val="Akapitzlist"/>
        <w:ind w:left="644" w:firstLine="0"/>
        <w:rPr>
          <w:b/>
          <w:bCs/>
        </w:rPr>
      </w:pPr>
      <w:r w:rsidRPr="00E250EC">
        <w:rPr>
          <w:b/>
          <w:bCs/>
        </w:rPr>
        <w:t>Oferowany model  ……………………..</w:t>
      </w:r>
      <w:r w:rsidRPr="00E250EC">
        <w:rPr>
          <w:b/>
          <w:bCs/>
        </w:rPr>
        <w:tab/>
      </w:r>
      <w:r w:rsidRPr="00E250EC">
        <w:rPr>
          <w:b/>
          <w:bCs/>
        </w:rPr>
        <w:tab/>
      </w:r>
      <w:r w:rsidRPr="00E250EC">
        <w:rPr>
          <w:b/>
          <w:bCs/>
        </w:rPr>
        <w:tab/>
        <w:t>Producent  ………………….</w:t>
      </w:r>
    </w:p>
    <w:p w14:paraId="02D0A95D" w14:textId="77777777" w:rsidR="00B22C55" w:rsidRDefault="00B22C55" w:rsidP="009E2CBD">
      <w:pPr>
        <w:ind w:right="396"/>
        <w:rPr>
          <w:rFonts w:ascii="Verdana" w:hAnsi="Verdana" w:cs="Arial"/>
          <w:sz w:val="20"/>
          <w:szCs w:val="20"/>
        </w:rPr>
      </w:pPr>
    </w:p>
    <w:tbl>
      <w:tblPr>
        <w:tblW w:w="13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5"/>
        <w:gridCol w:w="2087"/>
        <w:gridCol w:w="6520"/>
        <w:gridCol w:w="4281"/>
      </w:tblGrid>
      <w:tr w:rsidR="009E2CBD" w:rsidRPr="00B22C55" w14:paraId="64C6BEDD" w14:textId="68C9F23E" w:rsidTr="009E2CBD">
        <w:tc>
          <w:tcPr>
            <w:tcW w:w="715" w:type="dxa"/>
            <w:hideMark/>
          </w:tcPr>
          <w:p w14:paraId="64C6BEDA" w14:textId="77777777" w:rsidR="009E2CBD" w:rsidRPr="00B22C55" w:rsidRDefault="009E2CBD" w:rsidP="009E2CBD">
            <w:pPr>
              <w:spacing w:after="0" w:line="240" w:lineRule="auto"/>
              <w:ind w:firstLine="0"/>
              <w:jc w:val="center"/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087" w:type="dxa"/>
            <w:hideMark/>
          </w:tcPr>
          <w:p w14:paraId="64C6BEDB" w14:textId="77777777" w:rsidR="009E2CBD" w:rsidRPr="00B22C55" w:rsidRDefault="009E2CBD" w:rsidP="009E2CBD">
            <w:pPr>
              <w:spacing w:after="0" w:line="240" w:lineRule="auto"/>
              <w:ind w:firstLine="0"/>
              <w:jc w:val="center"/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  <w:t>Opis</w:t>
            </w:r>
          </w:p>
        </w:tc>
        <w:tc>
          <w:tcPr>
            <w:tcW w:w="6520" w:type="dxa"/>
            <w:hideMark/>
          </w:tcPr>
          <w:p w14:paraId="64C6BEDC" w14:textId="77777777" w:rsidR="009E2CBD" w:rsidRPr="00B22C55" w:rsidRDefault="009E2CBD" w:rsidP="009E2CBD">
            <w:pPr>
              <w:spacing w:after="0" w:line="240" w:lineRule="auto"/>
              <w:ind w:left="317" w:hanging="317"/>
              <w:jc w:val="center"/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  <w:t>Minimalne wymagania</w:t>
            </w:r>
          </w:p>
        </w:tc>
        <w:tc>
          <w:tcPr>
            <w:tcW w:w="4281" w:type="dxa"/>
          </w:tcPr>
          <w:p w14:paraId="265F18EE" w14:textId="30EC0E76" w:rsidR="009E2CBD" w:rsidRPr="00B22C55" w:rsidRDefault="009E2CBD" w:rsidP="009E2CBD">
            <w:pPr>
              <w:spacing w:after="0" w:line="240" w:lineRule="auto"/>
              <w:ind w:left="317" w:hanging="317"/>
              <w:jc w:val="center"/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</w:pPr>
            <w:r w:rsidRPr="00FE6972"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  <w:t>Potwierdzenie spełnienia</w:t>
            </w:r>
          </w:p>
        </w:tc>
      </w:tr>
      <w:tr w:rsidR="009E2CBD" w:rsidRPr="00B22C55" w14:paraId="64C6BEE2" w14:textId="294C2539" w:rsidTr="009E2CBD">
        <w:trPr>
          <w:trHeight w:val="658"/>
        </w:trPr>
        <w:tc>
          <w:tcPr>
            <w:tcW w:w="715" w:type="dxa"/>
            <w:hideMark/>
          </w:tcPr>
          <w:p w14:paraId="64C6BEDE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087" w:type="dxa"/>
            <w:hideMark/>
          </w:tcPr>
          <w:p w14:paraId="64C6BEDF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Obudowa</w:t>
            </w:r>
          </w:p>
        </w:tc>
        <w:tc>
          <w:tcPr>
            <w:tcW w:w="6520" w:type="dxa"/>
            <w:hideMark/>
          </w:tcPr>
          <w:p w14:paraId="64C6BEE0" w14:textId="01F56798" w:rsidR="009E2CBD" w:rsidRPr="00B22C55" w:rsidRDefault="009E2CBD" w:rsidP="009E2CBD">
            <w:pPr>
              <w:numPr>
                <w:ilvl w:val="0"/>
                <w:numId w:val="9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Typ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Rack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, wysokość max. 2U.</w:t>
            </w:r>
          </w:p>
          <w:p w14:paraId="058CB2CC" w14:textId="6D267CF4" w:rsidR="009E2CBD" w:rsidRPr="00B22C55" w:rsidRDefault="009E2CBD" w:rsidP="009E2CBD">
            <w:pPr>
              <w:numPr>
                <w:ilvl w:val="0"/>
                <w:numId w:val="9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Komplet komponentów do instalacji w standardowej szafie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rack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19”wraz z ramieniem do mocowania kabli.</w:t>
            </w:r>
          </w:p>
          <w:p w14:paraId="1E4EF4C7" w14:textId="7894835D" w:rsidR="009E2CBD" w:rsidRPr="00B22C55" w:rsidRDefault="009E2CBD" w:rsidP="009E2CBD">
            <w:pPr>
              <w:numPr>
                <w:ilvl w:val="0"/>
                <w:numId w:val="9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Zdejmowany frontowy panel z możliwością dodania zamka na kluczyk chroniący przed nieautoryzowanym dostępem do dysków.</w:t>
            </w:r>
          </w:p>
          <w:p w14:paraId="64C6BEE1" w14:textId="174953E4" w:rsidR="009E2CBD" w:rsidRPr="00B22C55" w:rsidRDefault="009E2CBD" w:rsidP="009E2CBD">
            <w:pPr>
              <w:numPr>
                <w:ilvl w:val="0"/>
                <w:numId w:val="9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Możliwość dodania czujnika otwarcia obudowy współpracującego z BIOS/UEFI.</w:t>
            </w:r>
          </w:p>
        </w:tc>
        <w:tc>
          <w:tcPr>
            <w:tcW w:w="4281" w:type="dxa"/>
          </w:tcPr>
          <w:p w14:paraId="6C89D2E2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7E6C26A7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1613CCEE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693CCF7A" w14:textId="10A98E78" w:rsidR="009E2CBD" w:rsidRPr="00B22C55" w:rsidRDefault="009E2CBD" w:rsidP="009E2CBD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EE6" w14:textId="5CF05801" w:rsidTr="009E2CBD">
        <w:trPr>
          <w:trHeight w:val="523"/>
        </w:trPr>
        <w:tc>
          <w:tcPr>
            <w:tcW w:w="715" w:type="dxa"/>
            <w:hideMark/>
          </w:tcPr>
          <w:p w14:paraId="64C6BEE3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087" w:type="dxa"/>
            <w:hideMark/>
          </w:tcPr>
          <w:p w14:paraId="64C6BEE4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Płyta główna</w:t>
            </w:r>
          </w:p>
        </w:tc>
        <w:tc>
          <w:tcPr>
            <w:tcW w:w="6520" w:type="dxa"/>
            <w:hideMark/>
          </w:tcPr>
          <w:p w14:paraId="294A0F02" w14:textId="77777777" w:rsidR="009E2CBD" w:rsidRPr="00B22C55" w:rsidRDefault="009E2CBD" w:rsidP="009E2CBD">
            <w:pPr>
              <w:numPr>
                <w:ilvl w:val="0"/>
                <w:numId w:val="11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Dwuprocesorowa, wyprodukowana i zaprojektowana przez producenta serwera z możliwością instalacji procesorów od 4 do 28 rdzeniowych i mocy 205W.</w:t>
            </w:r>
          </w:p>
          <w:p w14:paraId="64C6BEE5" w14:textId="41FA8A2D" w:rsidR="009E2CBD" w:rsidRPr="00B22C55" w:rsidRDefault="009E2CBD" w:rsidP="009E2CBD">
            <w:pPr>
              <w:numPr>
                <w:ilvl w:val="0"/>
                <w:numId w:val="11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Możliwość rozbudowy o modułu TPM min. 2.0</w:t>
            </w:r>
          </w:p>
        </w:tc>
        <w:tc>
          <w:tcPr>
            <w:tcW w:w="4281" w:type="dxa"/>
          </w:tcPr>
          <w:p w14:paraId="67DCFA4D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237B4699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4B502144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0B6D12A8" w14:textId="5C1904B2" w:rsidR="009E2CBD" w:rsidRPr="00B22C55" w:rsidRDefault="009E2CBD" w:rsidP="009E2CBD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EF0" w14:textId="727166E8" w:rsidTr="009E2CBD">
        <w:tc>
          <w:tcPr>
            <w:tcW w:w="715" w:type="dxa"/>
            <w:hideMark/>
          </w:tcPr>
          <w:p w14:paraId="64C6BEED" w14:textId="34F01B21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087" w:type="dxa"/>
            <w:hideMark/>
          </w:tcPr>
          <w:p w14:paraId="64C6BEEE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Procesory</w:t>
            </w:r>
          </w:p>
        </w:tc>
        <w:tc>
          <w:tcPr>
            <w:tcW w:w="6520" w:type="dxa"/>
            <w:hideMark/>
          </w:tcPr>
          <w:p w14:paraId="61285DD4" w14:textId="66C6ED8D" w:rsidR="009E2CBD" w:rsidRPr="00B22C55" w:rsidRDefault="009E2CBD" w:rsidP="009E2CBD">
            <w:pPr>
              <w:numPr>
                <w:ilvl w:val="0"/>
                <w:numId w:val="27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Zainstalowany jeden procesor 1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6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-rdzeniowy o częstotliwości bazowej 2.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4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GHz i architekturze x86 </w:t>
            </w:r>
          </w:p>
          <w:p w14:paraId="64C6BEEF" w14:textId="20E9E299" w:rsidR="009E2CBD" w:rsidRPr="00B22C55" w:rsidRDefault="009E2CBD" w:rsidP="009E2CBD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46D5F615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194E602B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lastRenderedPageBreak/>
              <w:t>…………………………………………………</w:t>
            </w:r>
          </w:p>
          <w:p w14:paraId="6ECC119B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0385D51C" w14:textId="25CC6C29" w:rsidR="009E2CBD" w:rsidRPr="00B22C55" w:rsidRDefault="009E2CBD" w:rsidP="009E2CBD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EF7" w14:textId="404D4C58" w:rsidTr="009E2CBD">
        <w:trPr>
          <w:trHeight w:val="412"/>
        </w:trPr>
        <w:tc>
          <w:tcPr>
            <w:tcW w:w="715" w:type="dxa"/>
            <w:hideMark/>
          </w:tcPr>
          <w:p w14:paraId="64C6BEF1" w14:textId="0F13FEDD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lastRenderedPageBreak/>
              <w:t>4</w:t>
            </w:r>
          </w:p>
        </w:tc>
        <w:tc>
          <w:tcPr>
            <w:tcW w:w="2087" w:type="dxa"/>
            <w:hideMark/>
          </w:tcPr>
          <w:p w14:paraId="64C6BEF2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Pamięć RAM</w:t>
            </w:r>
          </w:p>
        </w:tc>
        <w:tc>
          <w:tcPr>
            <w:tcW w:w="6520" w:type="dxa"/>
            <w:hideMark/>
          </w:tcPr>
          <w:p w14:paraId="64C6BEF3" w14:textId="4175E32E" w:rsidR="009E2CBD" w:rsidRPr="00B22C55" w:rsidRDefault="009E2CBD" w:rsidP="009E2CBD">
            <w:pPr>
              <w:numPr>
                <w:ilvl w:val="0"/>
                <w:numId w:val="29"/>
              </w:numPr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Zainstalowane min. 64 GB pam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ięci RAM typu DDR4 </w:t>
            </w:r>
            <w:proofErr w:type="spellStart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Registered</w:t>
            </w:r>
            <w:proofErr w:type="spellEnd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, 3200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MHz w dwubankowych kościach o pojemności co najmniej 32GB.</w:t>
            </w:r>
          </w:p>
          <w:p w14:paraId="64C6BEF4" w14:textId="77777777" w:rsidR="009E2CBD" w:rsidRPr="00B22C55" w:rsidRDefault="009E2CBD" w:rsidP="009E2CBD">
            <w:pPr>
              <w:numPr>
                <w:ilvl w:val="0"/>
                <w:numId w:val="29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Wsparcie dla technologii zabezpieczania pamięci: Advanced ECC,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Rank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sparing (online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spare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).</w:t>
            </w:r>
          </w:p>
          <w:p w14:paraId="64C6BEF5" w14:textId="3F8D410C" w:rsidR="009E2CBD" w:rsidRPr="00B22C55" w:rsidRDefault="009E2CBD" w:rsidP="009E2CBD">
            <w:pPr>
              <w:numPr>
                <w:ilvl w:val="0"/>
                <w:numId w:val="29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Serwer z obsługą pamięci typu NVDIMM / DCPMM.</w:t>
            </w:r>
          </w:p>
          <w:p w14:paraId="64C6BEF6" w14:textId="629923CA" w:rsidR="009E2CBD" w:rsidRPr="00B22C55" w:rsidRDefault="009E2CBD" w:rsidP="009E2CBD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2E5E1652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6A8B0ED2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73C46F9E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70769625" w14:textId="51FAFEBA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EFC" w14:textId="106B02E7" w:rsidTr="009E2CBD">
        <w:trPr>
          <w:trHeight w:val="476"/>
        </w:trPr>
        <w:tc>
          <w:tcPr>
            <w:tcW w:w="715" w:type="dxa"/>
            <w:hideMark/>
          </w:tcPr>
          <w:p w14:paraId="64C6BEF8" w14:textId="7AABA97E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087" w:type="dxa"/>
            <w:hideMark/>
          </w:tcPr>
          <w:p w14:paraId="64C6BEF9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Kontrolery dyskowe, I/O</w:t>
            </w:r>
          </w:p>
        </w:tc>
        <w:tc>
          <w:tcPr>
            <w:tcW w:w="6520" w:type="dxa"/>
          </w:tcPr>
          <w:p w14:paraId="64C6BEFA" w14:textId="77777777" w:rsidR="009E2CBD" w:rsidRPr="00B22C55" w:rsidRDefault="009E2CBD" w:rsidP="009E2CBD">
            <w:pPr>
              <w:numPr>
                <w:ilvl w:val="0"/>
                <w:numId w:val="12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Zainstalowany w dedykowanym slocie kontroler sprzętowy z 4GB cache, zapewniający obsługę 16 napędów dyskowych SAS/SATA oraz obsługujący poziomy: RAID 0, 1, 5, 6, 10, 50, 60</w:t>
            </w:r>
          </w:p>
          <w:p w14:paraId="32D757BF" w14:textId="4F6FD16B" w:rsidR="009E2CBD" w:rsidRPr="00B22C55" w:rsidRDefault="009E2CBD" w:rsidP="009E2CBD">
            <w:pPr>
              <w:numPr>
                <w:ilvl w:val="0"/>
                <w:numId w:val="12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Kontroler umożliwiający pracę z dyskami w trybach RAID i HBA jednocześnie.</w:t>
            </w:r>
          </w:p>
          <w:p w14:paraId="64C6BEFB" w14:textId="64FDCA5B" w:rsidR="009E2CBD" w:rsidRPr="00B22C55" w:rsidRDefault="009E2CBD" w:rsidP="009E2CBD">
            <w:pPr>
              <w:numPr>
                <w:ilvl w:val="0"/>
                <w:numId w:val="12"/>
              </w:numPr>
              <w:spacing w:after="0" w:line="240" w:lineRule="auto"/>
              <w:ind w:left="317" w:hanging="317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Kontroler z możliwością rozbudowy o funkcjonalność szyfrowania wolumenów logicznych stworzonych na podłączonych dyskach lub dyski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samoszyfrujące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typu SED.</w:t>
            </w:r>
          </w:p>
        </w:tc>
        <w:tc>
          <w:tcPr>
            <w:tcW w:w="4281" w:type="dxa"/>
          </w:tcPr>
          <w:p w14:paraId="250B0901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33652044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49938D52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745B1C53" w14:textId="3CA15A9B" w:rsidR="009E2CBD" w:rsidRPr="00B22C55" w:rsidRDefault="009E2CBD" w:rsidP="009E2CBD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F03" w14:textId="665A9622" w:rsidTr="009E2CBD">
        <w:trPr>
          <w:trHeight w:val="740"/>
        </w:trPr>
        <w:tc>
          <w:tcPr>
            <w:tcW w:w="715" w:type="dxa"/>
            <w:hideMark/>
          </w:tcPr>
          <w:p w14:paraId="64C6BEFD" w14:textId="512D5F6F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087" w:type="dxa"/>
            <w:hideMark/>
          </w:tcPr>
          <w:p w14:paraId="64C6BEFE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Dyski twarde</w:t>
            </w:r>
          </w:p>
        </w:tc>
        <w:tc>
          <w:tcPr>
            <w:tcW w:w="6520" w:type="dxa"/>
            <w:hideMark/>
          </w:tcPr>
          <w:p w14:paraId="64C6BF00" w14:textId="41680EC8" w:rsidR="009E2CBD" w:rsidRPr="00B22C55" w:rsidRDefault="009E2CBD" w:rsidP="009E2CBD">
            <w:pPr>
              <w:numPr>
                <w:ilvl w:val="0"/>
                <w:numId w:val="13"/>
              </w:numPr>
              <w:spacing w:after="0" w:line="240" w:lineRule="auto"/>
              <w:ind w:left="253" w:hanging="253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Zainstalowane min. 2 dysków SSD o pojemności co najmniej 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1T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B 2.5” każdy.</w:t>
            </w:r>
          </w:p>
          <w:p w14:paraId="64C6BF01" w14:textId="28E2CB42" w:rsidR="009E2CBD" w:rsidRPr="00B22C55" w:rsidRDefault="009E2CBD" w:rsidP="009E2CBD">
            <w:pPr>
              <w:numPr>
                <w:ilvl w:val="0"/>
                <w:numId w:val="13"/>
              </w:numPr>
              <w:spacing w:after="0" w:line="240" w:lineRule="auto"/>
              <w:ind w:left="253" w:hanging="253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Zainstalowane 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12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dysków HDD o pojemności co najmniej 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18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TB SAS 7.2k 3.5”  każdy.</w:t>
            </w:r>
          </w:p>
          <w:p w14:paraId="64C6BF02" w14:textId="54B30395" w:rsidR="009E2CBD" w:rsidRPr="00B22C55" w:rsidRDefault="009E2CBD" w:rsidP="009E2CBD">
            <w:pPr>
              <w:spacing w:after="0" w:line="240" w:lineRule="auto"/>
              <w:ind w:left="253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151DC1A8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319AF93D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21585D46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3C3E8B77" w14:textId="55FEFE2D" w:rsidR="009E2CBD" w:rsidRPr="00B22C55" w:rsidRDefault="009E2CBD" w:rsidP="009E2CBD">
            <w:pPr>
              <w:spacing w:after="0" w:line="240" w:lineRule="auto"/>
              <w:ind w:left="253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F09" w14:textId="46792A66" w:rsidTr="009E2CBD">
        <w:trPr>
          <w:trHeight w:val="735"/>
        </w:trPr>
        <w:tc>
          <w:tcPr>
            <w:tcW w:w="715" w:type="dxa"/>
            <w:hideMark/>
          </w:tcPr>
          <w:p w14:paraId="64C6BF04" w14:textId="2C6AB173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087" w:type="dxa"/>
            <w:hideMark/>
          </w:tcPr>
          <w:p w14:paraId="64C6BF05" w14:textId="6B489A5F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Kontrolery LAN</w:t>
            </w:r>
          </w:p>
        </w:tc>
        <w:tc>
          <w:tcPr>
            <w:tcW w:w="6520" w:type="dxa"/>
          </w:tcPr>
          <w:p w14:paraId="0B8A42E7" w14:textId="60AE51A6" w:rsidR="009E2CBD" w:rsidRPr="00B22C55" w:rsidRDefault="009E2CBD" w:rsidP="009E2CBD">
            <w:pPr>
              <w:numPr>
                <w:ilvl w:val="0"/>
                <w:numId w:val="24"/>
              </w:numPr>
              <w:spacing w:after="0" w:line="240" w:lineRule="auto"/>
              <w:ind w:left="244" w:hanging="244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Zintegrowane trwale i nieusuwalnie z płytą główną 4x 1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Gbit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/s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BaseT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z funkcją Wake-On-LAN.</w:t>
            </w:r>
          </w:p>
          <w:p w14:paraId="64C6BF06" w14:textId="47C27EE0" w:rsidR="009E2CBD" w:rsidRPr="00B22C55" w:rsidRDefault="009E2CBD" w:rsidP="009E2CBD">
            <w:pPr>
              <w:numPr>
                <w:ilvl w:val="0"/>
                <w:numId w:val="24"/>
              </w:numPr>
              <w:spacing w:after="0" w:line="240" w:lineRule="auto"/>
              <w:ind w:left="244" w:hanging="244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Zainstalowana w dedykowanym slocie karta dwuportowa 10Gb SFP+ z dwoma wkładkami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multimode</w:t>
            </w:r>
            <w:proofErr w:type="spellEnd"/>
          </w:p>
          <w:p w14:paraId="64C6BF07" w14:textId="77777777" w:rsidR="009E2CBD" w:rsidRPr="00B22C55" w:rsidRDefault="009E2CBD" w:rsidP="009E2CBD">
            <w:pPr>
              <w:numPr>
                <w:ilvl w:val="0"/>
                <w:numId w:val="24"/>
              </w:numPr>
              <w:spacing w:after="0" w:line="240" w:lineRule="auto"/>
              <w:ind w:left="244" w:hanging="244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Dedykowany 1 port 1Gb RJ45 dla karty zarządzającej.</w:t>
            </w:r>
          </w:p>
          <w:p w14:paraId="64C6BF08" w14:textId="77777777" w:rsidR="009E2CBD" w:rsidRPr="00B22C55" w:rsidRDefault="009E2CBD" w:rsidP="009E2CBD">
            <w:pPr>
              <w:spacing w:after="0" w:line="240" w:lineRule="auto"/>
              <w:ind w:left="244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3269E395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234C9FCD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4D9B38B0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315C608D" w14:textId="56DAA123" w:rsidR="009E2CBD" w:rsidRPr="00B22C55" w:rsidRDefault="009E2CBD" w:rsidP="009E2CBD">
            <w:pPr>
              <w:spacing w:after="0" w:line="240" w:lineRule="auto"/>
              <w:ind w:left="244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F0F" w14:textId="3FF0BE5D" w:rsidTr="009E2CBD">
        <w:trPr>
          <w:trHeight w:val="913"/>
        </w:trPr>
        <w:tc>
          <w:tcPr>
            <w:tcW w:w="715" w:type="dxa"/>
            <w:hideMark/>
          </w:tcPr>
          <w:p w14:paraId="64C6BF0A" w14:textId="664ABF42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087" w:type="dxa"/>
            <w:hideMark/>
          </w:tcPr>
          <w:p w14:paraId="64C6BF0B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Porty</w:t>
            </w:r>
          </w:p>
        </w:tc>
        <w:tc>
          <w:tcPr>
            <w:tcW w:w="6520" w:type="dxa"/>
            <w:hideMark/>
          </w:tcPr>
          <w:p w14:paraId="64C6BF0C" w14:textId="05F23B42" w:rsidR="009E2CBD" w:rsidRPr="00B22C55" w:rsidRDefault="009E2CBD" w:rsidP="009E2CBD">
            <w:pPr>
              <w:numPr>
                <w:ilvl w:val="0"/>
                <w:numId w:val="15"/>
              </w:numPr>
              <w:spacing w:after="0" w:line="240" w:lineRule="auto"/>
              <w:ind w:left="253" w:hanging="253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Zintegrowana karta graficzna ze złączem graficznym VGA na tylnym panelu.</w:t>
            </w:r>
          </w:p>
          <w:p w14:paraId="57E35B07" w14:textId="5D1F999F" w:rsidR="009E2CBD" w:rsidRPr="00B22C55" w:rsidRDefault="009E2CBD" w:rsidP="009E2CBD">
            <w:pPr>
              <w:numPr>
                <w:ilvl w:val="0"/>
                <w:numId w:val="15"/>
              </w:numPr>
              <w:spacing w:after="0" w:line="240" w:lineRule="auto"/>
              <w:ind w:left="253" w:hanging="253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Wewnętrzny slot na kartę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microSD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/SD.</w:t>
            </w:r>
          </w:p>
          <w:p w14:paraId="64C6BF0D" w14:textId="0091315E" w:rsidR="009E2CBD" w:rsidRPr="00B22C55" w:rsidRDefault="009E2CBD" w:rsidP="009E2CBD">
            <w:pPr>
              <w:numPr>
                <w:ilvl w:val="0"/>
                <w:numId w:val="15"/>
              </w:numPr>
              <w:spacing w:after="0" w:line="240" w:lineRule="auto"/>
              <w:ind w:left="253" w:hanging="253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Złącza USB: min. 5 portów USB 3.0 w tym 2 szt. wewnątrz obudowy oraz 2 dodatkowe porty USB 2.0 z przodu serwera.</w:t>
            </w:r>
          </w:p>
          <w:p w14:paraId="280A8D4C" w14:textId="3D65AC56" w:rsidR="009E2CBD" w:rsidRPr="00B22C55" w:rsidRDefault="009E2CBD" w:rsidP="009E2CBD">
            <w:pPr>
              <w:numPr>
                <w:ilvl w:val="0"/>
                <w:numId w:val="15"/>
              </w:numPr>
              <w:spacing w:after="0" w:line="240" w:lineRule="auto"/>
              <w:ind w:left="253" w:hanging="253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Możliwość rozbudowy o port szeregowy,  typu DB9/DE-9 (9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pinowy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) wyprowadzony na zewnątrz obudowy.</w:t>
            </w:r>
          </w:p>
          <w:p w14:paraId="64C6BF0E" w14:textId="77777777" w:rsidR="009E2CBD" w:rsidRPr="00B22C55" w:rsidRDefault="009E2CBD" w:rsidP="009E2CBD">
            <w:pPr>
              <w:numPr>
                <w:ilvl w:val="0"/>
                <w:numId w:val="15"/>
              </w:numPr>
              <w:spacing w:after="0" w:line="240" w:lineRule="auto"/>
              <w:ind w:left="253" w:hanging="253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lastRenderedPageBreak/>
              <w:t>Ilość dostępnych złączy graficznych i USB nie może być osiągnięta poprzez stosowanie zewnętrznych przejściówek, rozgałęziaczy, itp.</w:t>
            </w:r>
          </w:p>
        </w:tc>
        <w:tc>
          <w:tcPr>
            <w:tcW w:w="4281" w:type="dxa"/>
          </w:tcPr>
          <w:p w14:paraId="1C649675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lastRenderedPageBreak/>
              <w:t>TAK/NIE*</w:t>
            </w:r>
          </w:p>
          <w:p w14:paraId="59ECB8B4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6976C60D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11C3D805" w14:textId="0C98D9CF" w:rsidR="009E2CBD" w:rsidRPr="00B22C55" w:rsidRDefault="009E2CBD" w:rsidP="009E2CBD">
            <w:pPr>
              <w:spacing w:after="0" w:line="240" w:lineRule="auto"/>
              <w:ind w:left="253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F14" w14:textId="2142F051" w:rsidTr="009E2CBD">
        <w:tc>
          <w:tcPr>
            <w:tcW w:w="715" w:type="dxa"/>
            <w:hideMark/>
          </w:tcPr>
          <w:p w14:paraId="64C6BF10" w14:textId="56D039D3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087" w:type="dxa"/>
            <w:hideMark/>
          </w:tcPr>
          <w:p w14:paraId="64C6BF11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Zasilanie, chłodzenie</w:t>
            </w:r>
          </w:p>
        </w:tc>
        <w:tc>
          <w:tcPr>
            <w:tcW w:w="6520" w:type="dxa"/>
            <w:hideMark/>
          </w:tcPr>
          <w:p w14:paraId="64C6BF12" w14:textId="2DC7C359" w:rsidR="009E2CBD" w:rsidRPr="00B22C55" w:rsidRDefault="009E2CBD" w:rsidP="009E2CBD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Redundantne zasilacze typu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hotplug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o sprawności 94% (tzw. klasa Platinum) i mocy min. 800W każdy.</w:t>
            </w:r>
          </w:p>
          <w:p w14:paraId="26374DA7" w14:textId="6DA48826" w:rsidR="009E2CBD" w:rsidRPr="00B22C55" w:rsidRDefault="009E2CBD" w:rsidP="009E2CBD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Wentylatory typu hot-plug.</w:t>
            </w:r>
          </w:p>
          <w:p w14:paraId="64C6BF13" w14:textId="3CC35A00" w:rsidR="009E2CBD" w:rsidRPr="00B22C55" w:rsidRDefault="009E2CBD" w:rsidP="009E2CBD">
            <w:pPr>
              <w:numPr>
                <w:ilvl w:val="0"/>
                <w:numId w:val="16"/>
              </w:numPr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Serwer z możliwością spełnienia standardu ASHRAE Class A4 umożliwiający pracę w temperaturze otoczenia równej 45st.C</w:t>
            </w:r>
          </w:p>
        </w:tc>
        <w:tc>
          <w:tcPr>
            <w:tcW w:w="4281" w:type="dxa"/>
          </w:tcPr>
          <w:p w14:paraId="5EE8A20E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1D9DD458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4AE804F7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200A0541" w14:textId="42135F22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F1E" w14:textId="3B786070" w:rsidTr="009E2CBD">
        <w:trPr>
          <w:trHeight w:val="839"/>
        </w:trPr>
        <w:tc>
          <w:tcPr>
            <w:tcW w:w="715" w:type="dxa"/>
            <w:hideMark/>
          </w:tcPr>
          <w:p w14:paraId="64C6BF15" w14:textId="0055592E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087" w:type="dxa"/>
            <w:hideMark/>
          </w:tcPr>
          <w:p w14:paraId="64C6BF16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Zarządzanie</w:t>
            </w:r>
          </w:p>
        </w:tc>
        <w:tc>
          <w:tcPr>
            <w:tcW w:w="6520" w:type="dxa"/>
          </w:tcPr>
          <w:p w14:paraId="64C6BF17" w14:textId="7AF13723" w:rsidR="009E2CBD" w:rsidRPr="00B22C55" w:rsidRDefault="009E2CBD" w:rsidP="009E2CBD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Diody LED na froncie informujące o stanie serwera.</w:t>
            </w:r>
          </w:p>
          <w:p w14:paraId="64C6BF18" w14:textId="77777777" w:rsidR="009E2CBD" w:rsidRPr="00B22C55" w:rsidRDefault="009E2CBD" w:rsidP="009E2CBD">
            <w:pPr>
              <w:numPr>
                <w:ilvl w:val="0"/>
                <w:numId w:val="17"/>
              </w:numPr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Niezależny od systemu operacyjnego moduł zarządzający, zintegrowany z płytą główną serwera i posiadający minimalną funkcjonalność:</w:t>
            </w:r>
          </w:p>
          <w:p w14:paraId="0691760D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 xml:space="preserve">Monitorowanie podzespołów serwera: wentylatory, procesory, pamięć RAM, kontrolery macierzowe i dyski(fizyczne i logiczne), </w:t>
            </w:r>
          </w:p>
          <w:p w14:paraId="156A73F1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 xml:space="preserve">wsparcie pracy w trybie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bezagentowym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– bez agentów zarządzania instalowanych w systemie operacyjnym z generowaniem alertów SNMP</w:t>
            </w:r>
          </w:p>
          <w:p w14:paraId="06E2AC9A" w14:textId="541C6698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 xml:space="preserve">dostęp do karty zarządzającej poprzez dedykowany port RJ45 z tyłu serwera lub współdzielony port zintegrowanej karty sieciowej serwera  </w:t>
            </w:r>
          </w:p>
          <w:p w14:paraId="41043256" w14:textId="347BE936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•      dostęp do karty możliwy </w:t>
            </w:r>
          </w:p>
          <w:p w14:paraId="590BF564" w14:textId="77777777" w:rsidR="009E2CBD" w:rsidRPr="00B22C55" w:rsidRDefault="009E2CBD" w:rsidP="009E2CBD">
            <w:pPr>
              <w:spacing w:after="0" w:line="240" w:lineRule="auto"/>
              <w:ind w:left="708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z poziomu przeglądarki webowej (GUI)</w:t>
            </w:r>
          </w:p>
          <w:p w14:paraId="3AD1E99A" w14:textId="77777777" w:rsidR="009E2CBD" w:rsidRPr="00B22C55" w:rsidRDefault="009E2CBD" w:rsidP="009E2CBD">
            <w:pPr>
              <w:spacing w:after="0" w:line="240" w:lineRule="auto"/>
              <w:ind w:left="708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z poziomu linii komend</w:t>
            </w:r>
          </w:p>
          <w:p w14:paraId="21FB7E7B" w14:textId="77777777" w:rsidR="009E2CBD" w:rsidRPr="00B22C55" w:rsidRDefault="009E2CBD" w:rsidP="009E2CBD">
            <w:pPr>
              <w:spacing w:after="0" w:line="240" w:lineRule="auto"/>
              <w:ind w:left="708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poprzez interfejs IPMI 2.0 (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Intelligent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Platform Management Interface)</w:t>
            </w:r>
          </w:p>
          <w:p w14:paraId="482FFDBD" w14:textId="77777777" w:rsidR="009E2CBD" w:rsidRPr="00B22C55" w:rsidRDefault="009E2CBD" w:rsidP="009E2CBD">
            <w:pPr>
              <w:spacing w:after="0" w:line="240" w:lineRule="auto"/>
              <w:ind w:left="708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obsługa  HTML 5</w:t>
            </w:r>
          </w:p>
          <w:p w14:paraId="74A63A93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monitorowanie zasilania oraz zużycia energii przez serwer w czasie rzeczywistym z możliwością graficznej prezentacji</w:t>
            </w:r>
          </w:p>
          <w:p w14:paraId="282206E0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zdalna aktualizacja oprogramowania (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firmware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)</w:t>
            </w:r>
          </w:p>
          <w:p w14:paraId="3C6E8163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wsparcie dla Microsoft Active Directory</w:t>
            </w:r>
          </w:p>
          <w:p w14:paraId="76668DC6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 xml:space="preserve">wsparcie dla IPv4 oraz iPv6, obsługa SNMP v3 oraz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RESTful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API</w:t>
            </w:r>
          </w:p>
          <w:p w14:paraId="5759EAD3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lastRenderedPageBreak/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 xml:space="preserve">możliwość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autokonfiguracji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sieci karty zarządzającej (DNS/DHCP) </w:t>
            </w:r>
          </w:p>
          <w:p w14:paraId="2F929145" w14:textId="0CBE2941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monitorowanie podzespołów serwera: temperatura, zasilacze</w:t>
            </w:r>
          </w:p>
          <w:p w14:paraId="24DBDE22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możliwość zablokowania dokonania obniżenia wersji oprogramowania układowego (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firmware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) serwera</w:t>
            </w:r>
          </w:p>
          <w:p w14:paraId="21E57E91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możliwość równoczesnej obsługi przez min.2 administratorów</w:t>
            </w:r>
          </w:p>
          <w:p w14:paraId="7C354DB3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obsługa TLS i SSH</w:t>
            </w:r>
          </w:p>
          <w:p w14:paraId="23F2C1BE" w14:textId="77777777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zarządzanie grupami serwerów, w tym:</w:t>
            </w:r>
          </w:p>
          <w:p w14:paraId="32FF5749" w14:textId="77777777" w:rsidR="009E2CBD" w:rsidRPr="00B22C55" w:rsidRDefault="009E2CBD" w:rsidP="009E2CBD">
            <w:pPr>
              <w:spacing w:after="0" w:line="240" w:lineRule="auto"/>
              <w:ind w:left="708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tworzenie i konfiguracja grup serwerów</w:t>
            </w:r>
          </w:p>
          <w:p w14:paraId="08C46D61" w14:textId="77777777" w:rsidR="009E2CBD" w:rsidRPr="00B22C55" w:rsidRDefault="009E2CBD" w:rsidP="009E2CBD">
            <w:pPr>
              <w:spacing w:after="0" w:line="240" w:lineRule="auto"/>
              <w:ind w:left="708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sterowanie zasilaniem (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wł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/wył) </w:t>
            </w:r>
          </w:p>
          <w:p w14:paraId="72A4DE41" w14:textId="77777777" w:rsidR="009E2CBD" w:rsidRPr="00B22C55" w:rsidRDefault="009E2CBD" w:rsidP="009E2CBD">
            <w:pPr>
              <w:spacing w:after="0" w:line="240" w:lineRule="auto"/>
              <w:ind w:left="708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ograniczenie poboru mocy dla grupy (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power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caping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)</w:t>
            </w:r>
          </w:p>
          <w:p w14:paraId="39EF5069" w14:textId="77777777" w:rsidR="009E2CBD" w:rsidRPr="00B22C55" w:rsidRDefault="009E2CBD" w:rsidP="009E2CBD">
            <w:pPr>
              <w:spacing w:after="0" w:line="240" w:lineRule="auto"/>
              <w:ind w:left="708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aktualizacja oprogramowania (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firmware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)</w:t>
            </w:r>
          </w:p>
          <w:p w14:paraId="45E12610" w14:textId="2CEC9C18" w:rsidR="009E2CBD" w:rsidRPr="00B22C55" w:rsidRDefault="009E2CBD" w:rsidP="009E2CBD">
            <w:pPr>
              <w:spacing w:after="0" w:line="240" w:lineRule="auto"/>
              <w:ind w:left="708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wspólne wirtualne media dla grupy</w:t>
            </w:r>
          </w:p>
          <w:p w14:paraId="64C6BF1D" w14:textId="062360EF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•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ab/>
              <w:t>wirtualna zdalna konsola, tekstowa i graficzna, z dostępem do myszy i klawiatury i możliwością podłączenia wirtualnych napędów FDD, CD/DVD, jeżeli dla wyżej wymienionej funkcjonalności wymagana jest dodatkowa licencja to należy ją dodać z min. rocznym wsparciem</w:t>
            </w:r>
          </w:p>
        </w:tc>
        <w:tc>
          <w:tcPr>
            <w:tcW w:w="4281" w:type="dxa"/>
          </w:tcPr>
          <w:p w14:paraId="7C35684D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lastRenderedPageBreak/>
              <w:t>TAK/NIE*</w:t>
            </w:r>
          </w:p>
          <w:p w14:paraId="27EF40B8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2092984E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141869A7" w14:textId="32E9AA6C" w:rsidR="009E2CBD" w:rsidRPr="00B22C55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F23" w14:textId="0799F1A8" w:rsidTr="009E2CBD">
        <w:trPr>
          <w:trHeight w:val="419"/>
        </w:trPr>
        <w:tc>
          <w:tcPr>
            <w:tcW w:w="715" w:type="dxa"/>
          </w:tcPr>
          <w:p w14:paraId="64C6BF1F" w14:textId="06603D4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2087" w:type="dxa"/>
          </w:tcPr>
          <w:p w14:paraId="64C6BF20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Kable połączeniowe</w:t>
            </w:r>
          </w:p>
        </w:tc>
        <w:tc>
          <w:tcPr>
            <w:tcW w:w="6520" w:type="dxa"/>
          </w:tcPr>
          <w:p w14:paraId="64C6BF21" w14:textId="02E4EDA5" w:rsidR="009E2CBD" w:rsidRPr="00B22C55" w:rsidRDefault="009E2CBD" w:rsidP="009E2CBD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2 kable zasilające z wyczką C13-C14</w:t>
            </w:r>
          </w:p>
          <w:p w14:paraId="1A7AFBF5" w14:textId="2C0DC211" w:rsidR="009E2CBD" w:rsidRPr="00B22C55" w:rsidRDefault="009E2CBD" w:rsidP="009E2CBD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2 kable LAN CAT5, min. 2m</w:t>
            </w:r>
          </w:p>
          <w:p w14:paraId="64C6BF22" w14:textId="4E5A0829" w:rsidR="009E2CBD" w:rsidRPr="00B22C55" w:rsidRDefault="009E2CBD" w:rsidP="009E2CBD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2 kable MM OM3, min. 2m</w:t>
            </w:r>
          </w:p>
        </w:tc>
        <w:tc>
          <w:tcPr>
            <w:tcW w:w="4281" w:type="dxa"/>
          </w:tcPr>
          <w:p w14:paraId="493BD304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171B1BDE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0608DE35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37D8602C" w14:textId="1D414078" w:rsidR="009E2CBD" w:rsidRPr="00B22C55" w:rsidRDefault="009E2CBD" w:rsidP="009E2CBD">
            <w:pPr>
              <w:autoSpaceDE w:val="0"/>
              <w:autoSpaceDN w:val="0"/>
              <w:adjustRightInd w:val="0"/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F71" w14:textId="02EE3CEC" w:rsidTr="009E2CBD">
        <w:trPr>
          <w:trHeight w:val="419"/>
        </w:trPr>
        <w:tc>
          <w:tcPr>
            <w:tcW w:w="715" w:type="dxa"/>
            <w:hideMark/>
          </w:tcPr>
          <w:p w14:paraId="64C6BF6A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2087" w:type="dxa"/>
          </w:tcPr>
          <w:p w14:paraId="64C6BF6B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Wspierane systemy operacyjne i certyfikacja systemów</w:t>
            </w:r>
          </w:p>
        </w:tc>
        <w:tc>
          <w:tcPr>
            <w:tcW w:w="6520" w:type="dxa"/>
            <w:hideMark/>
          </w:tcPr>
          <w:p w14:paraId="64C6BF6C" w14:textId="6ECB384A" w:rsidR="009E2CBD" w:rsidRPr="00B22C55" w:rsidRDefault="009E2CBD" w:rsidP="009E2CBD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Windows Server min. 2019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,2021</w:t>
            </w:r>
          </w:p>
          <w:p w14:paraId="64C6BF6D" w14:textId="2F9A3B80" w:rsidR="009E2CBD" w:rsidRPr="00B22C55" w:rsidRDefault="009E2CBD" w:rsidP="009E2CBD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VMware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vSphere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min. 6.5, 6.7, 7</w:t>
            </w:r>
          </w:p>
          <w:p w14:paraId="64C6BF6E" w14:textId="75136A22" w:rsidR="009E2CBD" w:rsidRPr="00B22C55" w:rsidRDefault="009E2CBD" w:rsidP="009E2CBD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l-PL"/>
              </w:rPr>
              <w:t>Red Hat Enterprise Linux (RHEL) min. 7, 8</w:t>
            </w:r>
          </w:p>
          <w:p w14:paraId="64C6BF6F" w14:textId="77777777" w:rsidR="009E2CBD" w:rsidRPr="00B22C55" w:rsidRDefault="009E2CBD" w:rsidP="009E2CBD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l-PL"/>
              </w:rPr>
              <w:t>SUSE Linux Enterprise Server (SLES) min. 12, 15</w:t>
            </w:r>
          </w:p>
          <w:p w14:paraId="64C6BF70" w14:textId="77777777" w:rsidR="009E2CBD" w:rsidRPr="00B22C55" w:rsidRDefault="009E2CBD" w:rsidP="009E2CBD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Oracle Linux min. 7</w:t>
            </w:r>
          </w:p>
        </w:tc>
        <w:tc>
          <w:tcPr>
            <w:tcW w:w="4281" w:type="dxa"/>
          </w:tcPr>
          <w:p w14:paraId="6B52EB52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671A9DAD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031FDD7A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08A3E169" w14:textId="78804CCF" w:rsidR="009E2CBD" w:rsidRPr="00B22C55" w:rsidRDefault="009E2CBD" w:rsidP="009E2CBD">
            <w:pPr>
              <w:autoSpaceDE w:val="0"/>
              <w:autoSpaceDN w:val="0"/>
              <w:adjustRightInd w:val="0"/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  <w:tr w:rsidR="009E2CBD" w:rsidRPr="00B22C55" w14:paraId="64C6BF77" w14:textId="120B2B0D" w:rsidTr="009E2CBD">
        <w:trPr>
          <w:trHeight w:val="419"/>
        </w:trPr>
        <w:tc>
          <w:tcPr>
            <w:tcW w:w="715" w:type="dxa"/>
          </w:tcPr>
          <w:p w14:paraId="64C6BF72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2087" w:type="dxa"/>
          </w:tcPr>
          <w:p w14:paraId="64C6BF73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Certyfikaty</w:t>
            </w:r>
          </w:p>
        </w:tc>
        <w:tc>
          <w:tcPr>
            <w:tcW w:w="6520" w:type="dxa"/>
          </w:tcPr>
          <w:p w14:paraId="64C6BF74" w14:textId="77777777" w:rsidR="009E2CBD" w:rsidRPr="00B22C55" w:rsidRDefault="009E2CBD" w:rsidP="009E2CBD">
            <w:pPr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Serwer musi posiadać deklaracje CE lub równoważną.</w:t>
            </w:r>
          </w:p>
          <w:p w14:paraId="64C6BF75" w14:textId="77777777" w:rsidR="009E2CBD" w:rsidRPr="00B22C55" w:rsidRDefault="009E2CBD" w:rsidP="009E2CBD">
            <w:pPr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Serwer musi być wyprodukowany zgodnie z normą ISO-9001 lub równoważną.</w:t>
            </w:r>
          </w:p>
          <w:p w14:paraId="64C6BF76" w14:textId="77777777" w:rsidR="009E2CBD" w:rsidRPr="00B22C55" w:rsidRDefault="009E2CBD" w:rsidP="009E2CBD">
            <w:pPr>
              <w:autoSpaceDE w:val="0"/>
              <w:autoSpaceDN w:val="0"/>
              <w:adjustRightInd w:val="0"/>
              <w:spacing w:after="0" w:line="240" w:lineRule="auto"/>
              <w:ind w:left="176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517F5B24" w14:textId="77777777" w:rsidR="009E2CBD" w:rsidRPr="00B22C55" w:rsidRDefault="009E2CBD" w:rsidP="009E2CBD">
            <w:pPr>
              <w:autoSpaceDE w:val="0"/>
              <w:autoSpaceDN w:val="0"/>
              <w:adjustRightInd w:val="0"/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</w:tr>
      <w:tr w:rsidR="009E2CBD" w:rsidRPr="00B22C55" w14:paraId="64C6BF8B" w14:textId="1DD86556" w:rsidTr="009E2CBD">
        <w:trPr>
          <w:trHeight w:val="419"/>
        </w:trPr>
        <w:tc>
          <w:tcPr>
            <w:tcW w:w="715" w:type="dxa"/>
            <w:hideMark/>
          </w:tcPr>
          <w:p w14:paraId="64C6BF78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2087" w:type="dxa"/>
          </w:tcPr>
          <w:p w14:paraId="64C6BF79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Gwarancja producenta</w:t>
            </w:r>
          </w:p>
          <w:p w14:paraId="64C6BF7A" w14:textId="77777777" w:rsidR="009E2CBD" w:rsidRPr="00B22C55" w:rsidRDefault="009E2CBD" w:rsidP="009E2CBD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520" w:type="dxa"/>
            <w:hideMark/>
          </w:tcPr>
          <w:p w14:paraId="64C6BF7B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lastRenderedPageBreak/>
              <w:t xml:space="preserve">Urządzenia muszą być fabrycznie nowe, pochodzić z autoryzowanego kanału sprzedaży producenta i 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lastRenderedPageBreak/>
              <w:t>reprezentować model bieżącej linii produkcyjnej. Nie dopuszcza się urządzeń: odnawianych, demonstracyjnych lub powystawowych.</w:t>
            </w:r>
          </w:p>
          <w:p w14:paraId="64C6BF7C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Nie dopuszcza się urządzeń posiadających wadę prawną w zakresie pochodzenia sprzętu, wsparcia technicznego i gwarancji producenta.</w:t>
            </w:r>
          </w:p>
          <w:p w14:paraId="64C6BF7D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Elementy, z których zbudowane są urządzenia muszą być produktami producenta urządzeń lub być przez niego certyfikowane, ponadto wszystkie wchodzące w skład oferowanych urządzeń komponenty fizyczne i programowe muszą być objęte gwarancją producenta. </w:t>
            </w:r>
          </w:p>
          <w:p w14:paraId="64C6BF7E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Urządzenia i ich komponenty muszą być oznakowane w taki sposób, aby możliwa była identyfikacja zarówno modelu produktu jak i jego producenta.</w:t>
            </w:r>
          </w:p>
          <w:p w14:paraId="64C6BF7F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Do każdego urządzenia musi być dostarczony komplet standardowej dokumentacji dla użytkownika w języku polskim lub angielskim w formie papierowej lub elektronicznej.</w:t>
            </w:r>
          </w:p>
          <w:p w14:paraId="64C6BF80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Serwis ofertowanych urządzeń musi być realizowany bezpośrednio przez producenta urządzeń lub autoryzowany przez producenta podmiot, uprawniony do świadczenia usług serwisowych w imieniu producenta (tzw. autoryzacja serwisowa).</w:t>
            </w:r>
          </w:p>
          <w:p w14:paraId="64C6BF81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Urządzenia na etapie dostawy od producenta do Zamawiającego nie mogą podlegać żadnym modyfikacjom.</w:t>
            </w:r>
          </w:p>
          <w:p w14:paraId="64C6BF82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Urządzenia muszą być dostarczone Zamawiającemu w oryginalnych opakowaniach producenta, bez śladów ich otwierania.</w:t>
            </w:r>
          </w:p>
          <w:p w14:paraId="64C6BF83" w14:textId="693DEAA8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Wsparcie techniczne, serwis gwarancyjny muszą być przypisane do serwera na etapie jego produkcji.</w:t>
            </w:r>
          </w:p>
          <w:p w14:paraId="64C6BF84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Zamawiający wymaga możliwości sprawdzenia statusu gwarancji i pokazania szczegółowej konfiguracji oferowanego sprzętu na stronie producenta, po podaniu jego numeru seryjnego.</w:t>
            </w:r>
          </w:p>
          <w:p w14:paraId="64C6BF85" w14:textId="5F398362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Dostarczony w ramach postępowania sprzęt objęty jest min. </w:t>
            </w: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36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miesięcznym okresem gwarancji producenta, wraz </w:t>
            </w: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lastRenderedPageBreak/>
              <w:t>z usługą serwisu gwarancyjnego świadczoną w miejscu instalacji z czasem reakcji najpóźniej w następnym dniu roboczym od zgłoszenia usterki.</w:t>
            </w:r>
          </w:p>
          <w:p w14:paraId="64C6BF86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Zamawiający wymaga aby uszkodzone dyski twarde w oferowanych urządzeniach mogły być zachowane i nie przekazywane do serwisu.</w:t>
            </w:r>
          </w:p>
          <w:p w14:paraId="64C6BF87" w14:textId="77777777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Zamawiający musi mieć w okresie gwarancji zapewniony dostęp i uprawnienia do samodzielnego pobierania z portalu internetowego producenta aktualnych wersji oprogramowania układowego urządzeń i ich komponentów.</w:t>
            </w:r>
          </w:p>
          <w:p w14:paraId="64C6BF88" w14:textId="50F8F39A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Zamawiający wymaga aby aktualizacja </w:t>
            </w:r>
            <w:proofErr w:type="spellStart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firmware'u</w:t>
            </w:r>
            <w:proofErr w:type="spellEnd"/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urządzeń była możliwa bez konieczności otwierania zgłoszenia w serwisie producenta</w:t>
            </w:r>
          </w:p>
          <w:p w14:paraId="64C6BF89" w14:textId="7ADEB6AF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Na min. 3dni przed dostawą sprzętu należy przesłać Zamawiającemu wykaz numerów seryjnych oferowanych urządzeń celem weryfikacji u ich producenta spełnienia w/w wymagań</w:t>
            </w:r>
          </w:p>
          <w:p w14:paraId="64C6BF8A" w14:textId="4D135A79" w:rsidR="009E2CBD" w:rsidRPr="00B22C55" w:rsidRDefault="009E2CBD" w:rsidP="009E2CBD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Dopuszczalne jest dostarczenie polskiego lub angielskiego oświadczenia producenta z podanymi numerami seryjnymi potwierdzające w/w wymagania</w:t>
            </w:r>
          </w:p>
        </w:tc>
        <w:tc>
          <w:tcPr>
            <w:tcW w:w="4281" w:type="dxa"/>
          </w:tcPr>
          <w:p w14:paraId="6D0FA9F1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lastRenderedPageBreak/>
              <w:t>TAK/NIE*</w:t>
            </w:r>
          </w:p>
          <w:p w14:paraId="0CF7865A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0EE9F1A8" w14:textId="77777777" w:rsidR="009E2CBD" w:rsidRPr="00FE6972" w:rsidRDefault="009E2CBD" w:rsidP="009E2CBD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lastRenderedPageBreak/>
              <w:t>…………………………………………………</w:t>
            </w:r>
          </w:p>
          <w:p w14:paraId="11B44998" w14:textId="3FE86E08" w:rsidR="009E2CBD" w:rsidRPr="00B22C55" w:rsidRDefault="009E2CBD" w:rsidP="009E2CBD">
            <w:pPr>
              <w:autoSpaceDE w:val="0"/>
              <w:autoSpaceDN w:val="0"/>
              <w:adjustRightInd w:val="0"/>
              <w:spacing w:after="0" w:line="240" w:lineRule="auto"/>
              <w:ind w:left="360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</w:tc>
      </w:tr>
    </w:tbl>
    <w:p w14:paraId="64C6BF8D" w14:textId="66228688" w:rsidR="000D10C4" w:rsidRDefault="000D10C4" w:rsidP="000D10C4">
      <w:pPr>
        <w:spacing w:after="0" w:line="240" w:lineRule="auto"/>
        <w:ind w:firstLine="0"/>
        <w:jc w:val="left"/>
        <w:rPr>
          <w:rFonts w:ascii="Verdana" w:eastAsia="Times New Roman" w:hAnsi="Verdana" w:cs="Times New Roman"/>
          <w:color w:val="000000"/>
          <w:sz w:val="24"/>
          <w:szCs w:val="24"/>
          <w:lang w:eastAsia="pl-PL"/>
        </w:rPr>
      </w:pPr>
    </w:p>
    <w:p w14:paraId="1C394452" w14:textId="006E47F6" w:rsidR="0069164E" w:rsidRDefault="0069164E" w:rsidP="00E250EC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C505EF4" w14:textId="14CA3043" w:rsidR="0069164E" w:rsidRPr="00E250EC" w:rsidRDefault="0069164E" w:rsidP="00E250EC">
      <w:pPr>
        <w:pStyle w:val="Akapitzlist"/>
        <w:numPr>
          <w:ilvl w:val="0"/>
          <w:numId w:val="31"/>
        </w:numPr>
        <w:rPr>
          <w:rFonts w:ascii="Verdana" w:hAnsi="Verdana" w:cs="Arial"/>
          <w:b/>
          <w:sz w:val="20"/>
          <w:szCs w:val="20"/>
          <w:u w:val="single"/>
        </w:rPr>
      </w:pPr>
      <w:r w:rsidRPr="00E250EC">
        <w:rPr>
          <w:rFonts w:ascii="Verdana" w:hAnsi="Verdana" w:cs="Arial"/>
          <w:b/>
          <w:sz w:val="20"/>
          <w:szCs w:val="20"/>
          <w:u w:val="single"/>
        </w:rPr>
        <w:t xml:space="preserve">UPS -  1 szt. </w:t>
      </w:r>
    </w:p>
    <w:p w14:paraId="4EC4679A" w14:textId="77777777" w:rsidR="00E250EC" w:rsidRPr="00E250EC" w:rsidRDefault="00E250EC" w:rsidP="00E250EC">
      <w:pPr>
        <w:pStyle w:val="Akapitzlist"/>
        <w:ind w:left="644" w:firstLine="0"/>
        <w:rPr>
          <w:b/>
          <w:bCs/>
        </w:rPr>
      </w:pPr>
      <w:r w:rsidRPr="00E250EC">
        <w:rPr>
          <w:b/>
          <w:bCs/>
        </w:rPr>
        <w:t>Oferowany model  ……………………..</w:t>
      </w:r>
      <w:r w:rsidRPr="00E250EC">
        <w:rPr>
          <w:b/>
          <w:bCs/>
        </w:rPr>
        <w:tab/>
      </w:r>
      <w:r w:rsidRPr="00E250EC">
        <w:rPr>
          <w:b/>
          <w:bCs/>
        </w:rPr>
        <w:tab/>
      </w:r>
      <w:r w:rsidRPr="00E250EC">
        <w:rPr>
          <w:b/>
          <w:bCs/>
        </w:rPr>
        <w:tab/>
        <w:t>Producent  ………………….</w:t>
      </w:r>
    </w:p>
    <w:p w14:paraId="6257A156" w14:textId="3887C9F1" w:rsidR="0069164E" w:rsidRDefault="0069164E" w:rsidP="0069164E">
      <w:pPr>
        <w:rPr>
          <w:rFonts w:ascii="Verdana" w:hAnsi="Verdana" w:cs="Arial"/>
          <w:sz w:val="20"/>
          <w:szCs w:val="20"/>
        </w:rPr>
      </w:pPr>
    </w:p>
    <w:tbl>
      <w:tblPr>
        <w:tblW w:w="13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5"/>
        <w:gridCol w:w="2087"/>
        <w:gridCol w:w="6520"/>
        <w:gridCol w:w="4281"/>
      </w:tblGrid>
      <w:tr w:rsidR="00E250EC" w:rsidRPr="00B22C55" w14:paraId="332851A3" w14:textId="69CF5B44" w:rsidTr="009E2CBD">
        <w:tc>
          <w:tcPr>
            <w:tcW w:w="715" w:type="dxa"/>
            <w:hideMark/>
          </w:tcPr>
          <w:p w14:paraId="18855815" w14:textId="77777777" w:rsidR="00E250EC" w:rsidRPr="00B22C55" w:rsidRDefault="00E250EC" w:rsidP="00E250EC">
            <w:pPr>
              <w:spacing w:after="0" w:line="240" w:lineRule="auto"/>
              <w:ind w:firstLine="0"/>
              <w:jc w:val="center"/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087" w:type="dxa"/>
            <w:hideMark/>
          </w:tcPr>
          <w:p w14:paraId="4E90D167" w14:textId="77777777" w:rsidR="00E250EC" w:rsidRPr="00B22C55" w:rsidRDefault="00E250EC" w:rsidP="00E250EC">
            <w:pPr>
              <w:spacing w:after="0" w:line="240" w:lineRule="auto"/>
              <w:ind w:firstLine="0"/>
              <w:jc w:val="center"/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  <w:t>Opis</w:t>
            </w:r>
          </w:p>
        </w:tc>
        <w:tc>
          <w:tcPr>
            <w:tcW w:w="6520" w:type="dxa"/>
            <w:hideMark/>
          </w:tcPr>
          <w:p w14:paraId="24BE49F7" w14:textId="77777777" w:rsidR="00E250EC" w:rsidRPr="00B22C55" w:rsidRDefault="00E250EC" w:rsidP="00E250EC">
            <w:pPr>
              <w:spacing w:after="0" w:line="240" w:lineRule="auto"/>
              <w:ind w:left="317" w:hanging="317"/>
              <w:jc w:val="center"/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</w:pPr>
            <w:r w:rsidRPr="00B22C55"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  <w:t>Minimalne wymagania</w:t>
            </w:r>
          </w:p>
        </w:tc>
        <w:tc>
          <w:tcPr>
            <w:tcW w:w="4281" w:type="dxa"/>
          </w:tcPr>
          <w:p w14:paraId="52ED3664" w14:textId="17A7C361" w:rsidR="00E250EC" w:rsidRPr="00B22C55" w:rsidRDefault="00E250EC" w:rsidP="00E250EC">
            <w:pPr>
              <w:spacing w:after="0" w:line="240" w:lineRule="auto"/>
              <w:ind w:left="317" w:hanging="317"/>
              <w:jc w:val="center"/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</w:pPr>
            <w:r w:rsidRPr="00FE6972">
              <w:rPr>
                <w:rFonts w:ascii="Verdana" w:eastAsia="Times New Roman" w:hAnsi="Verdana" w:cs="Calibri"/>
                <w:b/>
                <w:color w:val="000000"/>
                <w:sz w:val="24"/>
                <w:szCs w:val="24"/>
                <w:lang w:eastAsia="pl-PL"/>
              </w:rPr>
              <w:t>Potwierdzenie spełnienia</w:t>
            </w:r>
          </w:p>
        </w:tc>
      </w:tr>
      <w:tr w:rsidR="00E250EC" w:rsidRPr="00B22C55" w14:paraId="69D4A8C2" w14:textId="714C6960" w:rsidTr="009E2CBD">
        <w:trPr>
          <w:trHeight w:val="658"/>
        </w:trPr>
        <w:tc>
          <w:tcPr>
            <w:tcW w:w="715" w:type="dxa"/>
            <w:hideMark/>
          </w:tcPr>
          <w:p w14:paraId="2CD0A9F1" w14:textId="77777777" w:rsidR="00E250EC" w:rsidRPr="0069164E" w:rsidRDefault="00E250EC" w:rsidP="00E250EC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087" w:type="dxa"/>
            <w:hideMark/>
          </w:tcPr>
          <w:p w14:paraId="5C144037" w14:textId="77777777" w:rsidR="00E250EC" w:rsidRPr="0069164E" w:rsidRDefault="00E250EC" w:rsidP="00E250EC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Obudowa</w:t>
            </w:r>
          </w:p>
        </w:tc>
        <w:tc>
          <w:tcPr>
            <w:tcW w:w="6520" w:type="dxa"/>
            <w:hideMark/>
          </w:tcPr>
          <w:p w14:paraId="277BB3FA" w14:textId="77777777" w:rsidR="00E250EC" w:rsidRPr="0069164E" w:rsidRDefault="00E250EC" w:rsidP="00E250EC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1. Urządzenie o stałej konfiguracji montowane w szafie RACK 19” o wysokości maksymalnie 4U; </w:t>
            </w:r>
          </w:p>
          <w:p w14:paraId="4FB4369E" w14:textId="77777777" w:rsidR="00E250EC" w:rsidRPr="0069164E" w:rsidRDefault="00E250EC" w:rsidP="00E250EC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2. Obudowa musi być wykonana z metalu. Ze względu na różne warunki w których pracować będą urządzenia, nie dopuszcza się stosowania urządzeń w obudowie plastikowej; </w:t>
            </w:r>
          </w:p>
          <w:p w14:paraId="4FA01919" w14:textId="77777777" w:rsidR="00E250EC" w:rsidRPr="0069164E" w:rsidRDefault="00E250EC" w:rsidP="00E250EC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lastRenderedPageBreak/>
              <w:t xml:space="preserve">3. UPS powinien posiadać na wyświetlacz LCD informujący o statusie urządzenia. </w:t>
            </w:r>
          </w:p>
          <w:p w14:paraId="6063A598" w14:textId="0FC58493" w:rsidR="00E250EC" w:rsidRPr="0069164E" w:rsidRDefault="00E250EC" w:rsidP="00E250EC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44CDBD6C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lastRenderedPageBreak/>
              <w:t>TAK/NIE*</w:t>
            </w:r>
          </w:p>
          <w:p w14:paraId="23E8C495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33CA54A2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1B7379EB" w14:textId="2D21F00E" w:rsidR="00E250EC" w:rsidRPr="0069164E" w:rsidRDefault="00E250EC" w:rsidP="00E250EC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  <w:tr w:rsidR="009E2CBD" w:rsidRPr="00B22C55" w14:paraId="38A561B2" w14:textId="3818F188" w:rsidTr="009E2CBD">
        <w:trPr>
          <w:trHeight w:val="523"/>
        </w:trPr>
        <w:tc>
          <w:tcPr>
            <w:tcW w:w="715" w:type="dxa"/>
            <w:hideMark/>
          </w:tcPr>
          <w:p w14:paraId="1E5B13F0" w14:textId="77777777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087" w:type="dxa"/>
            <w:hideMark/>
          </w:tcPr>
          <w:p w14:paraId="2718A286" w14:textId="7861DCF1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>Na Wyjściu</w:t>
            </w:r>
          </w:p>
        </w:tc>
        <w:tc>
          <w:tcPr>
            <w:tcW w:w="6520" w:type="dxa"/>
            <w:hideMark/>
          </w:tcPr>
          <w:p w14:paraId="180EB4F6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1. Wymagana moc: 6.0kW / 6.0kVa </w:t>
            </w:r>
          </w:p>
          <w:p w14:paraId="0740FAEA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2. Typ przebiegu: Sinusoida </w:t>
            </w:r>
          </w:p>
          <w:p w14:paraId="62E6A9AA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3. Częstotliwość na wyjściu: 50/60 </w:t>
            </w:r>
            <w:proofErr w:type="spellStart"/>
            <w:r w:rsidRPr="0069164E">
              <w:rPr>
                <w:rFonts w:ascii="Verdana" w:hAnsi="Verdana"/>
                <w:sz w:val="20"/>
                <w:szCs w:val="20"/>
              </w:rPr>
              <w:t>Hz</w:t>
            </w:r>
            <w:proofErr w:type="spellEnd"/>
            <w:r w:rsidRPr="0069164E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14:paraId="4607C39C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4. Napięcie wyjściowe: 220, 240V </w:t>
            </w:r>
          </w:p>
          <w:p w14:paraId="32E8243E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5. Gniazda wyjściowe: minimum 6 x IEC320 C13, minimum 4 x IEC320 C19 oraz minimum 1 x hard </w:t>
            </w:r>
            <w:proofErr w:type="spellStart"/>
            <w:r w:rsidRPr="0069164E">
              <w:rPr>
                <w:rFonts w:ascii="Verdana" w:hAnsi="Verdana"/>
                <w:sz w:val="20"/>
                <w:szCs w:val="20"/>
              </w:rPr>
              <w:t>wire</w:t>
            </w:r>
            <w:proofErr w:type="spellEnd"/>
            <w:r w:rsidRPr="0069164E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69164E">
              <w:rPr>
                <w:rFonts w:ascii="Verdana" w:hAnsi="Verdana"/>
                <w:sz w:val="20"/>
                <w:szCs w:val="20"/>
              </w:rPr>
              <w:t>three-wire</w:t>
            </w:r>
            <w:proofErr w:type="spellEnd"/>
            <w:r w:rsidRPr="0069164E">
              <w:rPr>
                <w:rFonts w:ascii="Verdana" w:hAnsi="Verdana"/>
                <w:sz w:val="20"/>
                <w:szCs w:val="20"/>
              </w:rPr>
              <w:t xml:space="preserve"> (1 PH + N + G) </w:t>
            </w:r>
          </w:p>
          <w:p w14:paraId="17627EC1" w14:textId="5D65F6B8" w:rsidR="009E2CBD" w:rsidRPr="0069164E" w:rsidRDefault="009E2CBD" w:rsidP="0069164E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3FCFA931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1C9A9B4A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72441B3B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2FF6BAFC" w14:textId="0A03216E" w:rsidR="009E2CBD" w:rsidRPr="0069164E" w:rsidRDefault="009E2CBD" w:rsidP="00E250EC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  <w:tr w:rsidR="009E2CBD" w:rsidRPr="00B22C55" w14:paraId="73F24EA9" w14:textId="27702173" w:rsidTr="009E2CBD">
        <w:tc>
          <w:tcPr>
            <w:tcW w:w="715" w:type="dxa"/>
            <w:hideMark/>
          </w:tcPr>
          <w:p w14:paraId="3BA1AA41" w14:textId="77777777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087" w:type="dxa"/>
            <w:hideMark/>
          </w:tcPr>
          <w:p w14:paraId="440D491E" w14:textId="6DE33DD9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>Na wejściu</w:t>
            </w:r>
          </w:p>
        </w:tc>
        <w:tc>
          <w:tcPr>
            <w:tcW w:w="6520" w:type="dxa"/>
          </w:tcPr>
          <w:p w14:paraId="7DC8B5AC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1. Nominalne napięcie wejściowe: 220-240 V </w:t>
            </w:r>
          </w:p>
          <w:p w14:paraId="17EE8152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2. Częstotliwość na wejściu: 40-70Hz </w:t>
            </w:r>
          </w:p>
          <w:p w14:paraId="33E3E7C1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3. Gniazda wejściowe: minimum 1x Hard </w:t>
            </w:r>
            <w:proofErr w:type="spellStart"/>
            <w:r w:rsidRPr="0069164E">
              <w:rPr>
                <w:rFonts w:ascii="Verdana" w:hAnsi="Verdana"/>
                <w:sz w:val="20"/>
                <w:szCs w:val="20"/>
              </w:rPr>
              <w:t>wire</w:t>
            </w:r>
            <w:proofErr w:type="spellEnd"/>
            <w:r w:rsidRPr="0069164E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69164E">
              <w:rPr>
                <w:rFonts w:ascii="Verdana" w:hAnsi="Verdana"/>
                <w:sz w:val="20"/>
                <w:szCs w:val="20"/>
              </w:rPr>
              <w:t>three-wire</w:t>
            </w:r>
            <w:proofErr w:type="spellEnd"/>
            <w:r w:rsidRPr="0069164E">
              <w:rPr>
                <w:rFonts w:ascii="Verdana" w:hAnsi="Verdana"/>
                <w:sz w:val="20"/>
                <w:szCs w:val="20"/>
              </w:rPr>
              <w:t xml:space="preserve"> (1 P+N+E) </w:t>
            </w:r>
          </w:p>
          <w:p w14:paraId="38F040CA" w14:textId="41C8A20C" w:rsidR="009E2CBD" w:rsidRPr="0069164E" w:rsidRDefault="009E2CBD" w:rsidP="0069164E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5089B973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4E9C4F56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5D9C78EC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13C012B2" w14:textId="3526325B" w:rsidR="009E2CBD" w:rsidRPr="0069164E" w:rsidRDefault="009E2CBD" w:rsidP="00E250EC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  <w:tr w:rsidR="009E2CBD" w:rsidRPr="00B22C55" w14:paraId="61928EFB" w14:textId="4A99E8F1" w:rsidTr="009E2CBD">
        <w:trPr>
          <w:trHeight w:val="412"/>
        </w:trPr>
        <w:tc>
          <w:tcPr>
            <w:tcW w:w="715" w:type="dxa"/>
            <w:hideMark/>
          </w:tcPr>
          <w:p w14:paraId="31C09BF6" w14:textId="77777777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087" w:type="dxa"/>
            <w:hideMark/>
          </w:tcPr>
          <w:p w14:paraId="452BFBDE" w14:textId="43DA036D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>Bateria</w:t>
            </w:r>
          </w:p>
        </w:tc>
        <w:tc>
          <w:tcPr>
            <w:tcW w:w="6520" w:type="dxa"/>
          </w:tcPr>
          <w:p w14:paraId="2F526AD0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1. Czas podtrzymania zasilania przy obciążeniu 50% maksymalnej mocy przynajmniej 8,5 min., przy obciążeniu 100% maksymalnej mocy przynajmniej 2,5 min. </w:t>
            </w:r>
          </w:p>
          <w:p w14:paraId="07D88648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2. Możliwość instalacji dodatkowych baterii lub dodatkowej zewnętrznej półki z bateriami montowanej w szafie RACK. </w:t>
            </w:r>
          </w:p>
          <w:p w14:paraId="18A42E08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>3. czas ładowania max. 1,5 godziny</w:t>
            </w:r>
          </w:p>
          <w:p w14:paraId="16309A0C" w14:textId="1DC24AA3" w:rsidR="009E2CBD" w:rsidRPr="0069164E" w:rsidRDefault="009E2CBD" w:rsidP="0069164E">
            <w:pPr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3187DD76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4447CBF0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11678863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0D8A3AD3" w14:textId="1566AC25" w:rsidR="009E2CBD" w:rsidRPr="0069164E" w:rsidRDefault="009E2CBD" w:rsidP="00E250EC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  <w:tr w:rsidR="009E2CBD" w:rsidRPr="00B22C55" w14:paraId="6254024D" w14:textId="0AFF58E4" w:rsidTr="009E2CBD">
        <w:trPr>
          <w:trHeight w:val="412"/>
        </w:trPr>
        <w:tc>
          <w:tcPr>
            <w:tcW w:w="715" w:type="dxa"/>
          </w:tcPr>
          <w:p w14:paraId="4E841E1B" w14:textId="77777777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087" w:type="dxa"/>
          </w:tcPr>
          <w:p w14:paraId="3D83D35E" w14:textId="2A633BFE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>Zarządzanie</w:t>
            </w:r>
          </w:p>
        </w:tc>
        <w:tc>
          <w:tcPr>
            <w:tcW w:w="6520" w:type="dxa"/>
          </w:tcPr>
          <w:p w14:paraId="7C763046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1. UPS musi posiadać interfejs Ethernet obsługujący połączenia z prędkością minimum 100 </w:t>
            </w:r>
            <w:proofErr w:type="spellStart"/>
            <w:r w:rsidRPr="0069164E">
              <w:rPr>
                <w:rFonts w:ascii="Verdana" w:hAnsi="Verdana"/>
                <w:sz w:val="20"/>
                <w:szCs w:val="20"/>
              </w:rPr>
              <w:t>mbit</w:t>
            </w:r>
            <w:proofErr w:type="spellEnd"/>
            <w:r w:rsidRPr="0069164E">
              <w:rPr>
                <w:rFonts w:ascii="Verdana" w:hAnsi="Verdana"/>
                <w:sz w:val="20"/>
                <w:szCs w:val="20"/>
              </w:rPr>
              <w:t xml:space="preserve">/s - dla zdalnego zarządzania. </w:t>
            </w:r>
          </w:p>
          <w:p w14:paraId="5D26EF5B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2. UPS musi posiadać oprogramowanie do zdalnego i bezobsługowego wyłączania serwerów podłączonych do UPS. </w:t>
            </w:r>
          </w:p>
          <w:p w14:paraId="76602AB9" w14:textId="3C015A50" w:rsidR="009E2CBD" w:rsidRPr="0069164E" w:rsidRDefault="009E2CBD" w:rsidP="0069164E">
            <w:pPr>
              <w:snapToGrid w:val="0"/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1DA49C86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4F158F0E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091DE5C7" w14:textId="3C60E005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0101EB10" w14:textId="1C3CBE44" w:rsidR="009E2CBD" w:rsidRPr="0069164E" w:rsidRDefault="00E250EC" w:rsidP="00E250EC">
            <w:pPr>
              <w:pStyle w:val="Defaul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……………………………………………</w:t>
            </w:r>
          </w:p>
        </w:tc>
      </w:tr>
      <w:tr w:rsidR="009E2CBD" w:rsidRPr="00B22C55" w14:paraId="666BEB28" w14:textId="41A37C2F" w:rsidTr="009E2CBD">
        <w:trPr>
          <w:trHeight w:val="412"/>
        </w:trPr>
        <w:tc>
          <w:tcPr>
            <w:tcW w:w="715" w:type="dxa"/>
          </w:tcPr>
          <w:p w14:paraId="436A8D2E" w14:textId="5DD0E680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087" w:type="dxa"/>
          </w:tcPr>
          <w:p w14:paraId="69B6F3BA" w14:textId="150CFE4C" w:rsidR="009E2CBD" w:rsidRPr="0069164E" w:rsidRDefault="009E2CBD" w:rsidP="00AE41B4">
            <w:pPr>
              <w:spacing w:after="0" w:line="240" w:lineRule="auto"/>
              <w:ind w:firstLine="0"/>
              <w:jc w:val="left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l-PL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>Dodatkowe akcesoria</w:t>
            </w:r>
          </w:p>
        </w:tc>
        <w:tc>
          <w:tcPr>
            <w:tcW w:w="6520" w:type="dxa"/>
          </w:tcPr>
          <w:p w14:paraId="1287A66F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1. Niezbędne okablowanie zasilające. </w:t>
            </w:r>
          </w:p>
          <w:p w14:paraId="7908B33B" w14:textId="77777777" w:rsidR="009E2CBD" w:rsidRPr="0069164E" w:rsidRDefault="009E2CBD" w:rsidP="0069164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69164E">
              <w:rPr>
                <w:rFonts w:ascii="Verdana" w:hAnsi="Verdana"/>
                <w:sz w:val="20"/>
                <w:szCs w:val="20"/>
              </w:rPr>
              <w:t xml:space="preserve">2. Zestaw niezbędnych elementów do umocowania zasilacza w szafie </w:t>
            </w:r>
            <w:proofErr w:type="spellStart"/>
            <w:r w:rsidRPr="0069164E">
              <w:rPr>
                <w:rFonts w:ascii="Verdana" w:hAnsi="Verdana"/>
                <w:sz w:val="20"/>
                <w:szCs w:val="20"/>
              </w:rPr>
              <w:t>rack</w:t>
            </w:r>
            <w:proofErr w:type="spellEnd"/>
            <w:r w:rsidRPr="0069164E">
              <w:rPr>
                <w:rFonts w:ascii="Verdana" w:hAnsi="Verdana"/>
                <w:sz w:val="20"/>
                <w:szCs w:val="20"/>
              </w:rPr>
              <w:t xml:space="preserve"> 19 cali </w:t>
            </w:r>
          </w:p>
          <w:p w14:paraId="2AB1147E" w14:textId="77777777" w:rsidR="009E2CBD" w:rsidRPr="0069164E" w:rsidRDefault="009E2CBD" w:rsidP="0069164E">
            <w:pPr>
              <w:snapToGrid w:val="0"/>
              <w:spacing w:after="0" w:line="240" w:lineRule="auto"/>
              <w:ind w:left="317" w:firstLine="0"/>
              <w:contextualSpacing/>
              <w:jc w:val="lef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281" w:type="dxa"/>
          </w:tcPr>
          <w:p w14:paraId="07E8782B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center"/>
              <w:rPr>
                <w:rFonts w:ascii="Verdana" w:hAnsi="Verdana"/>
              </w:rPr>
            </w:pPr>
            <w:r w:rsidRPr="00FE6972">
              <w:rPr>
                <w:rFonts w:ascii="Verdana" w:hAnsi="Verdana"/>
              </w:rPr>
              <w:t>TAK/NIE*</w:t>
            </w:r>
          </w:p>
          <w:p w14:paraId="7C56BC92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268D1AA9" w14:textId="77777777" w:rsidR="00E250EC" w:rsidRPr="00FE6972" w:rsidRDefault="00E250EC" w:rsidP="00E250EC">
            <w:pPr>
              <w:spacing w:after="0" w:line="240" w:lineRule="auto"/>
              <w:ind w:left="360" w:firstLine="0"/>
              <w:contextualSpacing/>
              <w:jc w:val="lef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…………………………………………………</w:t>
            </w:r>
          </w:p>
          <w:p w14:paraId="37DFF9D5" w14:textId="1EE6CE2D" w:rsidR="009E2CBD" w:rsidRPr="0069164E" w:rsidRDefault="009E2CBD" w:rsidP="00E250EC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55BDC58C" w14:textId="77777777" w:rsidR="00646DBD" w:rsidRPr="0069164E" w:rsidRDefault="00646DBD" w:rsidP="0069164E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646DBD" w:rsidRPr="0069164E" w:rsidSect="009E2CBD">
      <w:headerReference w:type="default" r:id="rId8"/>
      <w:headerReference w:type="first" r:id="rId9"/>
      <w:pgSz w:w="16840" w:h="11907" w:orient="landscape" w:code="9"/>
      <w:pgMar w:top="1418" w:right="1418" w:bottom="1418" w:left="1418" w:header="993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30E0F" w14:textId="77777777" w:rsidR="00293648" w:rsidRDefault="00293648" w:rsidP="00E61C6C">
      <w:r>
        <w:separator/>
      </w:r>
    </w:p>
    <w:p w14:paraId="748F095F" w14:textId="77777777" w:rsidR="00293648" w:rsidRDefault="00293648" w:rsidP="00E61C6C"/>
  </w:endnote>
  <w:endnote w:type="continuationSeparator" w:id="0">
    <w:p w14:paraId="5333034D" w14:textId="77777777" w:rsidR="00293648" w:rsidRDefault="00293648" w:rsidP="00E61C6C">
      <w:r>
        <w:continuationSeparator/>
      </w:r>
    </w:p>
    <w:p w14:paraId="67127172" w14:textId="77777777" w:rsidR="00293648" w:rsidRDefault="00293648" w:rsidP="00E61C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2C13C" w14:textId="77777777" w:rsidR="00293648" w:rsidRDefault="00293648" w:rsidP="00E61C6C">
      <w:bookmarkStart w:id="0" w:name="_Hlk40136886"/>
      <w:bookmarkEnd w:id="0"/>
      <w:r>
        <w:separator/>
      </w:r>
    </w:p>
    <w:p w14:paraId="361BCC7A" w14:textId="77777777" w:rsidR="00293648" w:rsidRDefault="00293648" w:rsidP="00E61C6C"/>
  </w:footnote>
  <w:footnote w:type="continuationSeparator" w:id="0">
    <w:p w14:paraId="46934275" w14:textId="77777777" w:rsidR="00293648" w:rsidRDefault="00293648" w:rsidP="00E61C6C">
      <w:r>
        <w:continuationSeparator/>
      </w:r>
    </w:p>
    <w:p w14:paraId="1A696E1B" w14:textId="77777777" w:rsidR="00293648" w:rsidRDefault="00293648" w:rsidP="00E61C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6C7AD" w14:textId="2E8B7005" w:rsidR="003C426D" w:rsidRDefault="003C426D" w:rsidP="005A78EE">
    <w:pPr>
      <w:pStyle w:val="Nagwek"/>
      <w:ind w:firstLine="0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6C7B0" w14:textId="446D1CE0" w:rsidR="003C426D" w:rsidRDefault="003C426D" w:rsidP="005A78EE">
    <w:pPr>
      <w:pStyle w:val="Nagwek"/>
      <w:ind w:firstLine="0"/>
      <w:jc w:val="center"/>
    </w:pPr>
  </w:p>
  <w:p w14:paraId="64C6C7B1" w14:textId="57531C2B" w:rsidR="003C426D" w:rsidRPr="00294B93" w:rsidRDefault="003C426D" w:rsidP="00294B93">
    <w:pPr>
      <w:pStyle w:val="Akapitzlist1"/>
      <w:spacing w:line="360" w:lineRule="auto"/>
      <w:ind w:left="0"/>
      <w:jc w:val="right"/>
      <w:rPr>
        <w:rFonts w:asciiTheme="minorHAnsi" w:hAnsiTheme="minorHAnsi" w:cstheme="minorHAnsi"/>
        <w:b/>
        <w:i/>
        <w:iCs/>
        <w:sz w:val="22"/>
        <w:szCs w:val="22"/>
      </w:rPr>
    </w:pPr>
    <w:r w:rsidRPr="009C53F6">
      <w:rPr>
        <w:rFonts w:asciiTheme="minorHAnsi" w:hAnsiTheme="minorHAnsi" w:cstheme="minorHAnsi"/>
        <w:b/>
        <w:i/>
        <w:iCs/>
      </w:rPr>
      <w:tab/>
      <w:t xml:space="preserve">      </w:t>
    </w:r>
    <w:r w:rsidR="00294B93">
      <w:rPr>
        <w:rFonts w:asciiTheme="minorHAnsi" w:hAnsiTheme="minorHAnsi" w:cstheme="minorHAnsi"/>
        <w:b/>
        <w:i/>
        <w:iCs/>
      </w:rPr>
      <w:tab/>
    </w:r>
    <w:r w:rsidR="00294B93">
      <w:rPr>
        <w:rFonts w:asciiTheme="minorHAnsi" w:hAnsiTheme="minorHAnsi" w:cstheme="minorHAnsi"/>
        <w:b/>
        <w:i/>
        <w:iCs/>
      </w:rPr>
      <w:tab/>
    </w:r>
    <w:r w:rsidR="00294B93">
      <w:rPr>
        <w:rFonts w:asciiTheme="minorHAnsi" w:hAnsiTheme="minorHAnsi" w:cstheme="minorHAnsi"/>
        <w:b/>
        <w:i/>
        <w:iCs/>
      </w:rPr>
      <w:tab/>
    </w:r>
    <w:r w:rsidR="00294B93">
      <w:rPr>
        <w:rFonts w:asciiTheme="minorHAnsi" w:hAnsiTheme="minorHAnsi" w:cstheme="minorHAnsi"/>
        <w:b/>
        <w:i/>
        <w:iCs/>
      </w:rPr>
      <w:tab/>
    </w:r>
    <w:r w:rsidR="00294B93">
      <w:rPr>
        <w:rFonts w:asciiTheme="minorHAnsi" w:hAnsiTheme="minorHAnsi" w:cstheme="minorHAnsi"/>
        <w:b/>
        <w:i/>
        <w:iCs/>
      </w:rPr>
      <w:tab/>
    </w:r>
    <w:r w:rsidR="00294B93">
      <w:rPr>
        <w:rFonts w:asciiTheme="minorHAnsi" w:hAnsiTheme="minorHAnsi" w:cstheme="minorHAnsi"/>
        <w:b/>
        <w:i/>
        <w:iCs/>
      </w:rPr>
      <w:tab/>
    </w:r>
    <w:r w:rsidR="00294B93">
      <w:rPr>
        <w:rFonts w:asciiTheme="minorHAnsi" w:hAnsiTheme="minorHAnsi" w:cstheme="minorHAnsi"/>
        <w:b/>
        <w:i/>
        <w:iCs/>
      </w:rPr>
      <w:tab/>
      <w:t xml:space="preserve">         </w:t>
    </w:r>
    <w:r w:rsidR="00294B93">
      <w:rPr>
        <w:rFonts w:asciiTheme="minorHAnsi" w:hAnsiTheme="minorHAnsi" w:cstheme="minorHAnsi"/>
        <w:b/>
        <w:i/>
        <w:iCs/>
      </w:rPr>
      <w:tab/>
    </w:r>
    <w:r w:rsidR="00294B93">
      <w:rPr>
        <w:rFonts w:asciiTheme="minorHAnsi" w:hAnsiTheme="minorHAnsi" w:cstheme="minorHAnsi"/>
        <w:b/>
        <w:i/>
        <w:i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C5"/>
    <w:multiLevelType w:val="multilevel"/>
    <w:tmpl w:val="600893E2"/>
    <w:lvl w:ilvl="0">
      <w:start w:val="1"/>
      <w:numFmt w:val="decimal"/>
      <w:pStyle w:val="Styl3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 w15:restartNumberingAfterBreak="0">
    <w:nsid w:val="004216F9"/>
    <w:multiLevelType w:val="hybridMultilevel"/>
    <w:tmpl w:val="CF72DEF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19F4DCB"/>
    <w:multiLevelType w:val="hybridMultilevel"/>
    <w:tmpl w:val="CF72DEF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1F53AFE"/>
    <w:multiLevelType w:val="hybridMultilevel"/>
    <w:tmpl w:val="E37EDAA2"/>
    <w:lvl w:ilvl="0" w:tplc="1E96B004">
      <w:start w:val="1"/>
      <w:numFmt w:val="decimal"/>
      <w:pStyle w:val="Styl6"/>
      <w:lvlText w:val="%1.1.1.1.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9714E2"/>
    <w:multiLevelType w:val="hybridMultilevel"/>
    <w:tmpl w:val="CF72DEF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B2B1865"/>
    <w:multiLevelType w:val="hybridMultilevel"/>
    <w:tmpl w:val="14545D54"/>
    <w:lvl w:ilvl="0" w:tplc="32D45ADE">
      <w:start w:val="1"/>
      <w:numFmt w:val="decimal"/>
      <w:pStyle w:val="NagwekUMWM"/>
      <w:lvlText w:val="%1."/>
      <w:lvlJc w:val="left"/>
      <w:pPr>
        <w:ind w:left="360" w:hanging="360"/>
      </w:pPr>
    </w:lvl>
    <w:lvl w:ilvl="1" w:tplc="EA007E6A">
      <w:start w:val="1"/>
      <w:numFmt w:val="ordinal"/>
      <w:lvlText w:val="1.%2"/>
      <w:lvlJc w:val="left"/>
      <w:pPr>
        <w:ind w:left="1440" w:hanging="360"/>
      </w:pPr>
      <w:rPr>
        <w:rFonts w:asciiTheme="minorHAnsi" w:hAnsiTheme="minorHAnsi" w:cstheme="minorHAnsi" w:hint="default"/>
        <w:b/>
        <w:i w:val="0"/>
        <w:color w:val="2F5496" w:themeColor="accent1" w:themeShade="BF"/>
        <w:sz w:val="24"/>
      </w:rPr>
    </w:lvl>
    <w:lvl w:ilvl="2" w:tplc="E812A2BC">
      <w:start w:val="1"/>
      <w:numFmt w:val="ordinal"/>
      <w:lvlText w:val="1.%31."/>
      <w:lvlJc w:val="left"/>
      <w:pPr>
        <w:ind w:left="2591" w:hanging="180"/>
      </w:pPr>
      <w:rPr>
        <w:rFonts w:ascii="Cambria" w:hAnsi="Cambria" w:hint="default"/>
        <w:b/>
        <w:i w:val="0"/>
        <w:color w:val="2F5496" w:themeColor="accent1" w:themeShade="BF"/>
        <w:sz w:val="24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421CB5"/>
    <w:multiLevelType w:val="hybridMultilevel"/>
    <w:tmpl w:val="CF72DEF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287085E"/>
    <w:multiLevelType w:val="hybridMultilevel"/>
    <w:tmpl w:val="053053A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33218BB"/>
    <w:multiLevelType w:val="hybridMultilevel"/>
    <w:tmpl w:val="CF72DEF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7344ECB"/>
    <w:multiLevelType w:val="multilevel"/>
    <w:tmpl w:val="15549B5C"/>
    <w:lvl w:ilvl="0">
      <w:start w:val="1"/>
      <w:numFmt w:val="decimal"/>
      <w:pStyle w:val="AVNagwek1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pStyle w:val="AVNagwek2"/>
      <w:lvlText w:val="%1.%2."/>
      <w:lvlJc w:val="left"/>
      <w:pPr>
        <w:tabs>
          <w:tab w:val="num" w:pos="2280"/>
        </w:tabs>
        <w:ind w:left="1920" w:hanging="360"/>
      </w:pPr>
      <w:rPr>
        <w:rFonts w:hint="default"/>
        <w:b/>
        <w:color w:val="auto"/>
        <w:sz w:val="24"/>
      </w:rPr>
    </w:lvl>
    <w:lvl w:ilvl="2">
      <w:start w:val="1"/>
      <w:numFmt w:val="decimal"/>
      <w:pStyle w:val="AVNagwek3"/>
      <w:lvlText w:val="%1.%2.%3."/>
      <w:lvlJc w:val="left"/>
      <w:pPr>
        <w:tabs>
          <w:tab w:val="num" w:pos="1440"/>
        </w:tabs>
        <w:ind w:left="1077" w:hanging="397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3">
      <w:start w:val="1"/>
      <w:numFmt w:val="decimal"/>
      <w:pStyle w:val="AVNagwek4"/>
      <w:lvlText w:val="%1.%2.%3.%4."/>
      <w:lvlJc w:val="left"/>
      <w:pPr>
        <w:tabs>
          <w:tab w:val="num" w:pos="2924"/>
        </w:tabs>
        <w:ind w:left="2204" w:hanging="360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pStyle w:val="Styl5"/>
      <w:lvlText w:val="%1.%2.%3.%4.%5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1D31099F"/>
    <w:multiLevelType w:val="hybridMultilevel"/>
    <w:tmpl w:val="7C462A98"/>
    <w:lvl w:ilvl="0" w:tplc="29D88BE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1E991C2E"/>
    <w:multiLevelType w:val="hybridMultilevel"/>
    <w:tmpl w:val="F26818D2"/>
    <w:lvl w:ilvl="0" w:tplc="0415000F">
      <w:start w:val="1"/>
      <w:numFmt w:val="decimal"/>
      <w:pStyle w:val="ATKNumberedList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292075BD"/>
    <w:multiLevelType w:val="hybridMultilevel"/>
    <w:tmpl w:val="51547F2C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BA93A13"/>
    <w:multiLevelType w:val="hybridMultilevel"/>
    <w:tmpl w:val="25E89494"/>
    <w:lvl w:ilvl="0" w:tplc="340CF6D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2D596716"/>
    <w:multiLevelType w:val="hybridMultilevel"/>
    <w:tmpl w:val="CA9EAA6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0625D4A"/>
    <w:multiLevelType w:val="hybridMultilevel"/>
    <w:tmpl w:val="CF72DEF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2AA59CE"/>
    <w:multiLevelType w:val="hybridMultilevel"/>
    <w:tmpl w:val="A3E4DFE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80B4A64"/>
    <w:multiLevelType w:val="hybridMultilevel"/>
    <w:tmpl w:val="51547F2C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E3242D2"/>
    <w:multiLevelType w:val="hybridMultilevel"/>
    <w:tmpl w:val="A3E4DFE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6309B7"/>
    <w:multiLevelType w:val="multilevel"/>
    <w:tmpl w:val="B55618D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ascii="Verdana" w:hAnsi="Verdana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Verdana" w:hAnsi="Verdana" w:hint="default"/>
        <w:b w:val="0"/>
        <w:i w:val="0"/>
        <w:sz w:val="20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ascii="Verdana" w:hAnsi="Verdana" w:hint="default"/>
        <w:b w:val="0"/>
        <w:i w:val="0"/>
        <w:sz w:val="2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3EF619B2"/>
    <w:multiLevelType w:val="hybridMultilevel"/>
    <w:tmpl w:val="51547F2C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F72277E"/>
    <w:multiLevelType w:val="hybridMultilevel"/>
    <w:tmpl w:val="053053A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1884266"/>
    <w:multiLevelType w:val="hybridMultilevel"/>
    <w:tmpl w:val="A3E4DFE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9EF2B19"/>
    <w:multiLevelType w:val="hybridMultilevel"/>
    <w:tmpl w:val="053053A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F59223E"/>
    <w:multiLevelType w:val="hybridMultilevel"/>
    <w:tmpl w:val="D6EEE32E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2CB3F9C"/>
    <w:multiLevelType w:val="hybridMultilevel"/>
    <w:tmpl w:val="DE5E3DF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pStyle w:val="NormalnyTimesNewRoman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44B6286"/>
    <w:multiLevelType w:val="hybridMultilevel"/>
    <w:tmpl w:val="AC1072FC"/>
    <w:lvl w:ilvl="0" w:tplc="A226074A">
      <w:start w:val="1"/>
      <w:numFmt w:val="ordinal"/>
      <w:pStyle w:val="Nagwek3"/>
      <w:lvlText w:val="1.1.%1"/>
      <w:lvlJc w:val="left"/>
      <w:pPr>
        <w:ind w:left="360" w:hanging="360"/>
      </w:pPr>
      <w:rPr>
        <w:rFonts w:ascii="Cambria" w:hAnsi="Cambria" w:hint="default"/>
        <w:b/>
        <w:i w:val="0"/>
        <w:color w:val="2F5496" w:themeColor="accent1" w:themeShade="BF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5004E8"/>
    <w:multiLevelType w:val="hybridMultilevel"/>
    <w:tmpl w:val="E5EA084E"/>
    <w:lvl w:ilvl="0" w:tplc="0415000F">
      <w:start w:val="1"/>
      <w:numFmt w:val="decimal"/>
      <w:lvlText w:val="%1."/>
      <w:lvlJc w:val="left"/>
      <w:pPr>
        <w:ind w:left="768" w:hanging="360"/>
      </w:p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8" w15:restartNumberingAfterBreak="0">
    <w:nsid w:val="675D23CA"/>
    <w:multiLevelType w:val="hybridMultilevel"/>
    <w:tmpl w:val="51547F2C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268584E"/>
    <w:multiLevelType w:val="hybridMultilevel"/>
    <w:tmpl w:val="6BFAE7C6"/>
    <w:lvl w:ilvl="0" w:tplc="2B0A8C0E">
      <w:start w:val="1"/>
      <w:numFmt w:val="ordinal"/>
      <w:pStyle w:val="3"/>
      <w:lvlText w:val="1.1.%1"/>
      <w:lvlJc w:val="left"/>
      <w:pPr>
        <w:ind w:left="720" w:hanging="360"/>
      </w:pPr>
      <w:rPr>
        <w:rFonts w:asciiTheme="minorHAnsi" w:hAnsiTheme="minorHAnsi" w:cstheme="minorHAnsi" w:hint="default"/>
        <w:b/>
        <w:i w:val="0"/>
        <w:color w:val="2F5496" w:themeColor="accent1" w:themeShade="BF"/>
        <w:sz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CA5204"/>
    <w:multiLevelType w:val="hybridMultilevel"/>
    <w:tmpl w:val="C56C6DD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5FA47E0"/>
    <w:multiLevelType w:val="hybridMultilevel"/>
    <w:tmpl w:val="A3E4DFE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6"/>
  </w:num>
  <w:num w:numId="3">
    <w:abstractNumId w:val="29"/>
  </w:num>
  <w:num w:numId="4">
    <w:abstractNumId w:val="3"/>
  </w:num>
  <w:num w:numId="5">
    <w:abstractNumId w:val="9"/>
  </w:num>
  <w:num w:numId="6">
    <w:abstractNumId w:val="11"/>
  </w:num>
  <w:num w:numId="7">
    <w:abstractNumId w:val="0"/>
  </w:num>
  <w:num w:numId="8">
    <w:abstractNumId w:val="25"/>
  </w:num>
  <w:num w:numId="9">
    <w:abstractNumId w:val="14"/>
  </w:num>
  <w:num w:numId="10">
    <w:abstractNumId w:val="30"/>
  </w:num>
  <w:num w:numId="11">
    <w:abstractNumId w:val="1"/>
  </w:num>
  <w:num w:numId="12">
    <w:abstractNumId w:val="2"/>
  </w:num>
  <w:num w:numId="13">
    <w:abstractNumId w:val="7"/>
  </w:num>
  <w:num w:numId="14">
    <w:abstractNumId w:val="21"/>
  </w:num>
  <w:num w:numId="15">
    <w:abstractNumId w:val="18"/>
  </w:num>
  <w:num w:numId="16">
    <w:abstractNumId w:val="22"/>
  </w:num>
  <w:num w:numId="17">
    <w:abstractNumId w:val="31"/>
  </w:num>
  <w:num w:numId="18">
    <w:abstractNumId w:val="12"/>
  </w:num>
  <w:num w:numId="19">
    <w:abstractNumId w:val="28"/>
  </w:num>
  <w:num w:numId="20">
    <w:abstractNumId w:val="20"/>
  </w:num>
  <w:num w:numId="21">
    <w:abstractNumId w:val="24"/>
  </w:num>
  <w:num w:numId="22">
    <w:abstractNumId w:val="8"/>
  </w:num>
  <w:num w:numId="23">
    <w:abstractNumId w:val="17"/>
  </w:num>
  <w:num w:numId="24">
    <w:abstractNumId w:val="23"/>
  </w:num>
  <w:num w:numId="25">
    <w:abstractNumId w:val="16"/>
  </w:num>
  <w:num w:numId="26">
    <w:abstractNumId w:val="27"/>
  </w:num>
  <w:num w:numId="27">
    <w:abstractNumId w:val="6"/>
  </w:num>
  <w:num w:numId="28">
    <w:abstractNumId w:val="15"/>
  </w:num>
  <w:num w:numId="29">
    <w:abstractNumId w:val="4"/>
  </w:num>
  <w:num w:numId="30">
    <w:abstractNumId w:val="10"/>
  </w:num>
  <w:num w:numId="31">
    <w:abstractNumId w:val="13"/>
  </w:num>
  <w:num w:numId="32">
    <w:abstractNumId w:val="19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linkStyles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6620"/>
    <w:rsid w:val="00002741"/>
    <w:rsid w:val="0000359B"/>
    <w:rsid w:val="00004114"/>
    <w:rsid w:val="00004518"/>
    <w:rsid w:val="000062C6"/>
    <w:rsid w:val="00007833"/>
    <w:rsid w:val="00011B31"/>
    <w:rsid w:val="00012479"/>
    <w:rsid w:val="0001388E"/>
    <w:rsid w:val="0001389A"/>
    <w:rsid w:val="00014E10"/>
    <w:rsid w:val="000150FE"/>
    <w:rsid w:val="00016275"/>
    <w:rsid w:val="00016CBF"/>
    <w:rsid w:val="00016E9B"/>
    <w:rsid w:val="00016FA0"/>
    <w:rsid w:val="00026709"/>
    <w:rsid w:val="000267FC"/>
    <w:rsid w:val="00031A30"/>
    <w:rsid w:val="00031BAD"/>
    <w:rsid w:val="00033E08"/>
    <w:rsid w:val="0003490F"/>
    <w:rsid w:val="000355E2"/>
    <w:rsid w:val="00035616"/>
    <w:rsid w:val="000374B7"/>
    <w:rsid w:val="0004129E"/>
    <w:rsid w:val="00041F9C"/>
    <w:rsid w:val="000434CB"/>
    <w:rsid w:val="00044FE7"/>
    <w:rsid w:val="00047EB7"/>
    <w:rsid w:val="00047F25"/>
    <w:rsid w:val="00053DDF"/>
    <w:rsid w:val="00054CB0"/>
    <w:rsid w:val="00055417"/>
    <w:rsid w:val="00057712"/>
    <w:rsid w:val="000606C9"/>
    <w:rsid w:val="000611D3"/>
    <w:rsid w:val="00061EB4"/>
    <w:rsid w:val="00064A5F"/>
    <w:rsid w:val="00067C78"/>
    <w:rsid w:val="00070475"/>
    <w:rsid w:val="00071574"/>
    <w:rsid w:val="00074CE3"/>
    <w:rsid w:val="00074CEB"/>
    <w:rsid w:val="00076BDA"/>
    <w:rsid w:val="00081BAC"/>
    <w:rsid w:val="00082911"/>
    <w:rsid w:val="000864C4"/>
    <w:rsid w:val="00090820"/>
    <w:rsid w:val="00094E9B"/>
    <w:rsid w:val="000A0303"/>
    <w:rsid w:val="000A0D3F"/>
    <w:rsid w:val="000A2566"/>
    <w:rsid w:val="000A39E9"/>
    <w:rsid w:val="000A46A8"/>
    <w:rsid w:val="000A682D"/>
    <w:rsid w:val="000A6BE0"/>
    <w:rsid w:val="000A7789"/>
    <w:rsid w:val="000B5353"/>
    <w:rsid w:val="000B565F"/>
    <w:rsid w:val="000B692A"/>
    <w:rsid w:val="000B7B3B"/>
    <w:rsid w:val="000C6702"/>
    <w:rsid w:val="000D10C4"/>
    <w:rsid w:val="000D1228"/>
    <w:rsid w:val="000D15AE"/>
    <w:rsid w:val="000D1CF3"/>
    <w:rsid w:val="000D1DA5"/>
    <w:rsid w:val="000D5673"/>
    <w:rsid w:val="000D71CB"/>
    <w:rsid w:val="000E2BEB"/>
    <w:rsid w:val="000E4499"/>
    <w:rsid w:val="000E463F"/>
    <w:rsid w:val="000E4E84"/>
    <w:rsid w:val="000E5D7B"/>
    <w:rsid w:val="000E650E"/>
    <w:rsid w:val="000E68EA"/>
    <w:rsid w:val="000E6E01"/>
    <w:rsid w:val="000E7777"/>
    <w:rsid w:val="000E7BD4"/>
    <w:rsid w:val="000F1A2B"/>
    <w:rsid w:val="000F2B27"/>
    <w:rsid w:val="000F37CF"/>
    <w:rsid w:val="000F680B"/>
    <w:rsid w:val="000F7EAC"/>
    <w:rsid w:val="00100BBC"/>
    <w:rsid w:val="00104885"/>
    <w:rsid w:val="0010499F"/>
    <w:rsid w:val="00105180"/>
    <w:rsid w:val="00105347"/>
    <w:rsid w:val="0010596F"/>
    <w:rsid w:val="00106664"/>
    <w:rsid w:val="00107EFF"/>
    <w:rsid w:val="001126E7"/>
    <w:rsid w:val="0011538D"/>
    <w:rsid w:val="001157F5"/>
    <w:rsid w:val="001160DE"/>
    <w:rsid w:val="0011696E"/>
    <w:rsid w:val="001179E0"/>
    <w:rsid w:val="00117DA2"/>
    <w:rsid w:val="001214CB"/>
    <w:rsid w:val="00121CD4"/>
    <w:rsid w:val="00121E18"/>
    <w:rsid w:val="00123CDA"/>
    <w:rsid w:val="00124A0F"/>
    <w:rsid w:val="00127DF6"/>
    <w:rsid w:val="00130714"/>
    <w:rsid w:val="00131C55"/>
    <w:rsid w:val="00131E43"/>
    <w:rsid w:val="00133918"/>
    <w:rsid w:val="00133D48"/>
    <w:rsid w:val="001364C5"/>
    <w:rsid w:val="00137436"/>
    <w:rsid w:val="00144149"/>
    <w:rsid w:val="00145490"/>
    <w:rsid w:val="00146FE9"/>
    <w:rsid w:val="00147075"/>
    <w:rsid w:val="0014786A"/>
    <w:rsid w:val="0015061A"/>
    <w:rsid w:val="00150DBB"/>
    <w:rsid w:val="00153F44"/>
    <w:rsid w:val="001564FC"/>
    <w:rsid w:val="00157C32"/>
    <w:rsid w:val="00160BAC"/>
    <w:rsid w:val="001630E8"/>
    <w:rsid w:val="00164470"/>
    <w:rsid w:val="00165AFB"/>
    <w:rsid w:val="001666CC"/>
    <w:rsid w:val="00167D55"/>
    <w:rsid w:val="001708D4"/>
    <w:rsid w:val="001726AF"/>
    <w:rsid w:val="00172F31"/>
    <w:rsid w:val="00173631"/>
    <w:rsid w:val="00174611"/>
    <w:rsid w:val="001760AA"/>
    <w:rsid w:val="00180C5A"/>
    <w:rsid w:val="00181396"/>
    <w:rsid w:val="001821BF"/>
    <w:rsid w:val="00183DA6"/>
    <w:rsid w:val="00186AA9"/>
    <w:rsid w:val="00190F32"/>
    <w:rsid w:val="0019538D"/>
    <w:rsid w:val="00195CF2"/>
    <w:rsid w:val="001965AF"/>
    <w:rsid w:val="00197264"/>
    <w:rsid w:val="001A0CF5"/>
    <w:rsid w:val="001A0EDE"/>
    <w:rsid w:val="001A19AC"/>
    <w:rsid w:val="001A24AB"/>
    <w:rsid w:val="001A3888"/>
    <w:rsid w:val="001B021E"/>
    <w:rsid w:val="001B0E3D"/>
    <w:rsid w:val="001B0FB0"/>
    <w:rsid w:val="001B1041"/>
    <w:rsid w:val="001B157F"/>
    <w:rsid w:val="001B4915"/>
    <w:rsid w:val="001B5D71"/>
    <w:rsid w:val="001B5FCC"/>
    <w:rsid w:val="001C4739"/>
    <w:rsid w:val="001C4A50"/>
    <w:rsid w:val="001C5E67"/>
    <w:rsid w:val="001C7B45"/>
    <w:rsid w:val="001C7BFE"/>
    <w:rsid w:val="001D212C"/>
    <w:rsid w:val="001D241A"/>
    <w:rsid w:val="001D3536"/>
    <w:rsid w:val="001D3DC0"/>
    <w:rsid w:val="001D6CF8"/>
    <w:rsid w:val="001E19CE"/>
    <w:rsid w:val="001E2616"/>
    <w:rsid w:val="001E324B"/>
    <w:rsid w:val="001E3586"/>
    <w:rsid w:val="001E4ECC"/>
    <w:rsid w:val="001F1CF9"/>
    <w:rsid w:val="001F25EF"/>
    <w:rsid w:val="001F2F15"/>
    <w:rsid w:val="001F4CDF"/>
    <w:rsid w:val="001F6125"/>
    <w:rsid w:val="001F61EE"/>
    <w:rsid w:val="001F6A3C"/>
    <w:rsid w:val="001F7CFA"/>
    <w:rsid w:val="0020095F"/>
    <w:rsid w:val="00200FB2"/>
    <w:rsid w:val="00201C1E"/>
    <w:rsid w:val="00201CAB"/>
    <w:rsid w:val="00202EC7"/>
    <w:rsid w:val="00204EBE"/>
    <w:rsid w:val="0020658C"/>
    <w:rsid w:val="0020663F"/>
    <w:rsid w:val="00210C3B"/>
    <w:rsid w:val="00210E44"/>
    <w:rsid w:val="00211078"/>
    <w:rsid w:val="00211B10"/>
    <w:rsid w:val="00211D2A"/>
    <w:rsid w:val="0021322A"/>
    <w:rsid w:val="0021338D"/>
    <w:rsid w:val="00214576"/>
    <w:rsid w:val="00215ACB"/>
    <w:rsid w:val="002171B9"/>
    <w:rsid w:val="002202AC"/>
    <w:rsid w:val="002215B7"/>
    <w:rsid w:val="00224726"/>
    <w:rsid w:val="00225612"/>
    <w:rsid w:val="00227BEE"/>
    <w:rsid w:val="002305DE"/>
    <w:rsid w:val="00230CDF"/>
    <w:rsid w:val="00231A16"/>
    <w:rsid w:val="00232A19"/>
    <w:rsid w:val="00234743"/>
    <w:rsid w:val="002367E5"/>
    <w:rsid w:val="00236941"/>
    <w:rsid w:val="002400AD"/>
    <w:rsid w:val="002407D8"/>
    <w:rsid w:val="002438D6"/>
    <w:rsid w:val="002438D9"/>
    <w:rsid w:val="002440F3"/>
    <w:rsid w:val="00246185"/>
    <w:rsid w:val="002466D0"/>
    <w:rsid w:val="002467A8"/>
    <w:rsid w:val="00250A39"/>
    <w:rsid w:val="00251DA5"/>
    <w:rsid w:val="00251FA6"/>
    <w:rsid w:val="002533B2"/>
    <w:rsid w:val="00253C09"/>
    <w:rsid w:val="00255081"/>
    <w:rsid w:val="00260FCF"/>
    <w:rsid w:val="00264A7F"/>
    <w:rsid w:val="00265384"/>
    <w:rsid w:val="00266F96"/>
    <w:rsid w:val="0026758A"/>
    <w:rsid w:val="002707BD"/>
    <w:rsid w:val="00272FCB"/>
    <w:rsid w:val="00274D6D"/>
    <w:rsid w:val="00275FD3"/>
    <w:rsid w:val="0028213B"/>
    <w:rsid w:val="00284443"/>
    <w:rsid w:val="0028577E"/>
    <w:rsid w:val="00285995"/>
    <w:rsid w:val="00285CFC"/>
    <w:rsid w:val="002865D0"/>
    <w:rsid w:val="00293648"/>
    <w:rsid w:val="00294B93"/>
    <w:rsid w:val="00295D59"/>
    <w:rsid w:val="00296006"/>
    <w:rsid w:val="00296789"/>
    <w:rsid w:val="00296B3B"/>
    <w:rsid w:val="00296E12"/>
    <w:rsid w:val="002A0036"/>
    <w:rsid w:val="002A00D8"/>
    <w:rsid w:val="002A2EEC"/>
    <w:rsid w:val="002A4960"/>
    <w:rsid w:val="002A4F53"/>
    <w:rsid w:val="002A4FF7"/>
    <w:rsid w:val="002A509C"/>
    <w:rsid w:val="002B6786"/>
    <w:rsid w:val="002B7F4C"/>
    <w:rsid w:val="002C1664"/>
    <w:rsid w:val="002C1A10"/>
    <w:rsid w:val="002C4A72"/>
    <w:rsid w:val="002C504F"/>
    <w:rsid w:val="002C5F1B"/>
    <w:rsid w:val="002C6245"/>
    <w:rsid w:val="002D01EF"/>
    <w:rsid w:val="002D1761"/>
    <w:rsid w:val="002D2FC3"/>
    <w:rsid w:val="002D3011"/>
    <w:rsid w:val="002D304A"/>
    <w:rsid w:val="002D4BA2"/>
    <w:rsid w:val="002D79E1"/>
    <w:rsid w:val="002E0DB4"/>
    <w:rsid w:val="002E46A4"/>
    <w:rsid w:val="002E6573"/>
    <w:rsid w:val="002F2071"/>
    <w:rsid w:val="002F3330"/>
    <w:rsid w:val="002F34E9"/>
    <w:rsid w:val="002F4BB2"/>
    <w:rsid w:val="002F5556"/>
    <w:rsid w:val="002F772F"/>
    <w:rsid w:val="00300640"/>
    <w:rsid w:val="00304DB6"/>
    <w:rsid w:val="00305EEC"/>
    <w:rsid w:val="00306FF7"/>
    <w:rsid w:val="00320235"/>
    <w:rsid w:val="00320312"/>
    <w:rsid w:val="00320AF5"/>
    <w:rsid w:val="00323C51"/>
    <w:rsid w:val="00324622"/>
    <w:rsid w:val="0032653F"/>
    <w:rsid w:val="003266B1"/>
    <w:rsid w:val="00326E6B"/>
    <w:rsid w:val="00334068"/>
    <w:rsid w:val="00340BAA"/>
    <w:rsid w:val="00342818"/>
    <w:rsid w:val="00343881"/>
    <w:rsid w:val="00344F94"/>
    <w:rsid w:val="00346620"/>
    <w:rsid w:val="00347D79"/>
    <w:rsid w:val="00353817"/>
    <w:rsid w:val="00354C09"/>
    <w:rsid w:val="00357DCB"/>
    <w:rsid w:val="003613B7"/>
    <w:rsid w:val="003633BB"/>
    <w:rsid w:val="00364B09"/>
    <w:rsid w:val="00370658"/>
    <w:rsid w:val="0037570A"/>
    <w:rsid w:val="0038003A"/>
    <w:rsid w:val="003849FD"/>
    <w:rsid w:val="00384D9C"/>
    <w:rsid w:val="003852FE"/>
    <w:rsid w:val="00385438"/>
    <w:rsid w:val="0038580B"/>
    <w:rsid w:val="0038785B"/>
    <w:rsid w:val="003906D4"/>
    <w:rsid w:val="00390C4A"/>
    <w:rsid w:val="00394FEA"/>
    <w:rsid w:val="003969CA"/>
    <w:rsid w:val="00396BF8"/>
    <w:rsid w:val="0039780A"/>
    <w:rsid w:val="00397B97"/>
    <w:rsid w:val="003A0203"/>
    <w:rsid w:val="003A14BD"/>
    <w:rsid w:val="003A1F32"/>
    <w:rsid w:val="003A37D8"/>
    <w:rsid w:val="003A5562"/>
    <w:rsid w:val="003A5F01"/>
    <w:rsid w:val="003A776C"/>
    <w:rsid w:val="003B1781"/>
    <w:rsid w:val="003B2A13"/>
    <w:rsid w:val="003B5FBD"/>
    <w:rsid w:val="003B6AA4"/>
    <w:rsid w:val="003C042D"/>
    <w:rsid w:val="003C0976"/>
    <w:rsid w:val="003C426D"/>
    <w:rsid w:val="003C55E3"/>
    <w:rsid w:val="003D21E3"/>
    <w:rsid w:val="003D3E50"/>
    <w:rsid w:val="003E0B6A"/>
    <w:rsid w:val="003E0C01"/>
    <w:rsid w:val="003E25B5"/>
    <w:rsid w:val="003E2797"/>
    <w:rsid w:val="003E2992"/>
    <w:rsid w:val="003E4642"/>
    <w:rsid w:val="003E5566"/>
    <w:rsid w:val="003E5AC8"/>
    <w:rsid w:val="003E644F"/>
    <w:rsid w:val="003E68D3"/>
    <w:rsid w:val="003E6CF4"/>
    <w:rsid w:val="003E6D95"/>
    <w:rsid w:val="003F2D1A"/>
    <w:rsid w:val="003F371D"/>
    <w:rsid w:val="003F4B35"/>
    <w:rsid w:val="003F7B2B"/>
    <w:rsid w:val="00401116"/>
    <w:rsid w:val="004023D1"/>
    <w:rsid w:val="00402CEA"/>
    <w:rsid w:val="00404BCD"/>
    <w:rsid w:val="00405C96"/>
    <w:rsid w:val="00405D32"/>
    <w:rsid w:val="0040694B"/>
    <w:rsid w:val="00410339"/>
    <w:rsid w:val="00410839"/>
    <w:rsid w:val="00410A5A"/>
    <w:rsid w:val="00413D1C"/>
    <w:rsid w:val="00415E8C"/>
    <w:rsid w:val="004167BA"/>
    <w:rsid w:val="00417552"/>
    <w:rsid w:val="0042082D"/>
    <w:rsid w:val="00421B14"/>
    <w:rsid w:val="0042212C"/>
    <w:rsid w:val="004245F9"/>
    <w:rsid w:val="00424F09"/>
    <w:rsid w:val="00426808"/>
    <w:rsid w:val="00426DE7"/>
    <w:rsid w:val="00427848"/>
    <w:rsid w:val="00431594"/>
    <w:rsid w:val="004330CA"/>
    <w:rsid w:val="00433D44"/>
    <w:rsid w:val="00441FC7"/>
    <w:rsid w:val="004432F9"/>
    <w:rsid w:val="00444359"/>
    <w:rsid w:val="00444545"/>
    <w:rsid w:val="004463C4"/>
    <w:rsid w:val="004512B5"/>
    <w:rsid w:val="004538C0"/>
    <w:rsid w:val="004546CA"/>
    <w:rsid w:val="00456280"/>
    <w:rsid w:val="00456E53"/>
    <w:rsid w:val="00464115"/>
    <w:rsid w:val="0046480E"/>
    <w:rsid w:val="00464E90"/>
    <w:rsid w:val="00465AA8"/>
    <w:rsid w:val="004660C2"/>
    <w:rsid w:val="004674AE"/>
    <w:rsid w:val="00471EDC"/>
    <w:rsid w:val="004778EA"/>
    <w:rsid w:val="0048211E"/>
    <w:rsid w:val="00483ED5"/>
    <w:rsid w:val="00485998"/>
    <w:rsid w:val="00486D9C"/>
    <w:rsid w:val="00491944"/>
    <w:rsid w:val="004935F9"/>
    <w:rsid w:val="00493D7D"/>
    <w:rsid w:val="00494705"/>
    <w:rsid w:val="0049557B"/>
    <w:rsid w:val="0049568D"/>
    <w:rsid w:val="004A29D0"/>
    <w:rsid w:val="004A568E"/>
    <w:rsid w:val="004A6246"/>
    <w:rsid w:val="004B214D"/>
    <w:rsid w:val="004B4619"/>
    <w:rsid w:val="004B718A"/>
    <w:rsid w:val="004C02C7"/>
    <w:rsid w:val="004C192D"/>
    <w:rsid w:val="004C1C30"/>
    <w:rsid w:val="004C253D"/>
    <w:rsid w:val="004C3079"/>
    <w:rsid w:val="004C56E4"/>
    <w:rsid w:val="004D0417"/>
    <w:rsid w:val="004D3BB5"/>
    <w:rsid w:val="004D588B"/>
    <w:rsid w:val="004E14E3"/>
    <w:rsid w:val="004E1CCD"/>
    <w:rsid w:val="004E4698"/>
    <w:rsid w:val="004E714A"/>
    <w:rsid w:val="004F086A"/>
    <w:rsid w:val="004F1157"/>
    <w:rsid w:val="004F482A"/>
    <w:rsid w:val="004F4E76"/>
    <w:rsid w:val="004F648F"/>
    <w:rsid w:val="004F7551"/>
    <w:rsid w:val="004F76A4"/>
    <w:rsid w:val="00505A14"/>
    <w:rsid w:val="00506D5E"/>
    <w:rsid w:val="005112A3"/>
    <w:rsid w:val="005116B5"/>
    <w:rsid w:val="00514095"/>
    <w:rsid w:val="00514B40"/>
    <w:rsid w:val="005201A0"/>
    <w:rsid w:val="0052081C"/>
    <w:rsid w:val="00526EAC"/>
    <w:rsid w:val="00526EB1"/>
    <w:rsid w:val="0053009F"/>
    <w:rsid w:val="005310B6"/>
    <w:rsid w:val="0053335A"/>
    <w:rsid w:val="0053701D"/>
    <w:rsid w:val="00540593"/>
    <w:rsid w:val="0054107A"/>
    <w:rsid w:val="005416FF"/>
    <w:rsid w:val="005435DC"/>
    <w:rsid w:val="00543A6F"/>
    <w:rsid w:val="00545C60"/>
    <w:rsid w:val="00551AAE"/>
    <w:rsid w:val="005552C2"/>
    <w:rsid w:val="0055633A"/>
    <w:rsid w:val="005563B5"/>
    <w:rsid w:val="005564F5"/>
    <w:rsid w:val="005613CF"/>
    <w:rsid w:val="005627E5"/>
    <w:rsid w:val="00562C9E"/>
    <w:rsid w:val="00566270"/>
    <w:rsid w:val="00566822"/>
    <w:rsid w:val="00571466"/>
    <w:rsid w:val="00572D5A"/>
    <w:rsid w:val="00573C68"/>
    <w:rsid w:val="005740ED"/>
    <w:rsid w:val="00574B93"/>
    <w:rsid w:val="005761F7"/>
    <w:rsid w:val="00583E6E"/>
    <w:rsid w:val="00586F3E"/>
    <w:rsid w:val="00587DB7"/>
    <w:rsid w:val="0059059E"/>
    <w:rsid w:val="00590AE7"/>
    <w:rsid w:val="00591714"/>
    <w:rsid w:val="00591BBC"/>
    <w:rsid w:val="00592CD2"/>
    <w:rsid w:val="00595924"/>
    <w:rsid w:val="00595FEA"/>
    <w:rsid w:val="005A1083"/>
    <w:rsid w:val="005A1F15"/>
    <w:rsid w:val="005A6184"/>
    <w:rsid w:val="005A78EE"/>
    <w:rsid w:val="005B294D"/>
    <w:rsid w:val="005B3660"/>
    <w:rsid w:val="005B39BA"/>
    <w:rsid w:val="005B4311"/>
    <w:rsid w:val="005B5B30"/>
    <w:rsid w:val="005B5BA2"/>
    <w:rsid w:val="005B71AA"/>
    <w:rsid w:val="005B783D"/>
    <w:rsid w:val="005C0292"/>
    <w:rsid w:val="005C099A"/>
    <w:rsid w:val="005C2F96"/>
    <w:rsid w:val="005C3C77"/>
    <w:rsid w:val="005C3D2E"/>
    <w:rsid w:val="005C4EA7"/>
    <w:rsid w:val="005C5970"/>
    <w:rsid w:val="005C63D4"/>
    <w:rsid w:val="005C6C94"/>
    <w:rsid w:val="005C7661"/>
    <w:rsid w:val="005D0E6B"/>
    <w:rsid w:val="005D1B6F"/>
    <w:rsid w:val="005D2468"/>
    <w:rsid w:val="005D6097"/>
    <w:rsid w:val="005E3786"/>
    <w:rsid w:val="005E510C"/>
    <w:rsid w:val="005E5BAE"/>
    <w:rsid w:val="005E7733"/>
    <w:rsid w:val="005F0212"/>
    <w:rsid w:val="005F0397"/>
    <w:rsid w:val="005F4C23"/>
    <w:rsid w:val="005F52FD"/>
    <w:rsid w:val="005F69AE"/>
    <w:rsid w:val="005F6F3D"/>
    <w:rsid w:val="006000CB"/>
    <w:rsid w:val="00600A00"/>
    <w:rsid w:val="00601C4B"/>
    <w:rsid w:val="006021BC"/>
    <w:rsid w:val="00602F62"/>
    <w:rsid w:val="00605397"/>
    <w:rsid w:val="00606E48"/>
    <w:rsid w:val="00607305"/>
    <w:rsid w:val="00607E05"/>
    <w:rsid w:val="00611445"/>
    <w:rsid w:val="006146B5"/>
    <w:rsid w:val="00616C0E"/>
    <w:rsid w:val="0062515F"/>
    <w:rsid w:val="00627720"/>
    <w:rsid w:val="00630685"/>
    <w:rsid w:val="006309CD"/>
    <w:rsid w:val="006318CB"/>
    <w:rsid w:val="00631CC1"/>
    <w:rsid w:val="00632B7B"/>
    <w:rsid w:val="00641ADE"/>
    <w:rsid w:val="00641E90"/>
    <w:rsid w:val="00641FE2"/>
    <w:rsid w:val="00644CB7"/>
    <w:rsid w:val="00645C44"/>
    <w:rsid w:val="0064613A"/>
    <w:rsid w:val="00646DBD"/>
    <w:rsid w:val="00647962"/>
    <w:rsid w:val="00647971"/>
    <w:rsid w:val="00651178"/>
    <w:rsid w:val="00652305"/>
    <w:rsid w:val="006529AC"/>
    <w:rsid w:val="00652DF3"/>
    <w:rsid w:val="0065419D"/>
    <w:rsid w:val="006542BF"/>
    <w:rsid w:val="00655426"/>
    <w:rsid w:val="00655BC9"/>
    <w:rsid w:val="006646FD"/>
    <w:rsid w:val="006658C5"/>
    <w:rsid w:val="006673BC"/>
    <w:rsid w:val="00670B9E"/>
    <w:rsid w:val="0067146F"/>
    <w:rsid w:val="006807EF"/>
    <w:rsid w:val="006810EC"/>
    <w:rsid w:val="00681563"/>
    <w:rsid w:val="00681A6F"/>
    <w:rsid w:val="0069164E"/>
    <w:rsid w:val="00691ADC"/>
    <w:rsid w:val="00692121"/>
    <w:rsid w:val="00693261"/>
    <w:rsid w:val="006973E9"/>
    <w:rsid w:val="006973FD"/>
    <w:rsid w:val="00697A41"/>
    <w:rsid w:val="006A3492"/>
    <w:rsid w:val="006A3D33"/>
    <w:rsid w:val="006A658F"/>
    <w:rsid w:val="006A7CE3"/>
    <w:rsid w:val="006B00F3"/>
    <w:rsid w:val="006B5081"/>
    <w:rsid w:val="006C14D1"/>
    <w:rsid w:val="006C1588"/>
    <w:rsid w:val="006C33DC"/>
    <w:rsid w:val="006C35B0"/>
    <w:rsid w:val="006C506D"/>
    <w:rsid w:val="006C5B58"/>
    <w:rsid w:val="006D10D5"/>
    <w:rsid w:val="006D1915"/>
    <w:rsid w:val="006D19FF"/>
    <w:rsid w:val="006D2A5D"/>
    <w:rsid w:val="006D2CCF"/>
    <w:rsid w:val="006D50B8"/>
    <w:rsid w:val="006D70D7"/>
    <w:rsid w:val="006E4A23"/>
    <w:rsid w:val="006E4A6B"/>
    <w:rsid w:val="006E539B"/>
    <w:rsid w:val="006E568C"/>
    <w:rsid w:val="006E5A6F"/>
    <w:rsid w:val="006E5F92"/>
    <w:rsid w:val="006E62E6"/>
    <w:rsid w:val="006E6FAC"/>
    <w:rsid w:val="006E7690"/>
    <w:rsid w:val="006F0AB5"/>
    <w:rsid w:val="006F15CB"/>
    <w:rsid w:val="006F5A62"/>
    <w:rsid w:val="006F5BA2"/>
    <w:rsid w:val="00701267"/>
    <w:rsid w:val="00701B74"/>
    <w:rsid w:val="0070328C"/>
    <w:rsid w:val="00710CD4"/>
    <w:rsid w:val="007125A5"/>
    <w:rsid w:val="00716189"/>
    <w:rsid w:val="007203DA"/>
    <w:rsid w:val="00722B4C"/>
    <w:rsid w:val="007255E9"/>
    <w:rsid w:val="007266EF"/>
    <w:rsid w:val="00726901"/>
    <w:rsid w:val="00727375"/>
    <w:rsid w:val="00733572"/>
    <w:rsid w:val="0073506E"/>
    <w:rsid w:val="00735B98"/>
    <w:rsid w:val="007373EA"/>
    <w:rsid w:val="00740A0B"/>
    <w:rsid w:val="007417A8"/>
    <w:rsid w:val="007421B9"/>
    <w:rsid w:val="00745CFE"/>
    <w:rsid w:val="00750750"/>
    <w:rsid w:val="00751BAF"/>
    <w:rsid w:val="007521E4"/>
    <w:rsid w:val="00755A3F"/>
    <w:rsid w:val="00760AB5"/>
    <w:rsid w:val="00760B46"/>
    <w:rsid w:val="007618DE"/>
    <w:rsid w:val="007632E8"/>
    <w:rsid w:val="00763CBF"/>
    <w:rsid w:val="0076442E"/>
    <w:rsid w:val="00766AD6"/>
    <w:rsid w:val="00766BFA"/>
    <w:rsid w:val="00766ED2"/>
    <w:rsid w:val="0076754D"/>
    <w:rsid w:val="00770699"/>
    <w:rsid w:val="007742B2"/>
    <w:rsid w:val="00774FFA"/>
    <w:rsid w:val="007770E8"/>
    <w:rsid w:val="007772FD"/>
    <w:rsid w:val="00780174"/>
    <w:rsid w:val="007871C1"/>
    <w:rsid w:val="00790889"/>
    <w:rsid w:val="007940F2"/>
    <w:rsid w:val="00794EEB"/>
    <w:rsid w:val="0079744A"/>
    <w:rsid w:val="007A1835"/>
    <w:rsid w:val="007A1DAD"/>
    <w:rsid w:val="007A493F"/>
    <w:rsid w:val="007A5064"/>
    <w:rsid w:val="007A5B18"/>
    <w:rsid w:val="007B10B7"/>
    <w:rsid w:val="007B1E0E"/>
    <w:rsid w:val="007B2B73"/>
    <w:rsid w:val="007B46A6"/>
    <w:rsid w:val="007B4869"/>
    <w:rsid w:val="007B741C"/>
    <w:rsid w:val="007C1097"/>
    <w:rsid w:val="007C16A0"/>
    <w:rsid w:val="007C479F"/>
    <w:rsid w:val="007C4DE3"/>
    <w:rsid w:val="007C5672"/>
    <w:rsid w:val="007C65B6"/>
    <w:rsid w:val="007C6A64"/>
    <w:rsid w:val="007D155A"/>
    <w:rsid w:val="007D2865"/>
    <w:rsid w:val="007D30C5"/>
    <w:rsid w:val="007D46F4"/>
    <w:rsid w:val="007D54C7"/>
    <w:rsid w:val="007D6094"/>
    <w:rsid w:val="007D6691"/>
    <w:rsid w:val="007E1CDB"/>
    <w:rsid w:val="007E465D"/>
    <w:rsid w:val="007E55C3"/>
    <w:rsid w:val="007E5DCE"/>
    <w:rsid w:val="007E661F"/>
    <w:rsid w:val="007E78EC"/>
    <w:rsid w:val="007F0007"/>
    <w:rsid w:val="007F29DE"/>
    <w:rsid w:val="007F3269"/>
    <w:rsid w:val="007F5A24"/>
    <w:rsid w:val="007F5BAC"/>
    <w:rsid w:val="007F5C10"/>
    <w:rsid w:val="007F6321"/>
    <w:rsid w:val="0080072D"/>
    <w:rsid w:val="00800E0D"/>
    <w:rsid w:val="008055B2"/>
    <w:rsid w:val="00812488"/>
    <w:rsid w:val="00812557"/>
    <w:rsid w:val="008125D1"/>
    <w:rsid w:val="008126C0"/>
    <w:rsid w:val="00812727"/>
    <w:rsid w:val="00813243"/>
    <w:rsid w:val="00813779"/>
    <w:rsid w:val="00814D58"/>
    <w:rsid w:val="0082254A"/>
    <w:rsid w:val="008250E3"/>
    <w:rsid w:val="008302AA"/>
    <w:rsid w:val="00832892"/>
    <w:rsid w:val="00842FBB"/>
    <w:rsid w:val="00843010"/>
    <w:rsid w:val="0084392E"/>
    <w:rsid w:val="008441F7"/>
    <w:rsid w:val="008445E2"/>
    <w:rsid w:val="008451FD"/>
    <w:rsid w:val="00845229"/>
    <w:rsid w:val="0085196A"/>
    <w:rsid w:val="008525BC"/>
    <w:rsid w:val="00854368"/>
    <w:rsid w:val="008554E8"/>
    <w:rsid w:val="00856329"/>
    <w:rsid w:val="008566B8"/>
    <w:rsid w:val="0085744A"/>
    <w:rsid w:val="00860B43"/>
    <w:rsid w:val="00861D27"/>
    <w:rsid w:val="008620D2"/>
    <w:rsid w:val="00862AD3"/>
    <w:rsid w:val="00865A22"/>
    <w:rsid w:val="00866600"/>
    <w:rsid w:val="00867160"/>
    <w:rsid w:val="00867A3B"/>
    <w:rsid w:val="0087043C"/>
    <w:rsid w:val="008704E3"/>
    <w:rsid w:val="00872E6E"/>
    <w:rsid w:val="008750ED"/>
    <w:rsid w:val="008860D5"/>
    <w:rsid w:val="0089103C"/>
    <w:rsid w:val="00891E59"/>
    <w:rsid w:val="008963D4"/>
    <w:rsid w:val="0089785C"/>
    <w:rsid w:val="008A2391"/>
    <w:rsid w:val="008A380B"/>
    <w:rsid w:val="008A48B5"/>
    <w:rsid w:val="008A5257"/>
    <w:rsid w:val="008B40ED"/>
    <w:rsid w:val="008C18E9"/>
    <w:rsid w:val="008C1F12"/>
    <w:rsid w:val="008C2657"/>
    <w:rsid w:val="008C3586"/>
    <w:rsid w:val="008C44AB"/>
    <w:rsid w:val="008C56E8"/>
    <w:rsid w:val="008D0BC1"/>
    <w:rsid w:val="008D1008"/>
    <w:rsid w:val="008D1513"/>
    <w:rsid w:val="008D53EE"/>
    <w:rsid w:val="008D6539"/>
    <w:rsid w:val="008E0261"/>
    <w:rsid w:val="008E094A"/>
    <w:rsid w:val="008E0BA4"/>
    <w:rsid w:val="008E30D1"/>
    <w:rsid w:val="008E4837"/>
    <w:rsid w:val="008E625B"/>
    <w:rsid w:val="008E6C7F"/>
    <w:rsid w:val="008E776B"/>
    <w:rsid w:val="008F1ABD"/>
    <w:rsid w:val="008F3FAC"/>
    <w:rsid w:val="008F5843"/>
    <w:rsid w:val="008F5969"/>
    <w:rsid w:val="008F691D"/>
    <w:rsid w:val="009014F8"/>
    <w:rsid w:val="0090285A"/>
    <w:rsid w:val="00902AB3"/>
    <w:rsid w:val="009060AF"/>
    <w:rsid w:val="00906119"/>
    <w:rsid w:val="00906304"/>
    <w:rsid w:val="00913980"/>
    <w:rsid w:val="00913CC9"/>
    <w:rsid w:val="00921139"/>
    <w:rsid w:val="00921209"/>
    <w:rsid w:val="0093027A"/>
    <w:rsid w:val="00930C5D"/>
    <w:rsid w:val="00933B7D"/>
    <w:rsid w:val="009373B5"/>
    <w:rsid w:val="009438B7"/>
    <w:rsid w:val="00943CBD"/>
    <w:rsid w:val="009448BE"/>
    <w:rsid w:val="00945599"/>
    <w:rsid w:val="009455F2"/>
    <w:rsid w:val="00951854"/>
    <w:rsid w:val="009528A0"/>
    <w:rsid w:val="00953CD4"/>
    <w:rsid w:val="00954CC0"/>
    <w:rsid w:val="00956F1C"/>
    <w:rsid w:val="00957E1F"/>
    <w:rsid w:val="009644DA"/>
    <w:rsid w:val="00966B22"/>
    <w:rsid w:val="009673D7"/>
    <w:rsid w:val="00967C60"/>
    <w:rsid w:val="00971241"/>
    <w:rsid w:val="00972682"/>
    <w:rsid w:val="00973B6E"/>
    <w:rsid w:val="00975003"/>
    <w:rsid w:val="0097782A"/>
    <w:rsid w:val="00980472"/>
    <w:rsid w:val="00981B33"/>
    <w:rsid w:val="00982D3C"/>
    <w:rsid w:val="00983708"/>
    <w:rsid w:val="00984622"/>
    <w:rsid w:val="00986B5F"/>
    <w:rsid w:val="00986E22"/>
    <w:rsid w:val="00991B7D"/>
    <w:rsid w:val="00991BD1"/>
    <w:rsid w:val="00997681"/>
    <w:rsid w:val="009A012E"/>
    <w:rsid w:val="009A36C7"/>
    <w:rsid w:val="009A59BD"/>
    <w:rsid w:val="009A5BC4"/>
    <w:rsid w:val="009A6D53"/>
    <w:rsid w:val="009B31BB"/>
    <w:rsid w:val="009B3880"/>
    <w:rsid w:val="009B47D5"/>
    <w:rsid w:val="009B5A67"/>
    <w:rsid w:val="009B7C0A"/>
    <w:rsid w:val="009C27AA"/>
    <w:rsid w:val="009C4D3D"/>
    <w:rsid w:val="009C5AE6"/>
    <w:rsid w:val="009C5FC4"/>
    <w:rsid w:val="009C6915"/>
    <w:rsid w:val="009C74BD"/>
    <w:rsid w:val="009C7AE4"/>
    <w:rsid w:val="009D01CD"/>
    <w:rsid w:val="009D0AC8"/>
    <w:rsid w:val="009D3320"/>
    <w:rsid w:val="009D36A5"/>
    <w:rsid w:val="009D3FB1"/>
    <w:rsid w:val="009D53C3"/>
    <w:rsid w:val="009D7A4D"/>
    <w:rsid w:val="009E2CBD"/>
    <w:rsid w:val="009E3AAE"/>
    <w:rsid w:val="009E4FE7"/>
    <w:rsid w:val="009E572A"/>
    <w:rsid w:val="009E5736"/>
    <w:rsid w:val="009E75DC"/>
    <w:rsid w:val="009E7A84"/>
    <w:rsid w:val="009F0A09"/>
    <w:rsid w:val="009F12D3"/>
    <w:rsid w:val="009F178A"/>
    <w:rsid w:val="009F20CB"/>
    <w:rsid w:val="009F2A91"/>
    <w:rsid w:val="009F366A"/>
    <w:rsid w:val="009F5A9D"/>
    <w:rsid w:val="009F65CC"/>
    <w:rsid w:val="009F79D0"/>
    <w:rsid w:val="009F7F39"/>
    <w:rsid w:val="00A00B90"/>
    <w:rsid w:val="00A0330C"/>
    <w:rsid w:val="00A061F3"/>
    <w:rsid w:val="00A0727A"/>
    <w:rsid w:val="00A1054C"/>
    <w:rsid w:val="00A12C23"/>
    <w:rsid w:val="00A14CDA"/>
    <w:rsid w:val="00A16118"/>
    <w:rsid w:val="00A1625C"/>
    <w:rsid w:val="00A20651"/>
    <w:rsid w:val="00A21DC1"/>
    <w:rsid w:val="00A2241B"/>
    <w:rsid w:val="00A26034"/>
    <w:rsid w:val="00A266F1"/>
    <w:rsid w:val="00A27097"/>
    <w:rsid w:val="00A27C5B"/>
    <w:rsid w:val="00A30033"/>
    <w:rsid w:val="00A30CD9"/>
    <w:rsid w:val="00A31023"/>
    <w:rsid w:val="00A31267"/>
    <w:rsid w:val="00A333A7"/>
    <w:rsid w:val="00A37624"/>
    <w:rsid w:val="00A402F9"/>
    <w:rsid w:val="00A50519"/>
    <w:rsid w:val="00A51A2D"/>
    <w:rsid w:val="00A54CDC"/>
    <w:rsid w:val="00A5602D"/>
    <w:rsid w:val="00A560C2"/>
    <w:rsid w:val="00A63A6A"/>
    <w:rsid w:val="00A640ED"/>
    <w:rsid w:val="00A650D4"/>
    <w:rsid w:val="00A65EE2"/>
    <w:rsid w:val="00A6605A"/>
    <w:rsid w:val="00A672B8"/>
    <w:rsid w:val="00A74622"/>
    <w:rsid w:val="00A7464D"/>
    <w:rsid w:val="00A758BB"/>
    <w:rsid w:val="00A76233"/>
    <w:rsid w:val="00A76E3F"/>
    <w:rsid w:val="00A83117"/>
    <w:rsid w:val="00A83C1B"/>
    <w:rsid w:val="00A840EB"/>
    <w:rsid w:val="00A84EBC"/>
    <w:rsid w:val="00A86896"/>
    <w:rsid w:val="00A87376"/>
    <w:rsid w:val="00A87691"/>
    <w:rsid w:val="00A91343"/>
    <w:rsid w:val="00A96EA6"/>
    <w:rsid w:val="00A97821"/>
    <w:rsid w:val="00AA257B"/>
    <w:rsid w:val="00AA30CD"/>
    <w:rsid w:val="00AA51EE"/>
    <w:rsid w:val="00AA6589"/>
    <w:rsid w:val="00AA7D63"/>
    <w:rsid w:val="00AB0FA2"/>
    <w:rsid w:val="00AB1DDD"/>
    <w:rsid w:val="00AB2CF9"/>
    <w:rsid w:val="00AB6514"/>
    <w:rsid w:val="00AC0069"/>
    <w:rsid w:val="00AC0B0B"/>
    <w:rsid w:val="00AC1D3E"/>
    <w:rsid w:val="00AC2A57"/>
    <w:rsid w:val="00AC473A"/>
    <w:rsid w:val="00AC61D2"/>
    <w:rsid w:val="00AC6D1F"/>
    <w:rsid w:val="00AD0818"/>
    <w:rsid w:val="00AD1FF8"/>
    <w:rsid w:val="00AD21C5"/>
    <w:rsid w:val="00AD3D3F"/>
    <w:rsid w:val="00AD7257"/>
    <w:rsid w:val="00AD7AC9"/>
    <w:rsid w:val="00AE03C4"/>
    <w:rsid w:val="00AE1566"/>
    <w:rsid w:val="00AE1FC0"/>
    <w:rsid w:val="00AE28E5"/>
    <w:rsid w:val="00AE3977"/>
    <w:rsid w:val="00AE40E4"/>
    <w:rsid w:val="00AE4DAE"/>
    <w:rsid w:val="00AE648F"/>
    <w:rsid w:val="00AE6ABC"/>
    <w:rsid w:val="00AE7B5A"/>
    <w:rsid w:val="00AF1F08"/>
    <w:rsid w:val="00AF2435"/>
    <w:rsid w:val="00B00BA0"/>
    <w:rsid w:val="00B03316"/>
    <w:rsid w:val="00B0335F"/>
    <w:rsid w:val="00B039C6"/>
    <w:rsid w:val="00B1514F"/>
    <w:rsid w:val="00B15CEE"/>
    <w:rsid w:val="00B16E56"/>
    <w:rsid w:val="00B22C55"/>
    <w:rsid w:val="00B25CB7"/>
    <w:rsid w:val="00B266C3"/>
    <w:rsid w:val="00B26C85"/>
    <w:rsid w:val="00B3724E"/>
    <w:rsid w:val="00B44344"/>
    <w:rsid w:val="00B4491D"/>
    <w:rsid w:val="00B4499C"/>
    <w:rsid w:val="00B45D32"/>
    <w:rsid w:val="00B57E54"/>
    <w:rsid w:val="00B60685"/>
    <w:rsid w:val="00B6109D"/>
    <w:rsid w:val="00B627C2"/>
    <w:rsid w:val="00B66A2E"/>
    <w:rsid w:val="00B8369B"/>
    <w:rsid w:val="00B837E5"/>
    <w:rsid w:val="00B84CDB"/>
    <w:rsid w:val="00B84F84"/>
    <w:rsid w:val="00B85133"/>
    <w:rsid w:val="00B8562D"/>
    <w:rsid w:val="00B85F73"/>
    <w:rsid w:val="00B87B0A"/>
    <w:rsid w:val="00B87DCF"/>
    <w:rsid w:val="00B9027E"/>
    <w:rsid w:val="00B913E9"/>
    <w:rsid w:val="00B9263D"/>
    <w:rsid w:val="00B93995"/>
    <w:rsid w:val="00B93B5F"/>
    <w:rsid w:val="00BA0A8B"/>
    <w:rsid w:val="00BA0BB9"/>
    <w:rsid w:val="00BA217D"/>
    <w:rsid w:val="00BA6DBE"/>
    <w:rsid w:val="00BB0C43"/>
    <w:rsid w:val="00BB3A7B"/>
    <w:rsid w:val="00BB5A07"/>
    <w:rsid w:val="00BB68FB"/>
    <w:rsid w:val="00BC11FC"/>
    <w:rsid w:val="00BC1EE1"/>
    <w:rsid w:val="00BC2ACA"/>
    <w:rsid w:val="00BC73C7"/>
    <w:rsid w:val="00BD02D4"/>
    <w:rsid w:val="00BD06D3"/>
    <w:rsid w:val="00BD1781"/>
    <w:rsid w:val="00BD1E6A"/>
    <w:rsid w:val="00BD3B60"/>
    <w:rsid w:val="00BD5019"/>
    <w:rsid w:val="00BD7231"/>
    <w:rsid w:val="00BE01EF"/>
    <w:rsid w:val="00BE500C"/>
    <w:rsid w:val="00BE56C1"/>
    <w:rsid w:val="00BF08AC"/>
    <w:rsid w:val="00BF114B"/>
    <w:rsid w:val="00BF346C"/>
    <w:rsid w:val="00BF34AC"/>
    <w:rsid w:val="00BF5522"/>
    <w:rsid w:val="00C0000C"/>
    <w:rsid w:val="00C000D8"/>
    <w:rsid w:val="00C006DD"/>
    <w:rsid w:val="00C02376"/>
    <w:rsid w:val="00C0375B"/>
    <w:rsid w:val="00C04568"/>
    <w:rsid w:val="00C05243"/>
    <w:rsid w:val="00C06333"/>
    <w:rsid w:val="00C1026A"/>
    <w:rsid w:val="00C10B72"/>
    <w:rsid w:val="00C1295E"/>
    <w:rsid w:val="00C13575"/>
    <w:rsid w:val="00C14673"/>
    <w:rsid w:val="00C1642B"/>
    <w:rsid w:val="00C1684C"/>
    <w:rsid w:val="00C21DC6"/>
    <w:rsid w:val="00C21F38"/>
    <w:rsid w:val="00C22531"/>
    <w:rsid w:val="00C25FC0"/>
    <w:rsid w:val="00C26060"/>
    <w:rsid w:val="00C27273"/>
    <w:rsid w:val="00C31B79"/>
    <w:rsid w:val="00C37299"/>
    <w:rsid w:val="00C40A18"/>
    <w:rsid w:val="00C40E44"/>
    <w:rsid w:val="00C42524"/>
    <w:rsid w:val="00C468E1"/>
    <w:rsid w:val="00C46902"/>
    <w:rsid w:val="00C47502"/>
    <w:rsid w:val="00C5141B"/>
    <w:rsid w:val="00C530B4"/>
    <w:rsid w:val="00C530E3"/>
    <w:rsid w:val="00C53C2A"/>
    <w:rsid w:val="00C546BF"/>
    <w:rsid w:val="00C5496A"/>
    <w:rsid w:val="00C55034"/>
    <w:rsid w:val="00C571D2"/>
    <w:rsid w:val="00C6289A"/>
    <w:rsid w:val="00C62919"/>
    <w:rsid w:val="00C642CB"/>
    <w:rsid w:val="00C64C2A"/>
    <w:rsid w:val="00C6516D"/>
    <w:rsid w:val="00C671E7"/>
    <w:rsid w:val="00C678F5"/>
    <w:rsid w:val="00C71123"/>
    <w:rsid w:val="00C729A3"/>
    <w:rsid w:val="00C779CD"/>
    <w:rsid w:val="00C8052C"/>
    <w:rsid w:val="00C81436"/>
    <w:rsid w:val="00C82111"/>
    <w:rsid w:val="00C84BA1"/>
    <w:rsid w:val="00C85527"/>
    <w:rsid w:val="00C85B52"/>
    <w:rsid w:val="00C91BA6"/>
    <w:rsid w:val="00C944AC"/>
    <w:rsid w:val="00C948B1"/>
    <w:rsid w:val="00C948E6"/>
    <w:rsid w:val="00C94B96"/>
    <w:rsid w:val="00C976EA"/>
    <w:rsid w:val="00CA0443"/>
    <w:rsid w:val="00CA458C"/>
    <w:rsid w:val="00CA6699"/>
    <w:rsid w:val="00CA77B6"/>
    <w:rsid w:val="00CB38A3"/>
    <w:rsid w:val="00CB4479"/>
    <w:rsid w:val="00CB50F0"/>
    <w:rsid w:val="00CB55E5"/>
    <w:rsid w:val="00CB6141"/>
    <w:rsid w:val="00CB6E18"/>
    <w:rsid w:val="00CC0F57"/>
    <w:rsid w:val="00CC1EA4"/>
    <w:rsid w:val="00CC3171"/>
    <w:rsid w:val="00CC3792"/>
    <w:rsid w:val="00CC3872"/>
    <w:rsid w:val="00CC5081"/>
    <w:rsid w:val="00CD056A"/>
    <w:rsid w:val="00CD0865"/>
    <w:rsid w:val="00CD15E1"/>
    <w:rsid w:val="00CD1BB4"/>
    <w:rsid w:val="00CD4261"/>
    <w:rsid w:val="00CD45EE"/>
    <w:rsid w:val="00CE13D3"/>
    <w:rsid w:val="00CE147E"/>
    <w:rsid w:val="00CE1C52"/>
    <w:rsid w:val="00CE2800"/>
    <w:rsid w:val="00CE2DA8"/>
    <w:rsid w:val="00CE393C"/>
    <w:rsid w:val="00CF020F"/>
    <w:rsid w:val="00CF4BCA"/>
    <w:rsid w:val="00CF5697"/>
    <w:rsid w:val="00CF7246"/>
    <w:rsid w:val="00CF7E7E"/>
    <w:rsid w:val="00D0044C"/>
    <w:rsid w:val="00D02197"/>
    <w:rsid w:val="00D03BA6"/>
    <w:rsid w:val="00D06757"/>
    <w:rsid w:val="00D10B85"/>
    <w:rsid w:val="00D12C42"/>
    <w:rsid w:val="00D13CE9"/>
    <w:rsid w:val="00D1598B"/>
    <w:rsid w:val="00D20893"/>
    <w:rsid w:val="00D235F2"/>
    <w:rsid w:val="00D24840"/>
    <w:rsid w:val="00D24FEC"/>
    <w:rsid w:val="00D303F6"/>
    <w:rsid w:val="00D32D5A"/>
    <w:rsid w:val="00D32E36"/>
    <w:rsid w:val="00D36BD6"/>
    <w:rsid w:val="00D430D1"/>
    <w:rsid w:val="00D444C3"/>
    <w:rsid w:val="00D45D9A"/>
    <w:rsid w:val="00D46941"/>
    <w:rsid w:val="00D50169"/>
    <w:rsid w:val="00D50B91"/>
    <w:rsid w:val="00D51EF7"/>
    <w:rsid w:val="00D520BF"/>
    <w:rsid w:val="00D54400"/>
    <w:rsid w:val="00D57ED6"/>
    <w:rsid w:val="00D6191E"/>
    <w:rsid w:val="00D63E18"/>
    <w:rsid w:val="00D65D00"/>
    <w:rsid w:val="00D65F66"/>
    <w:rsid w:val="00D66804"/>
    <w:rsid w:val="00D7089F"/>
    <w:rsid w:val="00D77185"/>
    <w:rsid w:val="00D80254"/>
    <w:rsid w:val="00D80725"/>
    <w:rsid w:val="00D8082D"/>
    <w:rsid w:val="00D80AC7"/>
    <w:rsid w:val="00D80E5A"/>
    <w:rsid w:val="00D815C5"/>
    <w:rsid w:val="00D849D1"/>
    <w:rsid w:val="00D87394"/>
    <w:rsid w:val="00D91315"/>
    <w:rsid w:val="00D941C7"/>
    <w:rsid w:val="00DA2120"/>
    <w:rsid w:val="00DA463B"/>
    <w:rsid w:val="00DA4A0B"/>
    <w:rsid w:val="00DA5910"/>
    <w:rsid w:val="00DA65EE"/>
    <w:rsid w:val="00DA6DBE"/>
    <w:rsid w:val="00DB195A"/>
    <w:rsid w:val="00DB1AFC"/>
    <w:rsid w:val="00DB276A"/>
    <w:rsid w:val="00DB63B0"/>
    <w:rsid w:val="00DB65DB"/>
    <w:rsid w:val="00DB6B26"/>
    <w:rsid w:val="00DB78C8"/>
    <w:rsid w:val="00DC103A"/>
    <w:rsid w:val="00DC1E95"/>
    <w:rsid w:val="00DC2501"/>
    <w:rsid w:val="00DC47EC"/>
    <w:rsid w:val="00DC4FE7"/>
    <w:rsid w:val="00DC59BB"/>
    <w:rsid w:val="00DD0C67"/>
    <w:rsid w:val="00DD425D"/>
    <w:rsid w:val="00DD491E"/>
    <w:rsid w:val="00DD4B57"/>
    <w:rsid w:val="00DE1191"/>
    <w:rsid w:val="00DE2A4A"/>
    <w:rsid w:val="00DE4695"/>
    <w:rsid w:val="00DE5542"/>
    <w:rsid w:val="00DE57AB"/>
    <w:rsid w:val="00DE6293"/>
    <w:rsid w:val="00DF03E5"/>
    <w:rsid w:val="00DF0440"/>
    <w:rsid w:val="00DF33C6"/>
    <w:rsid w:val="00DF5015"/>
    <w:rsid w:val="00DF7A1E"/>
    <w:rsid w:val="00DF7F36"/>
    <w:rsid w:val="00E00BB2"/>
    <w:rsid w:val="00E02DE5"/>
    <w:rsid w:val="00E03229"/>
    <w:rsid w:val="00E034E2"/>
    <w:rsid w:val="00E03A4E"/>
    <w:rsid w:val="00E07562"/>
    <w:rsid w:val="00E118A1"/>
    <w:rsid w:val="00E11E83"/>
    <w:rsid w:val="00E12ECC"/>
    <w:rsid w:val="00E14D02"/>
    <w:rsid w:val="00E17AB3"/>
    <w:rsid w:val="00E22817"/>
    <w:rsid w:val="00E250EC"/>
    <w:rsid w:val="00E2596F"/>
    <w:rsid w:val="00E259B4"/>
    <w:rsid w:val="00E314E0"/>
    <w:rsid w:val="00E315ED"/>
    <w:rsid w:val="00E32F15"/>
    <w:rsid w:val="00E3515C"/>
    <w:rsid w:val="00E35DD0"/>
    <w:rsid w:val="00E368CF"/>
    <w:rsid w:val="00E36CAD"/>
    <w:rsid w:val="00E36DA7"/>
    <w:rsid w:val="00E37FC8"/>
    <w:rsid w:val="00E40525"/>
    <w:rsid w:val="00E42553"/>
    <w:rsid w:val="00E4477D"/>
    <w:rsid w:val="00E457F1"/>
    <w:rsid w:val="00E474FD"/>
    <w:rsid w:val="00E52A4C"/>
    <w:rsid w:val="00E536FA"/>
    <w:rsid w:val="00E54353"/>
    <w:rsid w:val="00E56CB4"/>
    <w:rsid w:val="00E6015C"/>
    <w:rsid w:val="00E60FCC"/>
    <w:rsid w:val="00E61C6C"/>
    <w:rsid w:val="00E626F0"/>
    <w:rsid w:val="00E62748"/>
    <w:rsid w:val="00E62D9A"/>
    <w:rsid w:val="00E63D86"/>
    <w:rsid w:val="00E67F90"/>
    <w:rsid w:val="00E71571"/>
    <w:rsid w:val="00E72266"/>
    <w:rsid w:val="00E746DB"/>
    <w:rsid w:val="00E74B16"/>
    <w:rsid w:val="00E74F6F"/>
    <w:rsid w:val="00E759F8"/>
    <w:rsid w:val="00E761D3"/>
    <w:rsid w:val="00E77877"/>
    <w:rsid w:val="00E77E47"/>
    <w:rsid w:val="00E80891"/>
    <w:rsid w:val="00E83DAE"/>
    <w:rsid w:val="00E85156"/>
    <w:rsid w:val="00E856AD"/>
    <w:rsid w:val="00E85FEA"/>
    <w:rsid w:val="00E90FA2"/>
    <w:rsid w:val="00E95AB3"/>
    <w:rsid w:val="00EA10C6"/>
    <w:rsid w:val="00EA17F4"/>
    <w:rsid w:val="00EA1858"/>
    <w:rsid w:val="00EA4227"/>
    <w:rsid w:val="00EA65EB"/>
    <w:rsid w:val="00EA7102"/>
    <w:rsid w:val="00EB0557"/>
    <w:rsid w:val="00EB05D3"/>
    <w:rsid w:val="00EB5953"/>
    <w:rsid w:val="00EC5A8E"/>
    <w:rsid w:val="00EC6FFF"/>
    <w:rsid w:val="00EC75B9"/>
    <w:rsid w:val="00ED32F2"/>
    <w:rsid w:val="00ED6388"/>
    <w:rsid w:val="00ED64EF"/>
    <w:rsid w:val="00EE51FE"/>
    <w:rsid w:val="00EF07A5"/>
    <w:rsid w:val="00EF110B"/>
    <w:rsid w:val="00EF1446"/>
    <w:rsid w:val="00EF154A"/>
    <w:rsid w:val="00EF1DD2"/>
    <w:rsid w:val="00EF276A"/>
    <w:rsid w:val="00EF47B8"/>
    <w:rsid w:val="00EF5F55"/>
    <w:rsid w:val="00F02CEC"/>
    <w:rsid w:val="00F037C8"/>
    <w:rsid w:val="00F04478"/>
    <w:rsid w:val="00F07328"/>
    <w:rsid w:val="00F079E8"/>
    <w:rsid w:val="00F1358C"/>
    <w:rsid w:val="00F13CA9"/>
    <w:rsid w:val="00F143CC"/>
    <w:rsid w:val="00F15104"/>
    <w:rsid w:val="00F17508"/>
    <w:rsid w:val="00F17B2A"/>
    <w:rsid w:val="00F21683"/>
    <w:rsid w:val="00F2322B"/>
    <w:rsid w:val="00F23A03"/>
    <w:rsid w:val="00F2458D"/>
    <w:rsid w:val="00F2660D"/>
    <w:rsid w:val="00F27010"/>
    <w:rsid w:val="00F27EC1"/>
    <w:rsid w:val="00F31990"/>
    <w:rsid w:val="00F3298E"/>
    <w:rsid w:val="00F32CF9"/>
    <w:rsid w:val="00F341FA"/>
    <w:rsid w:val="00F34B7E"/>
    <w:rsid w:val="00F41725"/>
    <w:rsid w:val="00F46AD1"/>
    <w:rsid w:val="00F501E2"/>
    <w:rsid w:val="00F508F8"/>
    <w:rsid w:val="00F51A17"/>
    <w:rsid w:val="00F52A92"/>
    <w:rsid w:val="00F5332D"/>
    <w:rsid w:val="00F5410D"/>
    <w:rsid w:val="00F5625C"/>
    <w:rsid w:val="00F57DA6"/>
    <w:rsid w:val="00F60A37"/>
    <w:rsid w:val="00F60DF4"/>
    <w:rsid w:val="00F62F4C"/>
    <w:rsid w:val="00F64F85"/>
    <w:rsid w:val="00F65494"/>
    <w:rsid w:val="00F67864"/>
    <w:rsid w:val="00F70E3F"/>
    <w:rsid w:val="00F72FB6"/>
    <w:rsid w:val="00F73ACE"/>
    <w:rsid w:val="00F86052"/>
    <w:rsid w:val="00F868A5"/>
    <w:rsid w:val="00F87715"/>
    <w:rsid w:val="00F92EB5"/>
    <w:rsid w:val="00F97C25"/>
    <w:rsid w:val="00FA2514"/>
    <w:rsid w:val="00FA3E80"/>
    <w:rsid w:val="00FA4EAE"/>
    <w:rsid w:val="00FA4F98"/>
    <w:rsid w:val="00FA50B6"/>
    <w:rsid w:val="00FA666E"/>
    <w:rsid w:val="00FB0FEF"/>
    <w:rsid w:val="00FB2800"/>
    <w:rsid w:val="00FB46EA"/>
    <w:rsid w:val="00FB6D77"/>
    <w:rsid w:val="00FC0A56"/>
    <w:rsid w:val="00FC1AB5"/>
    <w:rsid w:val="00FC310E"/>
    <w:rsid w:val="00FC6BCF"/>
    <w:rsid w:val="00FC7C9D"/>
    <w:rsid w:val="00FD0AE9"/>
    <w:rsid w:val="00FD1835"/>
    <w:rsid w:val="00FD1FDB"/>
    <w:rsid w:val="00FD33A7"/>
    <w:rsid w:val="00FD5919"/>
    <w:rsid w:val="00FD7215"/>
    <w:rsid w:val="00FE0527"/>
    <w:rsid w:val="00FE5B3F"/>
    <w:rsid w:val="00FE74D8"/>
    <w:rsid w:val="00FE77D1"/>
    <w:rsid w:val="00FE7807"/>
    <w:rsid w:val="00FE796F"/>
    <w:rsid w:val="00FF068A"/>
    <w:rsid w:val="00FF236A"/>
    <w:rsid w:val="00FF62F4"/>
    <w:rsid w:val="00FF63E8"/>
    <w:rsid w:val="00FF6F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C6BC37"/>
  <w15:docId w15:val="{2B111877-AF1A-4663-A1E8-7BED2F87E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AV Normalny"/>
    <w:qFormat/>
    <w:rsid w:val="000E4E84"/>
    <w:pPr>
      <w:spacing w:line="360" w:lineRule="auto"/>
      <w:ind w:firstLine="284"/>
      <w:jc w:val="both"/>
    </w:pPr>
  </w:style>
  <w:style w:type="paragraph" w:styleId="Nagwek1">
    <w:name w:val="heading 1"/>
    <w:aliases w:val="Nagłówek 1_1"/>
    <w:basedOn w:val="NagwekUMWM"/>
    <w:link w:val="Nagwek1Znak"/>
    <w:uiPriority w:val="9"/>
    <w:rsid w:val="000E4E84"/>
    <w:pPr>
      <w:spacing w:before="120" w:after="120" w:line="23" w:lineRule="atLeast"/>
      <w:outlineLvl w:val="0"/>
    </w:pPr>
    <w:rPr>
      <w:lang w:eastAsia="pl-PL"/>
    </w:rPr>
  </w:style>
  <w:style w:type="paragraph" w:styleId="Nagwek2">
    <w:name w:val="heading 2"/>
    <w:aliases w:val="Nagłówek 2_1,H2,Subhead A"/>
    <w:basedOn w:val="Normalny"/>
    <w:next w:val="Normalny"/>
    <w:link w:val="Nagwek2Znak"/>
    <w:uiPriority w:val="9"/>
    <w:unhideWhenUsed/>
    <w:rsid w:val="000E4E8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aliases w:val="Nagłówek 3_1"/>
    <w:basedOn w:val="Normalny"/>
    <w:next w:val="Normalny"/>
    <w:link w:val="Nagwek3Znak"/>
    <w:uiPriority w:val="9"/>
    <w:unhideWhenUsed/>
    <w:rsid w:val="000E4E84"/>
    <w:pPr>
      <w:keepNext/>
      <w:keepLines/>
      <w:numPr>
        <w:numId w:val="2"/>
      </w:numPr>
      <w:spacing w:before="40" w:after="0"/>
      <w:outlineLvl w:val="2"/>
    </w:pPr>
    <w:rPr>
      <w:rFonts w:eastAsiaTheme="majorEastAsia" w:cstheme="majorBidi"/>
      <w:b/>
      <w:color w:val="2F5496" w:themeColor="accent1" w:themeShade="B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rsid w:val="000E4E8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616C0E"/>
    <w:pPr>
      <w:keepNext/>
      <w:keepLines/>
      <w:spacing w:before="200" w:after="0"/>
      <w:ind w:left="1008" w:hanging="1008"/>
      <w:outlineLvl w:val="4"/>
    </w:pPr>
    <w:rPr>
      <w:rFonts w:asciiTheme="majorHAnsi" w:eastAsiaTheme="majorEastAsia" w:hAnsiTheme="majorHAnsi" w:cstheme="majorBidi"/>
      <w:b/>
      <w:color w:val="4472C4" w:themeColor="accent1"/>
    </w:rPr>
  </w:style>
  <w:style w:type="paragraph" w:styleId="Nagwek6">
    <w:name w:val="heading 6"/>
    <w:basedOn w:val="Normalny"/>
    <w:next w:val="Normalny"/>
    <w:link w:val="Nagwek6Znak"/>
    <w:uiPriority w:val="99"/>
    <w:unhideWhenUsed/>
    <w:qFormat/>
    <w:rsid w:val="00616C0E"/>
    <w:pPr>
      <w:keepNext/>
      <w:keepLines/>
      <w:spacing w:before="200" w:after="0"/>
      <w:ind w:left="1152" w:hanging="1152"/>
      <w:outlineLvl w:val="5"/>
    </w:pPr>
    <w:rPr>
      <w:rFonts w:asciiTheme="majorHAnsi" w:eastAsiaTheme="majorEastAsia" w:hAnsiTheme="majorHAnsi" w:cstheme="majorBidi"/>
      <w:iCs/>
      <w:color w:val="4472C4" w:themeColor="accent1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616C0E"/>
    <w:pPr>
      <w:keepNext/>
      <w:keepLines/>
      <w:spacing w:before="200" w:after="0"/>
      <w:ind w:left="1296" w:hanging="1296"/>
      <w:outlineLvl w:val="6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8">
    <w:name w:val="heading 8"/>
    <w:basedOn w:val="Normalny"/>
    <w:next w:val="Normalny"/>
    <w:link w:val="Nagwek8Znak"/>
    <w:uiPriority w:val="99"/>
    <w:unhideWhenUsed/>
    <w:qFormat/>
    <w:rsid w:val="00616C0E"/>
    <w:pPr>
      <w:keepNext/>
      <w:keepLines/>
      <w:spacing w:before="200" w:after="0"/>
      <w:ind w:left="1440" w:hanging="144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unhideWhenUsed/>
    <w:qFormat/>
    <w:rsid w:val="00616C0E"/>
    <w:pPr>
      <w:keepNext/>
      <w:keepLines/>
      <w:spacing w:before="200" w:after="0"/>
      <w:ind w:left="1584" w:hanging="1584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UMWM">
    <w:name w:val="Nagłówek_UMWM"/>
    <w:basedOn w:val="Tytu"/>
    <w:link w:val="NagwekUMWMZnak"/>
    <w:rsid w:val="000E4E84"/>
    <w:pPr>
      <w:numPr>
        <w:numId w:val="1"/>
      </w:numPr>
      <w:spacing w:before="240" w:after="240"/>
    </w:pPr>
    <w:rPr>
      <w:rFonts w:eastAsia="Times New Roman" w:cstheme="minorHAnsi"/>
      <w:b/>
      <w:color w:val="2F5496" w:themeColor="accent1" w:themeShade="BF"/>
      <w:sz w:val="32"/>
      <w:szCs w:val="32"/>
    </w:rPr>
  </w:style>
  <w:style w:type="paragraph" w:styleId="Tytu">
    <w:name w:val="Title"/>
    <w:basedOn w:val="Normalny"/>
    <w:next w:val="Normalny"/>
    <w:link w:val="TytuZnak"/>
    <w:uiPriority w:val="10"/>
    <w:rsid w:val="000E4E8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E4E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UMWMZnak">
    <w:name w:val="Nagłówek_UMWM Znak"/>
    <w:basedOn w:val="TytuZnak"/>
    <w:link w:val="NagwekUMWM"/>
    <w:rsid w:val="000E4E84"/>
    <w:rPr>
      <w:rFonts w:asciiTheme="majorHAnsi" w:eastAsia="Times New Roman" w:hAnsiTheme="majorHAnsi" w:cstheme="minorHAnsi"/>
      <w:b/>
      <w:color w:val="2F5496" w:themeColor="accent1" w:themeShade="BF"/>
      <w:spacing w:val="-10"/>
      <w:kern w:val="28"/>
      <w:sz w:val="32"/>
      <w:szCs w:val="32"/>
    </w:rPr>
  </w:style>
  <w:style w:type="character" w:customStyle="1" w:styleId="Nagwek1Znak">
    <w:name w:val="Nagłówek 1 Znak"/>
    <w:aliases w:val="Nagłówek 1_1 Znak"/>
    <w:basedOn w:val="Domylnaczcionkaakapitu"/>
    <w:link w:val="Nagwek1"/>
    <w:uiPriority w:val="9"/>
    <w:rsid w:val="000E4E84"/>
    <w:rPr>
      <w:rFonts w:asciiTheme="majorHAnsi" w:eastAsia="Times New Roman" w:hAnsiTheme="majorHAnsi" w:cstheme="minorHAnsi"/>
      <w:b/>
      <w:color w:val="2F5496" w:themeColor="accent1" w:themeShade="BF"/>
      <w:spacing w:val="-10"/>
      <w:kern w:val="28"/>
      <w:sz w:val="32"/>
      <w:szCs w:val="32"/>
      <w:lang w:eastAsia="pl-PL"/>
    </w:rPr>
  </w:style>
  <w:style w:type="character" w:customStyle="1" w:styleId="Nagwek2Znak">
    <w:name w:val="Nagłówek 2 Znak"/>
    <w:aliases w:val="Nagłówek 2_1 Znak,H2 Znak,Subhead A Znak"/>
    <w:basedOn w:val="Domylnaczcionkaakapitu"/>
    <w:link w:val="Nagwek2"/>
    <w:uiPriority w:val="9"/>
    <w:rsid w:val="000E4E8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aliases w:val="Nagłówek 3_1 Znak"/>
    <w:basedOn w:val="Domylnaczcionkaakapitu"/>
    <w:link w:val="Nagwek3"/>
    <w:uiPriority w:val="9"/>
    <w:rsid w:val="000E4E84"/>
    <w:rPr>
      <w:rFonts w:eastAsiaTheme="majorEastAsia" w:cstheme="majorBidi"/>
      <w:b/>
      <w:color w:val="2F5496" w:themeColor="accent1" w:themeShade="B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0E4E8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9"/>
    <w:rsid w:val="00616C0E"/>
    <w:rPr>
      <w:rFonts w:asciiTheme="majorHAnsi" w:eastAsiaTheme="majorEastAsia" w:hAnsiTheme="majorHAnsi" w:cstheme="majorBidi"/>
      <w:b/>
      <w:color w:val="4472C4" w:themeColor="accent1"/>
    </w:rPr>
  </w:style>
  <w:style w:type="character" w:customStyle="1" w:styleId="Nagwek6Znak">
    <w:name w:val="Nagłówek 6 Znak"/>
    <w:basedOn w:val="Domylnaczcionkaakapitu"/>
    <w:link w:val="Nagwek6"/>
    <w:uiPriority w:val="99"/>
    <w:rsid w:val="00616C0E"/>
    <w:rPr>
      <w:rFonts w:asciiTheme="majorHAnsi" w:eastAsiaTheme="majorEastAsia" w:hAnsiTheme="majorHAnsi" w:cstheme="majorBidi"/>
      <w:iCs/>
      <w:color w:val="4472C4" w:themeColor="accent1"/>
    </w:rPr>
  </w:style>
  <w:style w:type="character" w:customStyle="1" w:styleId="Nagwek7Znak">
    <w:name w:val="Nagłówek 7 Znak"/>
    <w:basedOn w:val="Domylnaczcionkaakapitu"/>
    <w:link w:val="Nagwek7"/>
    <w:uiPriority w:val="9"/>
    <w:rsid w:val="00616C0E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8Znak">
    <w:name w:val="Nagłówek 8 Znak"/>
    <w:basedOn w:val="Domylnaczcionkaakapitu"/>
    <w:link w:val="Nagwek8"/>
    <w:uiPriority w:val="99"/>
    <w:rsid w:val="00616C0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9"/>
    <w:rsid w:val="00616C0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msonormal0">
    <w:name w:val="msonormal"/>
    <w:basedOn w:val="Normalny"/>
    <w:rsid w:val="000E4E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0E4E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pple-tab-span">
    <w:name w:val="apple-tab-span"/>
    <w:basedOn w:val="Domylnaczcionkaakapitu"/>
    <w:rsid w:val="000E4E84"/>
  </w:style>
  <w:style w:type="character" w:styleId="Hipercze">
    <w:name w:val="Hyperlink"/>
    <w:basedOn w:val="Domylnaczcionkaakapitu"/>
    <w:uiPriority w:val="99"/>
    <w:unhideWhenUsed/>
    <w:rsid w:val="000E4E84"/>
    <w:rPr>
      <w:color w:val="0000FF"/>
      <w:u w:val="single"/>
    </w:rPr>
  </w:style>
  <w:style w:type="paragraph" w:styleId="Akapitzlist">
    <w:name w:val="List Paragraph"/>
    <w:aliases w:val="Numerowanie,List Paragraph,L1,Akapit z listą5,Dot pt,F5 List Paragraph,Recommendation,List Paragraph11,lp1,Preambuła,Normalny PDST,HŁ_Bullet1,Do,Akapit normalny,Kolorowa lista — akcent 11,Akapit z listą BS,2 heading,A_wyliczenie,Odstavec"/>
    <w:basedOn w:val="Normalny"/>
    <w:link w:val="AkapitzlistZnak"/>
    <w:uiPriority w:val="34"/>
    <w:qFormat/>
    <w:rsid w:val="000E4E84"/>
    <w:pPr>
      <w:ind w:left="720"/>
      <w:contextualSpacing/>
    </w:pPr>
  </w:style>
  <w:style w:type="character" w:customStyle="1" w:styleId="AkapitzlistZnak">
    <w:name w:val="Akapit z listą Znak"/>
    <w:aliases w:val="Numerowanie Znak,List Paragraph Znak,L1 Znak,Akapit z listą5 Znak,Dot pt Znak,F5 List Paragraph Znak,Recommendation Znak,List Paragraph11 Znak,lp1 Znak,Preambuła Znak,Normalny PDST Znak,HŁ_Bullet1 Znak,Do Znak,Akapit normalny Znak"/>
    <w:link w:val="Akapitzlist"/>
    <w:uiPriority w:val="34"/>
    <w:qFormat/>
    <w:locked/>
    <w:rsid w:val="000E4E84"/>
  </w:style>
  <w:style w:type="paragraph" w:styleId="Nagwekspisutreci">
    <w:name w:val="TOC Heading"/>
    <w:aliases w:val="AV Nagłówek spisu treści"/>
    <w:basedOn w:val="AVNagwek1nienumerowany"/>
    <w:next w:val="Normalny"/>
    <w:link w:val="NagwekspisutreciZnak"/>
    <w:uiPriority w:val="39"/>
    <w:unhideWhenUsed/>
    <w:qFormat/>
    <w:rsid w:val="000E4E84"/>
    <w:rPr>
      <w:color w:val="2F5496" w:themeColor="accent1" w:themeShade="BF"/>
      <w:spacing w:val="-10"/>
      <w:lang w:eastAsia="pl-PL"/>
    </w:rPr>
  </w:style>
  <w:style w:type="paragraph" w:customStyle="1" w:styleId="AVNagwek1nienumerowany">
    <w:name w:val="AV Nagłówek 1 nienumerowany"/>
    <w:basedOn w:val="Normalny"/>
    <w:next w:val="Normalny"/>
    <w:link w:val="AVNagwek1nienumerowanyZnak"/>
    <w:qFormat/>
    <w:rsid w:val="000E4E84"/>
    <w:pPr>
      <w:keepNext/>
      <w:tabs>
        <w:tab w:val="left" w:pos="720"/>
      </w:tabs>
      <w:spacing w:before="240" w:after="240" w:line="240" w:lineRule="auto"/>
      <w:ind w:firstLine="0"/>
      <w:jc w:val="left"/>
      <w:outlineLvl w:val="0"/>
    </w:pPr>
    <w:rPr>
      <w:rFonts w:ascii="Calibri" w:eastAsia="Times New Roman" w:hAnsi="Calibri" w:cs="Times New Roman"/>
      <w:b/>
      <w:kern w:val="28"/>
      <w:sz w:val="32"/>
      <w:szCs w:val="20"/>
    </w:rPr>
  </w:style>
  <w:style w:type="character" w:customStyle="1" w:styleId="AVNagwek1nienumerowanyZnak">
    <w:name w:val="AV Nagłówek 1 nienumerowany Znak"/>
    <w:basedOn w:val="Domylnaczcionkaakapitu"/>
    <w:link w:val="AVNagwek1nienumerowany"/>
    <w:rsid w:val="000E4E84"/>
    <w:rPr>
      <w:rFonts w:ascii="Calibri" w:eastAsia="Times New Roman" w:hAnsi="Calibri" w:cs="Times New Roman"/>
      <w:b/>
      <w:kern w:val="28"/>
      <w:sz w:val="32"/>
      <w:szCs w:val="20"/>
    </w:rPr>
  </w:style>
  <w:style w:type="character" w:customStyle="1" w:styleId="NagwekspisutreciZnak">
    <w:name w:val="Nagłówek spisu treści Znak"/>
    <w:aliases w:val="AV Nagłówek spisu treści Znak"/>
    <w:basedOn w:val="Nagwek1Znak"/>
    <w:link w:val="Nagwekspisutreci"/>
    <w:uiPriority w:val="39"/>
    <w:rsid w:val="000E4E84"/>
    <w:rPr>
      <w:rFonts w:ascii="Calibri" w:eastAsia="Times New Roman" w:hAnsi="Calibri" w:cs="Times New Roman"/>
      <w:b/>
      <w:color w:val="2F5496" w:themeColor="accent1" w:themeShade="BF"/>
      <w:spacing w:val="-10"/>
      <w:kern w:val="28"/>
      <w:sz w:val="32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E4E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E4E84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0E4E84"/>
    <w:pPr>
      <w:spacing w:after="0" w:line="240" w:lineRule="auto"/>
    </w:pPr>
  </w:style>
  <w:style w:type="paragraph" w:styleId="Spistreci1">
    <w:name w:val="toc 1"/>
    <w:aliases w:val="AV Spis treści 2"/>
    <w:basedOn w:val="Normalny"/>
    <w:next w:val="Normalny"/>
    <w:link w:val="Spistreci1Znak"/>
    <w:uiPriority w:val="39"/>
    <w:unhideWhenUsed/>
    <w:qFormat/>
    <w:rsid w:val="000E4E84"/>
    <w:pPr>
      <w:tabs>
        <w:tab w:val="left" w:pos="440"/>
        <w:tab w:val="left" w:pos="1320"/>
        <w:tab w:val="right" w:leader="dot" w:pos="9062"/>
      </w:tabs>
      <w:spacing w:after="100"/>
      <w:ind w:firstLine="0"/>
    </w:pPr>
  </w:style>
  <w:style w:type="character" w:customStyle="1" w:styleId="Spistreci1Znak">
    <w:name w:val="Spis treści 1 Znak"/>
    <w:aliases w:val="AV Spis treści 2 Znak"/>
    <w:basedOn w:val="Domylnaczcionkaakapitu"/>
    <w:link w:val="Spistreci1"/>
    <w:uiPriority w:val="39"/>
    <w:rsid w:val="000E4E84"/>
  </w:style>
  <w:style w:type="paragraph" w:styleId="Bezodstpw">
    <w:name w:val="No Spacing"/>
    <w:uiPriority w:val="1"/>
    <w:rsid w:val="000E4E84"/>
    <w:pPr>
      <w:spacing w:after="0" w:line="240" w:lineRule="auto"/>
    </w:pPr>
  </w:style>
  <w:style w:type="paragraph" w:customStyle="1" w:styleId="Default">
    <w:name w:val="Default"/>
    <w:qFormat/>
    <w:rsid w:val="000E4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egenda">
    <w:name w:val="caption"/>
    <w:aliases w:val="legenda"/>
    <w:basedOn w:val="Normalny"/>
    <w:next w:val="Normalny"/>
    <w:link w:val="LegendaZnak"/>
    <w:uiPriority w:val="35"/>
    <w:unhideWhenUsed/>
    <w:qFormat/>
    <w:rsid w:val="000E4E84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LegendaZnak">
    <w:name w:val="Legenda Znak"/>
    <w:aliases w:val="legenda Znak"/>
    <w:basedOn w:val="Domylnaczcionkaakapitu"/>
    <w:link w:val="Legenda"/>
    <w:uiPriority w:val="35"/>
    <w:rsid w:val="000E4E84"/>
    <w:rPr>
      <w:i/>
      <w:iCs/>
      <w:color w:val="44546A" w:themeColor="text2"/>
      <w:sz w:val="18"/>
      <w:szCs w:val="18"/>
    </w:rPr>
  </w:style>
  <w:style w:type="paragraph" w:styleId="Spisilustracji">
    <w:name w:val="table of figures"/>
    <w:basedOn w:val="Normalny"/>
    <w:next w:val="Normalny"/>
    <w:uiPriority w:val="99"/>
    <w:unhideWhenUsed/>
    <w:rsid w:val="000E4E84"/>
    <w:pPr>
      <w:spacing w:after="0"/>
    </w:pPr>
  </w:style>
  <w:style w:type="character" w:styleId="Odwoaniedokomentarza">
    <w:name w:val="annotation reference"/>
    <w:basedOn w:val="Domylnaczcionkaakapitu"/>
    <w:uiPriority w:val="99"/>
    <w:unhideWhenUsed/>
    <w:rsid w:val="000E4E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E4E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E4E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E4E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E4E84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0E4E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E4E84"/>
  </w:style>
  <w:style w:type="paragraph" w:styleId="Stopka">
    <w:name w:val="footer"/>
    <w:basedOn w:val="Normalny"/>
    <w:link w:val="StopkaZnak"/>
    <w:uiPriority w:val="99"/>
    <w:unhideWhenUsed/>
    <w:qFormat/>
    <w:rsid w:val="000E4E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E4E84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E4E8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E4E8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E4E84"/>
    <w:rPr>
      <w:vertAlign w:val="superscript"/>
    </w:rPr>
  </w:style>
  <w:style w:type="paragraph" w:customStyle="1" w:styleId="AVTytudokumentu">
    <w:name w:val="AV Tytuł dokumentu"/>
    <w:basedOn w:val="Normalny"/>
    <w:link w:val="AVTytudokumentuZnak"/>
    <w:qFormat/>
    <w:rsid w:val="000E4E84"/>
    <w:pPr>
      <w:spacing w:after="200"/>
      <w:jc w:val="center"/>
    </w:pPr>
    <w:rPr>
      <w:rFonts w:eastAsia="Times New Roman" w:cstheme="minorHAnsi"/>
      <w:b/>
      <w:bCs/>
      <w:sz w:val="44"/>
      <w:szCs w:val="44"/>
      <w:lang w:eastAsia="pl-PL"/>
    </w:rPr>
  </w:style>
  <w:style w:type="character" w:customStyle="1" w:styleId="AVTytudokumentuZnak">
    <w:name w:val="AV Tytuł dokumentu Znak"/>
    <w:basedOn w:val="Domylnaczcionkaakapitu"/>
    <w:link w:val="AVTytudokumentu"/>
    <w:rsid w:val="000E4E84"/>
    <w:rPr>
      <w:rFonts w:eastAsia="Times New Roman" w:cstheme="minorHAnsi"/>
      <w:b/>
      <w:bCs/>
      <w:sz w:val="44"/>
      <w:szCs w:val="44"/>
      <w:lang w:eastAsia="pl-PL"/>
    </w:rPr>
  </w:style>
  <w:style w:type="paragraph" w:customStyle="1" w:styleId="1">
    <w:name w:val="1"/>
    <w:basedOn w:val="AVNagwek1nienumerowany"/>
    <w:link w:val="1Znak"/>
    <w:rsid w:val="000E4E84"/>
    <w:pPr>
      <w:ind w:left="357" w:hanging="357"/>
    </w:pPr>
    <w:rPr>
      <w:color w:val="2F5496" w:themeColor="accent1" w:themeShade="BF"/>
      <w:spacing w:val="-10"/>
      <w:lang w:eastAsia="pl-PL"/>
    </w:rPr>
  </w:style>
  <w:style w:type="character" w:customStyle="1" w:styleId="1Znak">
    <w:name w:val="1 Znak"/>
    <w:basedOn w:val="Nagwek1Znak"/>
    <w:link w:val="1"/>
    <w:rsid w:val="000E4E84"/>
    <w:rPr>
      <w:rFonts w:ascii="Calibri" w:eastAsia="Times New Roman" w:hAnsi="Calibri" w:cs="Times New Roman"/>
      <w:b/>
      <w:color w:val="2F5496" w:themeColor="accent1" w:themeShade="BF"/>
      <w:spacing w:val="-10"/>
      <w:kern w:val="28"/>
      <w:sz w:val="32"/>
      <w:szCs w:val="20"/>
      <w:lang w:eastAsia="pl-PL"/>
    </w:rPr>
  </w:style>
  <w:style w:type="paragraph" w:customStyle="1" w:styleId="2">
    <w:name w:val="2"/>
    <w:basedOn w:val="AVNagwek2"/>
    <w:link w:val="2Znak"/>
    <w:rsid w:val="000E4E84"/>
    <w:rPr>
      <w:color w:val="2F5496" w:themeColor="accent1" w:themeShade="BF"/>
      <w:spacing w:val="-10"/>
      <w:kern w:val="28"/>
      <w:sz w:val="28"/>
      <w:lang w:eastAsia="pl-PL"/>
    </w:rPr>
  </w:style>
  <w:style w:type="paragraph" w:customStyle="1" w:styleId="AVNagwek2">
    <w:name w:val="AV Nagłówek 2"/>
    <w:basedOn w:val="Normalny"/>
    <w:next w:val="Normalny"/>
    <w:qFormat/>
    <w:rsid w:val="000E4E84"/>
    <w:pPr>
      <w:keepNext/>
      <w:numPr>
        <w:ilvl w:val="1"/>
        <w:numId w:val="5"/>
      </w:numPr>
      <w:tabs>
        <w:tab w:val="left" w:pos="426"/>
      </w:tabs>
      <w:spacing w:before="360" w:after="240" w:line="240" w:lineRule="auto"/>
      <w:jc w:val="left"/>
      <w:outlineLvl w:val="1"/>
    </w:pPr>
    <w:rPr>
      <w:rFonts w:ascii="Calibri" w:eastAsia="Times New Roman" w:hAnsi="Calibri" w:cs="Times New Roman"/>
      <w:b/>
      <w:sz w:val="24"/>
      <w:szCs w:val="20"/>
    </w:rPr>
  </w:style>
  <w:style w:type="character" w:customStyle="1" w:styleId="2Znak">
    <w:name w:val="2 Znak"/>
    <w:basedOn w:val="1Znak"/>
    <w:link w:val="2"/>
    <w:rsid w:val="000E4E84"/>
    <w:rPr>
      <w:rFonts w:ascii="Calibri" w:eastAsia="Times New Roman" w:hAnsi="Calibri" w:cs="Times New Roman"/>
      <w:b/>
      <w:color w:val="2F5496" w:themeColor="accent1" w:themeShade="BF"/>
      <w:spacing w:val="-10"/>
      <w:kern w:val="28"/>
      <w:sz w:val="28"/>
      <w:szCs w:val="20"/>
      <w:lang w:eastAsia="pl-PL"/>
    </w:rPr>
  </w:style>
  <w:style w:type="paragraph" w:customStyle="1" w:styleId="3">
    <w:name w:val="3"/>
    <w:basedOn w:val="AVNagwek3"/>
    <w:link w:val="3Znak"/>
    <w:rsid w:val="000E4E84"/>
    <w:pPr>
      <w:numPr>
        <w:ilvl w:val="0"/>
        <w:numId w:val="3"/>
      </w:numPr>
      <w:ind w:left="0" w:firstLine="0"/>
    </w:pPr>
    <w:rPr>
      <w:color w:val="2F5496" w:themeColor="accent1" w:themeShade="BF"/>
      <w:spacing w:val="-10"/>
      <w:kern w:val="28"/>
      <w:sz w:val="24"/>
      <w:lang w:eastAsia="pl-PL"/>
    </w:rPr>
  </w:style>
  <w:style w:type="paragraph" w:customStyle="1" w:styleId="AVNagwek3">
    <w:name w:val="AV Nagłówek 3"/>
    <w:basedOn w:val="Normalny"/>
    <w:qFormat/>
    <w:rsid w:val="000E4E84"/>
    <w:pPr>
      <w:keepNext/>
      <w:numPr>
        <w:ilvl w:val="2"/>
        <w:numId w:val="5"/>
      </w:numPr>
      <w:spacing w:before="360" w:after="240" w:line="240" w:lineRule="auto"/>
      <w:jc w:val="left"/>
      <w:outlineLvl w:val="2"/>
    </w:pPr>
    <w:rPr>
      <w:rFonts w:ascii="Calibri" w:eastAsia="Times New Roman" w:hAnsi="Calibri" w:cs="Arial"/>
      <w:b/>
      <w:iCs/>
      <w:szCs w:val="20"/>
    </w:rPr>
  </w:style>
  <w:style w:type="character" w:customStyle="1" w:styleId="3Znak">
    <w:name w:val="3 Znak"/>
    <w:basedOn w:val="2Znak"/>
    <w:link w:val="3"/>
    <w:rsid w:val="000E4E84"/>
    <w:rPr>
      <w:rFonts w:ascii="Calibri" w:eastAsia="Times New Roman" w:hAnsi="Calibri" w:cs="Arial"/>
      <w:b/>
      <w:iCs/>
      <w:color w:val="2F5496" w:themeColor="accent1" w:themeShade="BF"/>
      <w:spacing w:val="-10"/>
      <w:kern w:val="28"/>
      <w:sz w:val="24"/>
      <w:szCs w:val="20"/>
      <w:lang w:eastAsia="pl-PL"/>
    </w:rPr>
  </w:style>
  <w:style w:type="paragraph" w:customStyle="1" w:styleId="AVRysunekpodpis">
    <w:name w:val="AV Rysunek podpis"/>
    <w:basedOn w:val="Legenda"/>
    <w:next w:val="Normalny"/>
    <w:link w:val="AVRysunekpodpisZnak"/>
    <w:qFormat/>
    <w:rsid w:val="000E4E84"/>
    <w:pPr>
      <w:ind w:firstLine="0"/>
      <w:jc w:val="center"/>
    </w:pPr>
    <w:rPr>
      <w:sz w:val="20"/>
    </w:rPr>
  </w:style>
  <w:style w:type="character" w:customStyle="1" w:styleId="AVRysunekpodpisZnak">
    <w:name w:val="AV Rysunek podpis Znak"/>
    <w:basedOn w:val="LegendaZnak"/>
    <w:link w:val="AVRysunekpodpis"/>
    <w:rsid w:val="000E4E84"/>
    <w:rPr>
      <w:i/>
      <w:iCs/>
      <w:color w:val="44546A" w:themeColor="text2"/>
      <w:sz w:val="20"/>
      <w:szCs w:val="18"/>
    </w:rPr>
  </w:style>
  <w:style w:type="paragraph" w:styleId="Spistreci3">
    <w:name w:val="toc 3"/>
    <w:basedOn w:val="Normalny"/>
    <w:next w:val="Normalny"/>
    <w:autoRedefine/>
    <w:uiPriority w:val="39"/>
    <w:unhideWhenUsed/>
    <w:rsid w:val="000E4E84"/>
    <w:pPr>
      <w:spacing w:after="100"/>
      <w:ind w:left="440"/>
    </w:pPr>
  </w:style>
  <w:style w:type="paragraph" w:customStyle="1" w:styleId="AVSpistreci">
    <w:name w:val="AV Spis treści"/>
    <w:basedOn w:val="Spistreci1"/>
    <w:next w:val="Normalny"/>
    <w:link w:val="AVSpistreciZnak"/>
    <w:rsid w:val="000E4E84"/>
    <w:rPr>
      <w:noProof/>
    </w:rPr>
  </w:style>
  <w:style w:type="character" w:customStyle="1" w:styleId="AVSpistreciZnak">
    <w:name w:val="AV Spis treści Znak"/>
    <w:basedOn w:val="Spistreci1Znak"/>
    <w:link w:val="AVSpistreci"/>
    <w:rsid w:val="000E4E84"/>
    <w:rPr>
      <w:noProof/>
    </w:rPr>
  </w:style>
  <w:style w:type="paragraph" w:customStyle="1" w:styleId="TretabeliUMWM">
    <w:name w:val="Treść tabeli UMWM"/>
    <w:basedOn w:val="Normalny"/>
    <w:link w:val="TretabeliUMWMZnak"/>
    <w:qFormat/>
    <w:rsid w:val="000E4E84"/>
    <w:pPr>
      <w:spacing w:before="40" w:after="40" w:line="240" w:lineRule="auto"/>
      <w:ind w:firstLine="0"/>
      <w:jc w:val="left"/>
    </w:pPr>
    <w:rPr>
      <w:rFonts w:eastAsia="Times New Roman" w:cstheme="minorHAnsi"/>
      <w:bCs/>
      <w:iCs/>
      <w:color w:val="000000"/>
      <w:sz w:val="20"/>
      <w:lang w:eastAsia="pl-PL"/>
    </w:rPr>
  </w:style>
  <w:style w:type="character" w:customStyle="1" w:styleId="TretabeliUMWMZnak">
    <w:name w:val="Treść tabeli UMWM Znak"/>
    <w:basedOn w:val="Domylnaczcionkaakapitu"/>
    <w:link w:val="TretabeliUMWM"/>
    <w:rsid w:val="000E4E84"/>
    <w:rPr>
      <w:rFonts w:eastAsia="Times New Roman" w:cstheme="minorHAnsi"/>
      <w:bCs/>
      <w:iCs/>
      <w:color w:val="000000"/>
      <w:sz w:val="20"/>
      <w:lang w:eastAsia="pl-PL"/>
    </w:rPr>
  </w:style>
  <w:style w:type="paragraph" w:customStyle="1" w:styleId="PierwszywiersztabeliUMWM">
    <w:name w:val="Pierwszy wiersz tabeli UMWM"/>
    <w:link w:val="PierwszywiersztabeliUMWMZnak"/>
    <w:rsid w:val="000E4E84"/>
    <w:pPr>
      <w:spacing w:after="0"/>
    </w:pPr>
    <w:rPr>
      <w:rFonts w:eastAsia="Times New Roman" w:cstheme="minorHAnsi"/>
      <w:b/>
      <w:bCs/>
      <w:iCs/>
      <w:color w:val="000000"/>
      <w:sz w:val="20"/>
      <w:lang w:eastAsia="pl-PL"/>
    </w:rPr>
  </w:style>
  <w:style w:type="character" w:customStyle="1" w:styleId="PierwszywiersztabeliUMWMZnak">
    <w:name w:val="Pierwszy wiersz tabeli UMWM Znak"/>
    <w:basedOn w:val="TretabeliUMWMZnak"/>
    <w:link w:val="PierwszywiersztabeliUMWM"/>
    <w:rsid w:val="000E4E84"/>
    <w:rPr>
      <w:rFonts w:eastAsia="Times New Roman" w:cstheme="minorHAnsi"/>
      <w:b/>
      <w:bCs/>
      <w:iCs/>
      <w:color w:val="000000"/>
      <w:sz w:val="20"/>
      <w:lang w:eastAsia="pl-PL"/>
    </w:rPr>
  </w:style>
  <w:style w:type="paragraph" w:customStyle="1" w:styleId="SpisUMWM">
    <w:name w:val="Spis UMWM"/>
    <w:basedOn w:val="Nagwekspisutreci"/>
    <w:link w:val="SpisUMWMZnak"/>
    <w:rsid w:val="000E4E84"/>
  </w:style>
  <w:style w:type="character" w:customStyle="1" w:styleId="SpisUMWMZnak">
    <w:name w:val="Spis UMWM Znak"/>
    <w:basedOn w:val="NagwekspisutreciZnak"/>
    <w:link w:val="SpisUMWM"/>
    <w:rsid w:val="000E4E84"/>
    <w:rPr>
      <w:rFonts w:ascii="Calibri" w:eastAsia="Times New Roman" w:hAnsi="Calibri" w:cs="Times New Roman"/>
      <w:b/>
      <w:color w:val="2F5496" w:themeColor="accent1" w:themeShade="BF"/>
      <w:spacing w:val="-10"/>
      <w:kern w:val="28"/>
      <w:sz w:val="32"/>
      <w:szCs w:val="20"/>
      <w:lang w:eastAsia="pl-PL"/>
    </w:rPr>
  </w:style>
  <w:style w:type="paragraph" w:customStyle="1" w:styleId="AVNagwek4">
    <w:name w:val="AV Nagłówek 4"/>
    <w:basedOn w:val="Normalny"/>
    <w:next w:val="Normalny"/>
    <w:link w:val="AVNagwek4Znak"/>
    <w:qFormat/>
    <w:rsid w:val="000E4E84"/>
    <w:pPr>
      <w:keepNext/>
      <w:numPr>
        <w:ilvl w:val="3"/>
        <w:numId w:val="5"/>
      </w:numPr>
      <w:tabs>
        <w:tab w:val="left" w:pos="851"/>
      </w:tabs>
      <w:spacing w:before="240" w:after="240" w:line="240" w:lineRule="auto"/>
      <w:ind w:left="567" w:hanging="567"/>
      <w:jc w:val="left"/>
      <w:outlineLvl w:val="3"/>
    </w:pPr>
    <w:rPr>
      <w:rFonts w:ascii="Calibri" w:eastAsia="Times New Roman" w:hAnsi="Calibri" w:cs="Times New Roman"/>
      <w:b/>
      <w:szCs w:val="20"/>
      <w:lang w:eastAsia="pl-PL"/>
    </w:rPr>
  </w:style>
  <w:style w:type="character" w:customStyle="1" w:styleId="AVNagwek4Znak">
    <w:name w:val="AV Nagłówek 4 Znak"/>
    <w:basedOn w:val="Domylnaczcionkaakapitu"/>
    <w:link w:val="AVNagwek4"/>
    <w:rsid w:val="000E4E84"/>
    <w:rPr>
      <w:rFonts w:ascii="Calibri" w:eastAsia="Times New Roman" w:hAnsi="Calibri" w:cs="Times New Roman"/>
      <w:b/>
      <w:szCs w:val="20"/>
      <w:lang w:eastAsia="pl-PL"/>
    </w:rPr>
  </w:style>
  <w:style w:type="paragraph" w:customStyle="1" w:styleId="Styl5">
    <w:name w:val="Styl5"/>
    <w:basedOn w:val="AVNagwek4"/>
    <w:link w:val="Styl5Znak"/>
    <w:autoRedefine/>
    <w:qFormat/>
    <w:rsid w:val="000E4E84"/>
    <w:pPr>
      <w:numPr>
        <w:ilvl w:val="4"/>
      </w:numPr>
      <w:tabs>
        <w:tab w:val="clear" w:pos="1800"/>
      </w:tabs>
      <w:spacing w:after="0"/>
      <w:ind w:left="993" w:hanging="993"/>
    </w:pPr>
  </w:style>
  <w:style w:type="character" w:customStyle="1" w:styleId="Styl5Znak">
    <w:name w:val="Styl5 Znak"/>
    <w:basedOn w:val="AVNagwek4Znak"/>
    <w:link w:val="Styl5"/>
    <w:rsid w:val="000E4E84"/>
    <w:rPr>
      <w:rFonts w:ascii="Calibri" w:eastAsia="Times New Roman" w:hAnsi="Calibri" w:cs="Times New Roman"/>
      <w:b/>
      <w:szCs w:val="20"/>
      <w:lang w:eastAsia="pl-PL"/>
    </w:rPr>
  </w:style>
  <w:style w:type="paragraph" w:customStyle="1" w:styleId="Styl6">
    <w:name w:val="Styl6"/>
    <w:basedOn w:val="Normalny"/>
    <w:autoRedefine/>
    <w:rsid w:val="000E4E84"/>
    <w:pPr>
      <w:keepNext/>
      <w:numPr>
        <w:numId w:val="4"/>
      </w:numPr>
      <w:tabs>
        <w:tab w:val="left" w:pos="1440"/>
        <w:tab w:val="left" w:pos="1800"/>
      </w:tabs>
      <w:spacing w:before="240" w:after="60" w:line="240" w:lineRule="auto"/>
      <w:jc w:val="left"/>
      <w:outlineLvl w:val="3"/>
    </w:pPr>
    <w:rPr>
      <w:rFonts w:ascii="Arial" w:eastAsia="Times New Roman" w:hAnsi="Arial" w:cs="Times New Roman"/>
      <w:b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unhideWhenUsed/>
    <w:rsid w:val="000E4E84"/>
    <w:pPr>
      <w:spacing w:after="100"/>
      <w:ind w:left="220"/>
    </w:pPr>
  </w:style>
  <w:style w:type="paragraph" w:customStyle="1" w:styleId="m171694384363021310gmail-msolistparagraph">
    <w:name w:val="m_171694384363021310gmail-msolistparagraph"/>
    <w:basedOn w:val="Normalny"/>
    <w:rsid w:val="000E4E84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aliases w:val="ITable Grid-uwaga"/>
    <w:basedOn w:val="Standardowy"/>
    <w:uiPriority w:val="39"/>
    <w:rsid w:val="000E4E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99"/>
    <w:rsid w:val="000E4E84"/>
    <w:rPr>
      <w:b/>
      <w:bCs/>
    </w:rPr>
  </w:style>
  <w:style w:type="character" w:styleId="Odwoanieprzypisudolnego">
    <w:name w:val="footnote reference"/>
    <w:aliases w:val="Footnote Reference Number,Appel note de bas de p,Odwołanie przypisu,Footnote symbol,Nota,BVI fnr,SUPERS,Footnote reference number,note TESI,Footnote Reference Superscript,EN Footnote Reference,Footnote number,FZ,Ref,number"/>
    <w:basedOn w:val="Domylnaczcionkaakapitu"/>
    <w:uiPriority w:val="99"/>
    <w:unhideWhenUsed/>
    <w:rsid w:val="000E4E84"/>
    <w:rPr>
      <w:vertAlign w:val="superscript"/>
    </w:rPr>
  </w:style>
  <w:style w:type="character" w:customStyle="1" w:styleId="Domylnaczcionkaakapitu1">
    <w:name w:val="Domyślna czcionka akapitu1"/>
    <w:rsid w:val="000E4E84"/>
  </w:style>
  <w:style w:type="character" w:customStyle="1" w:styleId="Hipercze1">
    <w:name w:val="Hiperłącze1"/>
    <w:basedOn w:val="Domylnaczcionkaakapitu1"/>
    <w:rsid w:val="000E4E84"/>
    <w:rPr>
      <w:color w:val="0563C1"/>
      <w:u w:val="single"/>
    </w:rPr>
  </w:style>
  <w:style w:type="paragraph" w:customStyle="1" w:styleId="Tekstprzypisudolnego1">
    <w:name w:val="Tekst przypisu dolnego1"/>
    <w:basedOn w:val="Normalny"/>
    <w:rsid w:val="000E4E84"/>
    <w:pPr>
      <w:suppressAutoHyphens/>
      <w:autoSpaceDN w:val="0"/>
      <w:spacing w:after="0" w:line="240" w:lineRule="auto"/>
      <w:ind w:firstLine="0"/>
      <w:jc w:val="left"/>
      <w:textAlignment w:val="baseline"/>
    </w:pPr>
    <w:rPr>
      <w:rFonts w:ascii="Calibri" w:eastAsia="Calibri" w:hAnsi="Calibri" w:cs="Times New Roman"/>
      <w:sz w:val="20"/>
      <w:szCs w:val="20"/>
    </w:rPr>
  </w:style>
  <w:style w:type="character" w:customStyle="1" w:styleId="Odwoanieprzypisudolnego1">
    <w:name w:val="Odwołanie przypisu dolnego1"/>
    <w:basedOn w:val="Domylnaczcionkaakapitu1"/>
    <w:rsid w:val="000E4E84"/>
    <w:rPr>
      <w:position w:val="0"/>
      <w:vertAlign w:val="superscript"/>
    </w:rPr>
  </w:style>
  <w:style w:type="paragraph" w:styleId="Tekstprzypisudolnego">
    <w:name w:val="footnote text"/>
    <w:aliases w:val="Footnote,Podrozdzia3,-E Fuﬂnotentext,Fuﬂnotentext Ursprung,Fußnotentext Ursprung,-E Fußnotentext,Footnote text,Tekst przypisu Znak Znak Znak Znak,Tekst przypisu Znak Znak Znak Znak Znak,Fußnote,FOOTNOTES,o,fn,Znak Zn"/>
    <w:basedOn w:val="Normalny"/>
    <w:link w:val="TekstprzypisudolnegoZnak"/>
    <w:uiPriority w:val="99"/>
    <w:unhideWhenUsed/>
    <w:rsid w:val="000E4E84"/>
    <w:pPr>
      <w:spacing w:after="0" w:line="240" w:lineRule="auto"/>
      <w:ind w:firstLine="0"/>
    </w:pPr>
    <w:rPr>
      <w:sz w:val="20"/>
      <w:szCs w:val="20"/>
    </w:rPr>
  </w:style>
  <w:style w:type="character" w:customStyle="1" w:styleId="TekstprzypisudolnegoZnak">
    <w:name w:val="Tekst przypisu dolnego Znak"/>
    <w:aliases w:val="Footnote Znak,Podrozdzia3 Znak,-E Fuﬂnotentext Znak,Fuﬂnotentext Ursprung Znak,Fußnotentext Ursprung Znak,-E Fußnotentext Znak,Footnote text Znak,Tekst przypisu Znak Znak Znak Znak Znak1,Fußnote Znak,FOOTNOTES Znak,o Znak"/>
    <w:basedOn w:val="Domylnaczcionkaakapitu"/>
    <w:link w:val="Tekstprzypisudolnego"/>
    <w:uiPriority w:val="99"/>
    <w:rsid w:val="000E4E84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0E4E84"/>
    <w:rPr>
      <w:color w:val="808080"/>
    </w:rPr>
  </w:style>
  <w:style w:type="paragraph" w:customStyle="1" w:styleId="Tabelapodpis">
    <w:name w:val="Tabela podpis"/>
    <w:basedOn w:val="AVRysunekpodpis"/>
    <w:link w:val="TabelapodpisZnak"/>
    <w:rsid w:val="000E4E84"/>
  </w:style>
  <w:style w:type="character" w:customStyle="1" w:styleId="TabelapodpisZnak">
    <w:name w:val="Tabela podpis Znak"/>
    <w:basedOn w:val="AVRysunekpodpisZnak"/>
    <w:link w:val="Tabelapodpis"/>
    <w:rsid w:val="000E4E84"/>
    <w:rPr>
      <w:i/>
      <w:iCs/>
      <w:color w:val="44546A" w:themeColor="text2"/>
      <w:sz w:val="20"/>
      <w:szCs w:val="18"/>
    </w:rPr>
  </w:style>
  <w:style w:type="paragraph" w:customStyle="1" w:styleId="AVNagwek1">
    <w:name w:val="AV Nagłówek 1"/>
    <w:basedOn w:val="AVNagwek1nienumerowany"/>
    <w:link w:val="AVNagwek1Znak"/>
    <w:qFormat/>
    <w:rsid w:val="000E4E84"/>
    <w:pPr>
      <w:numPr>
        <w:numId w:val="5"/>
      </w:numPr>
      <w:tabs>
        <w:tab w:val="clear" w:pos="644"/>
        <w:tab w:val="clear" w:pos="720"/>
        <w:tab w:val="num" w:pos="426"/>
      </w:tabs>
      <w:spacing w:before="360"/>
      <w:ind w:left="425" w:hanging="425"/>
    </w:pPr>
  </w:style>
  <w:style w:type="character" w:customStyle="1" w:styleId="AVNagwek1Znak">
    <w:name w:val="AV Nagłówek 1 Znak"/>
    <w:basedOn w:val="AVNagwek1nienumerowanyZnak"/>
    <w:link w:val="AVNagwek1"/>
    <w:rsid w:val="000E4E84"/>
    <w:rPr>
      <w:rFonts w:ascii="Calibri" w:eastAsia="Times New Roman" w:hAnsi="Calibri" w:cs="Times New Roman"/>
      <w:b/>
      <w:kern w:val="28"/>
      <w:sz w:val="32"/>
      <w:szCs w:val="20"/>
    </w:rPr>
  </w:style>
  <w:style w:type="paragraph" w:customStyle="1" w:styleId="AVTabelapodpis">
    <w:name w:val="AV Tabela podpis"/>
    <w:basedOn w:val="Tabelapodpis"/>
    <w:next w:val="Normalny"/>
    <w:link w:val="AVTabelapodpisZnak"/>
    <w:qFormat/>
    <w:rsid w:val="000E4E84"/>
  </w:style>
  <w:style w:type="character" w:customStyle="1" w:styleId="AVTabelapodpisZnak">
    <w:name w:val="AV Tabela podpis Znak"/>
    <w:basedOn w:val="TabelapodpisZnak"/>
    <w:link w:val="AVTabelapodpis"/>
    <w:rsid w:val="000E4E84"/>
    <w:rPr>
      <w:i/>
      <w:iCs/>
      <w:color w:val="44546A" w:themeColor="text2"/>
      <w:sz w:val="20"/>
      <w:szCs w:val="18"/>
    </w:rPr>
  </w:style>
  <w:style w:type="paragraph" w:customStyle="1" w:styleId="AVTabelatre">
    <w:name w:val="AV Tabela treść"/>
    <w:basedOn w:val="Normalny"/>
    <w:link w:val="AVTabelatreZnak"/>
    <w:qFormat/>
    <w:rsid w:val="000E4E84"/>
    <w:pPr>
      <w:spacing w:before="120" w:after="120" w:line="240" w:lineRule="auto"/>
      <w:ind w:firstLine="0"/>
    </w:pPr>
    <w:rPr>
      <w:rFonts w:eastAsia="Times New Roman" w:cstheme="minorHAnsi"/>
      <w:sz w:val="20"/>
      <w:szCs w:val="20"/>
      <w:lang w:eastAsia="pl-PL"/>
    </w:rPr>
  </w:style>
  <w:style w:type="character" w:customStyle="1" w:styleId="AVTabelatreZnak">
    <w:name w:val="AV Tabela treść Znak"/>
    <w:basedOn w:val="Domylnaczcionkaakapitu"/>
    <w:link w:val="AVTabelatre"/>
    <w:rsid w:val="000E4E84"/>
    <w:rPr>
      <w:rFonts w:eastAsia="Times New Roman" w:cstheme="minorHAnsi"/>
      <w:sz w:val="20"/>
      <w:szCs w:val="20"/>
      <w:lang w:eastAsia="pl-PL"/>
    </w:rPr>
  </w:style>
  <w:style w:type="paragraph" w:customStyle="1" w:styleId="AVTabelanagwek">
    <w:name w:val="AV Tabela nagłówek"/>
    <w:basedOn w:val="Normalny"/>
    <w:link w:val="AVTabelanagwekZnak"/>
    <w:qFormat/>
    <w:rsid w:val="000E4E84"/>
    <w:pPr>
      <w:spacing w:before="120" w:after="120" w:line="240" w:lineRule="auto"/>
      <w:ind w:firstLine="0"/>
      <w:jc w:val="center"/>
    </w:pPr>
    <w:rPr>
      <w:rFonts w:eastAsia="Times New Roman" w:cstheme="minorHAnsi"/>
      <w:b/>
      <w:bCs/>
      <w:color w:val="000000"/>
      <w:sz w:val="20"/>
      <w:szCs w:val="20"/>
      <w:lang w:eastAsia="pl-PL"/>
    </w:rPr>
  </w:style>
  <w:style w:type="character" w:customStyle="1" w:styleId="AVTabelanagwekZnak">
    <w:name w:val="AV Tabela nagłówek Znak"/>
    <w:basedOn w:val="Domylnaczcionkaakapitu"/>
    <w:link w:val="AVTabelanagwek"/>
    <w:rsid w:val="000E4E84"/>
    <w:rPr>
      <w:rFonts w:eastAsia="Times New Roman" w:cstheme="minorHAnsi"/>
      <w:b/>
      <w:bCs/>
      <w:color w:val="000000"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unhideWhenUsed/>
    <w:rsid w:val="000E4E84"/>
    <w:pPr>
      <w:tabs>
        <w:tab w:val="left" w:pos="1832"/>
        <w:tab w:val="right" w:leader="dot" w:pos="9061"/>
      </w:tabs>
      <w:spacing w:after="100"/>
      <w:ind w:left="660"/>
    </w:pPr>
  </w:style>
  <w:style w:type="paragraph" w:customStyle="1" w:styleId="AVNagwek5">
    <w:name w:val="AV Nagłówek 5"/>
    <w:basedOn w:val="Styl5"/>
    <w:link w:val="AVNagwek5Znak"/>
    <w:qFormat/>
    <w:rsid w:val="000E4E84"/>
  </w:style>
  <w:style w:type="character" w:customStyle="1" w:styleId="AVNagwek5Znak">
    <w:name w:val="AV Nagłówek 5 Znak"/>
    <w:basedOn w:val="Styl5Znak"/>
    <w:link w:val="AVNagwek5"/>
    <w:rsid w:val="000E4E84"/>
    <w:rPr>
      <w:rFonts w:ascii="Calibri" w:eastAsia="Times New Roman" w:hAnsi="Calibri" w:cs="Times New Roman"/>
      <w:b/>
      <w:szCs w:val="20"/>
      <w:lang w:eastAsia="pl-PL"/>
    </w:rPr>
  </w:style>
  <w:style w:type="paragraph" w:customStyle="1" w:styleId="AVTabelatrepogrubiona">
    <w:name w:val="AV Tabela treść pogrubiona"/>
    <w:basedOn w:val="AVTabelatre"/>
    <w:link w:val="AVTabelatrepogrubionaZnak"/>
    <w:qFormat/>
    <w:rsid w:val="000E4E84"/>
    <w:rPr>
      <w:b/>
    </w:rPr>
  </w:style>
  <w:style w:type="character" w:customStyle="1" w:styleId="AVTabelatrepogrubionaZnak">
    <w:name w:val="AV Tabela treść pogrubiona Znak"/>
    <w:basedOn w:val="AVTabelatreZnak"/>
    <w:link w:val="AVTabelatrepogrubiona"/>
    <w:rsid w:val="000E4E84"/>
    <w:rPr>
      <w:rFonts w:eastAsia="Times New Roman" w:cstheme="minorHAnsi"/>
      <w:b/>
      <w:sz w:val="20"/>
      <w:szCs w:val="20"/>
      <w:lang w:eastAsia="pl-PL"/>
    </w:rPr>
  </w:style>
  <w:style w:type="paragraph" w:customStyle="1" w:styleId="ATKNumberedList">
    <w:name w:val="ATK Numbered List"/>
    <w:basedOn w:val="Normalny"/>
    <w:uiPriority w:val="99"/>
    <w:rsid w:val="00616C0E"/>
    <w:pPr>
      <w:numPr>
        <w:numId w:val="6"/>
      </w:numPr>
      <w:suppressAutoHyphens/>
      <w:spacing w:before="120" w:after="120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Tabelatekst">
    <w:name w:val="Tabela tekst"/>
    <w:basedOn w:val="Normalny"/>
    <w:link w:val="TabelatekstZnak"/>
    <w:qFormat/>
    <w:rsid w:val="000E4E84"/>
    <w:pPr>
      <w:spacing w:after="0" w:line="240" w:lineRule="auto"/>
      <w:ind w:firstLine="0"/>
      <w:contextualSpacing/>
    </w:pPr>
    <w:rPr>
      <w:rFonts w:ascii="Calibri" w:eastAsia="Calibri" w:hAnsi="Calibri" w:cs="Calibri"/>
      <w:sz w:val="20"/>
      <w:szCs w:val="20"/>
      <w:lang w:eastAsia="pl-PL"/>
    </w:rPr>
  </w:style>
  <w:style w:type="character" w:customStyle="1" w:styleId="TabelatekstZnak">
    <w:name w:val="Tabela tekst Znak"/>
    <w:basedOn w:val="Domylnaczcionkaakapitu"/>
    <w:link w:val="Tabelatekst"/>
    <w:rsid w:val="000E4E84"/>
    <w:rPr>
      <w:rFonts w:ascii="Calibri" w:eastAsia="Calibri" w:hAnsi="Calibri" w:cs="Calibri"/>
      <w:sz w:val="20"/>
      <w:szCs w:val="20"/>
      <w:lang w:eastAsia="pl-PL"/>
    </w:rPr>
  </w:style>
  <w:style w:type="table" w:customStyle="1" w:styleId="TableGrid">
    <w:name w:val="TableGrid"/>
    <w:rsid w:val="00123CD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elanagwek">
    <w:name w:val="Tabela nagłówek"/>
    <w:basedOn w:val="Normalny"/>
    <w:link w:val="TabelanagwekZnak"/>
    <w:qFormat/>
    <w:rsid w:val="000E4E84"/>
    <w:pPr>
      <w:spacing w:after="0"/>
      <w:ind w:firstLine="0"/>
      <w:contextualSpacing/>
      <w:jc w:val="left"/>
    </w:pPr>
    <w:rPr>
      <w:rFonts w:eastAsia="Calibri" w:cstheme="minorHAnsi"/>
      <w:b/>
      <w:bCs/>
      <w:sz w:val="20"/>
      <w:szCs w:val="20"/>
    </w:rPr>
  </w:style>
  <w:style w:type="character" w:customStyle="1" w:styleId="TabelanagwekZnak">
    <w:name w:val="Tabela nagłówek Znak"/>
    <w:basedOn w:val="Domylnaczcionkaakapitu"/>
    <w:link w:val="Tabelanagwek"/>
    <w:rsid w:val="000E4E84"/>
    <w:rPr>
      <w:rFonts w:eastAsia="Calibri" w:cstheme="minorHAnsi"/>
      <w:b/>
      <w:bCs/>
      <w:sz w:val="20"/>
      <w:szCs w:val="20"/>
    </w:rPr>
  </w:style>
  <w:style w:type="paragraph" w:customStyle="1" w:styleId="Styl3">
    <w:name w:val="Styl3"/>
    <w:basedOn w:val="Normalny"/>
    <w:qFormat/>
    <w:rsid w:val="000E4E84"/>
    <w:pPr>
      <w:widowControl w:val="0"/>
      <w:numPr>
        <w:numId w:val="7"/>
      </w:numPr>
      <w:tabs>
        <w:tab w:val="left" w:pos="472"/>
      </w:tabs>
      <w:spacing w:after="0" w:line="240" w:lineRule="auto"/>
      <w:ind w:hanging="72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ormalnyTimesNewRoman">
    <w:name w:val="Normalny + Times New Roman"/>
    <w:aliases w:val="12 pt,Czarny"/>
    <w:basedOn w:val="Normalny"/>
    <w:rsid w:val="00D50B91"/>
    <w:pPr>
      <w:numPr>
        <w:ilvl w:val="1"/>
        <w:numId w:val="8"/>
      </w:numPr>
      <w:spacing w:after="100" w:line="276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tl8wme">
    <w:name w:val="tl8wme"/>
    <w:basedOn w:val="Domylnaczcionkaakapitu"/>
    <w:rsid w:val="00231A16"/>
  </w:style>
  <w:style w:type="paragraph" w:styleId="Spistreci5">
    <w:name w:val="toc 5"/>
    <w:basedOn w:val="Normalny"/>
    <w:next w:val="Normalny"/>
    <w:autoRedefine/>
    <w:uiPriority w:val="39"/>
    <w:unhideWhenUsed/>
    <w:rsid w:val="00727375"/>
    <w:pPr>
      <w:spacing w:after="100" w:line="259" w:lineRule="auto"/>
      <w:ind w:left="880" w:firstLine="0"/>
      <w:jc w:val="left"/>
    </w:pPr>
    <w:rPr>
      <w:rFonts w:eastAsiaTheme="minorEastAsia"/>
      <w:lang w:eastAsia="pl-PL"/>
    </w:rPr>
  </w:style>
  <w:style w:type="paragraph" w:styleId="Spistreci6">
    <w:name w:val="toc 6"/>
    <w:basedOn w:val="Normalny"/>
    <w:next w:val="Normalny"/>
    <w:autoRedefine/>
    <w:uiPriority w:val="39"/>
    <w:unhideWhenUsed/>
    <w:rsid w:val="00727375"/>
    <w:pPr>
      <w:spacing w:after="100" w:line="259" w:lineRule="auto"/>
      <w:ind w:left="1100" w:firstLine="0"/>
      <w:jc w:val="left"/>
    </w:pPr>
    <w:rPr>
      <w:rFonts w:eastAsiaTheme="minorEastAsia"/>
      <w:lang w:eastAsia="pl-PL"/>
    </w:rPr>
  </w:style>
  <w:style w:type="paragraph" w:styleId="Spistreci7">
    <w:name w:val="toc 7"/>
    <w:basedOn w:val="Normalny"/>
    <w:next w:val="Normalny"/>
    <w:autoRedefine/>
    <w:uiPriority w:val="39"/>
    <w:unhideWhenUsed/>
    <w:rsid w:val="00727375"/>
    <w:pPr>
      <w:spacing w:after="100" w:line="259" w:lineRule="auto"/>
      <w:ind w:left="1320" w:firstLine="0"/>
      <w:jc w:val="left"/>
    </w:pPr>
    <w:rPr>
      <w:rFonts w:eastAsiaTheme="minorEastAsia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727375"/>
    <w:pPr>
      <w:spacing w:after="100" w:line="259" w:lineRule="auto"/>
      <w:ind w:left="1540" w:firstLine="0"/>
      <w:jc w:val="left"/>
    </w:pPr>
    <w:rPr>
      <w:rFonts w:eastAsiaTheme="minorEastAsia"/>
      <w:lang w:eastAsia="pl-PL"/>
    </w:rPr>
  </w:style>
  <w:style w:type="paragraph" w:styleId="Spistreci9">
    <w:name w:val="toc 9"/>
    <w:basedOn w:val="Normalny"/>
    <w:next w:val="Normalny"/>
    <w:autoRedefine/>
    <w:uiPriority w:val="39"/>
    <w:unhideWhenUsed/>
    <w:rsid w:val="00727375"/>
    <w:pPr>
      <w:spacing w:after="100" w:line="259" w:lineRule="auto"/>
      <w:ind w:left="1760" w:firstLine="0"/>
      <w:jc w:val="left"/>
    </w:pPr>
    <w:rPr>
      <w:rFonts w:eastAsiaTheme="minorEastAsia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27375"/>
    <w:rPr>
      <w:color w:val="605E5C"/>
      <w:shd w:val="clear" w:color="auto" w:fill="E1DFDD"/>
    </w:rPr>
  </w:style>
  <w:style w:type="paragraph" w:customStyle="1" w:styleId="Akapitzlist1">
    <w:name w:val="Akapit z listą1"/>
    <w:rsid w:val="000E4E84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color w:val="000000"/>
      <w:kern w:val="1"/>
      <w:sz w:val="24"/>
      <w:szCs w:val="24"/>
      <w:u w:color="000000"/>
      <w:bdr w:val="nil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0D10C4"/>
  </w:style>
  <w:style w:type="numbering" w:customStyle="1" w:styleId="Bezlisty2">
    <w:name w:val="Bez listy2"/>
    <w:next w:val="Bezlisty"/>
    <w:uiPriority w:val="99"/>
    <w:semiHidden/>
    <w:unhideWhenUsed/>
    <w:rsid w:val="001E19CE"/>
  </w:style>
  <w:style w:type="numbering" w:customStyle="1" w:styleId="Bezlisty3">
    <w:name w:val="Bez listy3"/>
    <w:next w:val="Bezlisty"/>
    <w:uiPriority w:val="99"/>
    <w:semiHidden/>
    <w:unhideWhenUsed/>
    <w:rsid w:val="0055633A"/>
  </w:style>
  <w:style w:type="paragraph" w:styleId="Tekstpodstawowy">
    <w:name w:val="Body Text"/>
    <w:aliases w:val="a2,Znak,Znak Znak, Znak Znak"/>
    <w:basedOn w:val="Normalny"/>
    <w:link w:val="TekstpodstawowyZnak"/>
    <w:rsid w:val="00CF5697"/>
    <w:pPr>
      <w:spacing w:after="0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a2 Znak,Znak Znak1,Znak Znak Znak, Znak Znak Znak"/>
    <w:basedOn w:val="Domylnaczcionkaakapitu"/>
    <w:link w:val="Tekstpodstawowy"/>
    <w:rsid w:val="00CF5697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59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1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6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1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95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82467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3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86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08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2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8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99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66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2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8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54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4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6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5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7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0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0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9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7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46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15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7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8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318847">
          <w:marLeft w:val="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85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910697">
                  <w:marLeft w:val="135"/>
                  <w:marRight w:val="135"/>
                  <w:marTop w:val="0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81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7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6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3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2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2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6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Niestandardowe%20szablony%20pakietu%20Office\szablon_dok_AV_UMWZ_OPZ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BCA197714DF40E6BB239FCCF4F0DDB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C62F627-B5A3-46E0-85EE-AF434862FB63}"/>
      </w:docPartPr>
      <w:docPartBody>
        <w:p w:rsidR="00D761E7" w:rsidRDefault="00350774" w:rsidP="00350774">
          <w:pPr>
            <w:pStyle w:val="3BCA197714DF40E6BB239FCCF4F0DDBF"/>
          </w:pPr>
          <w:r w:rsidRPr="003D101E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774"/>
    <w:rsid w:val="00350774"/>
    <w:rsid w:val="007B7FB8"/>
    <w:rsid w:val="009640D0"/>
    <w:rsid w:val="00D761E7"/>
    <w:rsid w:val="00F47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50774"/>
    <w:rPr>
      <w:color w:val="808080"/>
    </w:rPr>
  </w:style>
  <w:style w:type="paragraph" w:customStyle="1" w:styleId="3BCA197714DF40E6BB239FCCF4F0DDBF">
    <w:name w:val="3BCA197714DF40E6BB239FCCF4F0DDBF"/>
    <w:rsid w:val="0035077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ADBAAB-0392-4112-B3BB-ED1E6975B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szablon_dok_AV_UMWZ_OPZ.dotx</Template>
  <TotalTime>0</TotalTime>
  <Pages>7</Pages>
  <Words>1529</Words>
  <Characters>9178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Duda Mateusz</dc:creator>
  <cp:lastModifiedBy>Wójcik Monika</cp:lastModifiedBy>
  <cp:revision>2</cp:revision>
  <cp:lastPrinted>2020-08-27T09:26:00Z</cp:lastPrinted>
  <dcterms:created xsi:type="dcterms:W3CDTF">2023-08-10T12:44:00Z</dcterms:created>
  <dcterms:modified xsi:type="dcterms:W3CDTF">2023-08-10T12:44:00Z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dbef4c5-c818-41ba-ac89-c164c445b051_Enabled">
    <vt:lpwstr>True</vt:lpwstr>
  </property>
  <property fmtid="{D5CDD505-2E9C-101B-9397-08002B2CF9AE}" pid="3" name="MSIP_Label_8dbef4c5-c818-41ba-ac89-c164c445b051_SiteId">
    <vt:lpwstr>95924808-3044-4177-9c1b-713746ffab95</vt:lpwstr>
  </property>
  <property fmtid="{D5CDD505-2E9C-101B-9397-08002B2CF9AE}" pid="4" name="MSIP_Label_8dbef4c5-c818-41ba-ac89-c164c445b051_Owner">
    <vt:lpwstr>Andrzej.Ulecki@also.com</vt:lpwstr>
  </property>
  <property fmtid="{D5CDD505-2E9C-101B-9397-08002B2CF9AE}" pid="5" name="MSIP_Label_8dbef4c5-c818-41ba-ac89-c164c445b051_SetDate">
    <vt:lpwstr>2020-05-12T15:54:18.9757458Z</vt:lpwstr>
  </property>
  <property fmtid="{D5CDD505-2E9C-101B-9397-08002B2CF9AE}" pid="6" name="MSIP_Label_8dbef4c5-c818-41ba-ac89-c164c445b051_Name">
    <vt:lpwstr>General</vt:lpwstr>
  </property>
  <property fmtid="{D5CDD505-2E9C-101B-9397-08002B2CF9AE}" pid="7" name="MSIP_Label_8dbef4c5-c818-41ba-ac89-c164c445b051_Application">
    <vt:lpwstr>Microsoft Azure Information Protection</vt:lpwstr>
  </property>
  <property fmtid="{D5CDD505-2E9C-101B-9397-08002B2CF9AE}" pid="8" name="MSIP_Label_8dbef4c5-c818-41ba-ac89-c164c445b051_ActionId">
    <vt:lpwstr>deca1a52-4150-4e8a-88d4-18805990584b</vt:lpwstr>
  </property>
  <property fmtid="{D5CDD505-2E9C-101B-9397-08002B2CF9AE}" pid="9" name="MSIP_Label_8dbef4c5-c818-41ba-ac89-c164c445b051_Extended_MSFT_Method">
    <vt:lpwstr>Automatic</vt:lpwstr>
  </property>
  <property fmtid="{D5CDD505-2E9C-101B-9397-08002B2CF9AE}" pid="10" name="Sensitivity">
    <vt:lpwstr>General</vt:lpwstr>
  </property>
</Properties>
</file>