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20B7C" w14:textId="2F53F671" w:rsidR="00B35D58" w:rsidRDefault="00077DB5">
      <w:r w:rsidRPr="00077DB5">
        <w:drawing>
          <wp:inline distT="0" distB="0" distL="0" distR="0" wp14:anchorId="4322288A" wp14:editId="244B2607">
            <wp:extent cx="5760720" cy="3535045"/>
            <wp:effectExtent l="0" t="0" r="0" b="8255"/>
            <wp:docPr id="16918608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608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9E3D3" w14:textId="77777777" w:rsidR="00077DB5" w:rsidRPr="00077DB5" w:rsidRDefault="00077DB5" w:rsidP="00077DB5">
      <w:pPr>
        <w:rPr>
          <w:b/>
          <w:bCs/>
        </w:rPr>
      </w:pPr>
      <w:r w:rsidRPr="00077DB5">
        <w:rPr>
          <w:b/>
          <w:bCs/>
        </w:rPr>
        <w:t>Nowy samochód terenowy dla Państwowej Straży Rybackiej w Olsztynie</w:t>
      </w:r>
    </w:p>
    <w:p w14:paraId="5AC60DD6" w14:textId="77777777" w:rsidR="00077DB5" w:rsidRPr="00077DB5" w:rsidRDefault="00077DB5" w:rsidP="00077DB5">
      <w:r w:rsidRPr="00077DB5">
        <w:t>23.07.2026</w:t>
      </w:r>
    </w:p>
    <w:p w14:paraId="7B0DB211" w14:textId="32FF669B" w:rsidR="00077DB5" w:rsidRPr="00077DB5" w:rsidRDefault="00077DB5" w:rsidP="00077DB5">
      <w:r w:rsidRPr="00077DB5">
        <w:drawing>
          <wp:inline distT="0" distB="0" distL="0" distR="0" wp14:anchorId="79569051" wp14:editId="3ECB426A">
            <wp:extent cx="5760720" cy="2430145"/>
            <wp:effectExtent l="0" t="0" r="0" b="8255"/>
            <wp:docPr id="645552523" name="Obraz 2" descr="samochód terenowy zaparkowany pod schodami urzędu wojewódzkiego, na jego tle stoją przedstawiciele straży rybackiej oraz dyrektor biura wojew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mochód terenowy zaparkowany pod schodami urzędu wojewódzkiego, na jego tle stoją przedstawiciele straży rybackiej oraz dyrektor biura wojewod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52285" w14:textId="77777777" w:rsidR="00077DB5" w:rsidRPr="00077DB5" w:rsidRDefault="00077DB5" w:rsidP="00077DB5">
      <w:r w:rsidRPr="00077DB5">
        <w:t>Państwowa Straż Rybacka w Olsztynie wzbogaciła się o nowy samochód terenowy typu pick-up, przystosowany do pracy w wymagających warunkach oraz transportu łodzi motorowych. Pojazd trafi do posterunku rejonowego w Mrągowie i będzie wspierał codzienną działalność patroli kontrolujących mazurskie akweny.</w:t>
      </w:r>
    </w:p>
    <w:p w14:paraId="43BA3B55" w14:textId="77777777" w:rsidR="00077DB5" w:rsidRPr="00077DB5" w:rsidRDefault="00077DB5" w:rsidP="00077DB5">
      <w:r w:rsidRPr="00077DB5">
        <w:t>Kluczyki w imieniu Radosława Króla, Wojewody Warmińsko-Mazurskiego, przekazała dyrektor Biura Wojewody Małgorzata Ryś. Samochód odebrał komendant Państwowej Straży Rybackiej w Olsztynie Paweł Kit.</w:t>
      </w:r>
    </w:p>
    <w:p w14:paraId="5A82FEC0" w14:textId="77777777" w:rsidR="00077DB5" w:rsidRPr="00077DB5" w:rsidRDefault="00077DB5" w:rsidP="00077DB5">
      <w:pPr>
        <w:rPr>
          <w:i/>
          <w:iCs/>
        </w:rPr>
      </w:pPr>
      <w:r w:rsidRPr="00077DB5">
        <w:rPr>
          <w:i/>
          <w:iCs/>
        </w:rPr>
        <w:lastRenderedPageBreak/>
        <w:t>W naszej pracy kilka kilometrów leśnego dojazdu może przesądzić o skuteczności całej kontroli. Ten samochód pozwoli patrolom szybciej znaleźć się na miejscu, zabrać potrzebny sprzęt i sprawnie zwodować łódź</w:t>
      </w:r>
    </w:p>
    <w:p w14:paraId="6E73E18A" w14:textId="77777777" w:rsidR="00077DB5" w:rsidRPr="00077DB5" w:rsidRDefault="00077DB5" w:rsidP="00077DB5">
      <w:r w:rsidRPr="00077DB5">
        <w:t>– podkreślił komendant Państwowej Straży Rybackiej w Olsztynie.</w:t>
      </w:r>
    </w:p>
    <w:p w14:paraId="6EA06A82" w14:textId="77777777" w:rsidR="00077DB5" w:rsidRPr="00077DB5" w:rsidRDefault="00077DB5" w:rsidP="00077DB5">
      <w:r w:rsidRPr="00077DB5">
        <w:t>Nowy pojazd zwiększy mobilność patroli i ułatwi prowadzenie działań na terenach trudno dostępnych, gdzie szybki dojazd oraz możliwość przewiezienia specjalistycznego wyposażenia mają kluczowe znaczenie.</w:t>
      </w:r>
    </w:p>
    <w:p w14:paraId="1B22F557" w14:textId="77777777" w:rsidR="00077DB5" w:rsidRPr="00077DB5" w:rsidRDefault="00077DB5" w:rsidP="00077DB5">
      <w:r w:rsidRPr="00077DB5">
        <w:t>Państwowa Straż Rybacka prowadzi całodobowe działania na obszarze około 120 tys. hektarów wód śródlądowych województwa warmińsko-mazurskiego. W ostatnich latach jej zaplecze techniczne zostało znacząco wzmocnione. Formacja otrzymała między innymi 10 samochodów terenowych, 7 łodzi motorowych, 10 dronów wyposażonych w termowizję oraz 10 lornetek termowizyjnych.</w:t>
      </w:r>
    </w:p>
    <w:p w14:paraId="272AC4AD" w14:textId="77777777" w:rsidR="00077DB5" w:rsidRPr="00077DB5" w:rsidRDefault="00077DB5" w:rsidP="00077DB5">
      <w:r w:rsidRPr="00077DB5">
        <w:t>Systematyczna modernizacja wyposażenia pozwala strażnikom skuteczniej reagować na zagrożenia i jeszcze lepiej chronić zasoby wodne regionu.</w:t>
      </w:r>
    </w:p>
    <w:p w14:paraId="2EC7F1EC" w14:textId="77777777" w:rsidR="00077DB5" w:rsidRPr="00077DB5" w:rsidRDefault="00077DB5" w:rsidP="00077DB5">
      <w:pPr>
        <w:rPr>
          <w:b/>
          <w:bCs/>
        </w:rPr>
      </w:pPr>
      <w:r w:rsidRPr="00077DB5">
        <w:rPr>
          <w:b/>
          <w:bCs/>
        </w:rPr>
        <w:t>Zdjęcia (1)</w:t>
      </w:r>
    </w:p>
    <w:p w14:paraId="4F16966B" w14:textId="77777777" w:rsidR="00077DB5" w:rsidRDefault="00077DB5"/>
    <w:sectPr w:rsidR="00077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727F"/>
    <w:multiLevelType w:val="multilevel"/>
    <w:tmpl w:val="7DA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E220F"/>
    <w:multiLevelType w:val="multilevel"/>
    <w:tmpl w:val="951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20872">
    <w:abstractNumId w:val="0"/>
  </w:num>
  <w:num w:numId="2" w16cid:durableId="1224364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B5"/>
    <w:rsid w:val="00077DB5"/>
    <w:rsid w:val="002C2A94"/>
    <w:rsid w:val="005E2A85"/>
    <w:rsid w:val="00B3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9FCB"/>
  <w15:chartTrackingRefBased/>
  <w15:docId w15:val="{7693F4FF-DB8C-4FD5-9660-AD3CFE5D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7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7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7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7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7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7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7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7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7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7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D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7D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7D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7D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7D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D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7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7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7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7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7D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7D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7D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7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7D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7DB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77DB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7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Olszewski PSR Olsztyn</dc:creator>
  <cp:keywords/>
  <dc:description/>
  <cp:lastModifiedBy>Marek Olszewski PSR Olsztyn</cp:lastModifiedBy>
  <cp:revision>1</cp:revision>
  <dcterms:created xsi:type="dcterms:W3CDTF">2026-07-24T07:04:00Z</dcterms:created>
  <dcterms:modified xsi:type="dcterms:W3CDTF">2026-07-24T07:07:00Z</dcterms:modified>
</cp:coreProperties>
</file>