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5206E" w14:textId="77777777" w:rsidR="002401F7" w:rsidRPr="008B0797" w:rsidRDefault="009B66E4" w:rsidP="00D25C7B">
      <w:pPr>
        <w:spacing w:after="0" w:line="240" w:lineRule="auto"/>
        <w:jc w:val="center"/>
        <w:rPr>
          <w:b/>
          <w:sz w:val="20"/>
        </w:rPr>
      </w:pPr>
      <w:r w:rsidRPr="008B0797">
        <w:rPr>
          <w:b/>
          <w:sz w:val="20"/>
        </w:rPr>
        <w:t xml:space="preserve">Informacja dotycząca przetwarzania danych osobowych </w:t>
      </w:r>
      <w:r w:rsidR="00853AA1" w:rsidRPr="008B0797">
        <w:rPr>
          <w:b/>
          <w:sz w:val="20"/>
        </w:rPr>
        <w:t>w zbiorach konsularnych</w:t>
      </w:r>
    </w:p>
    <w:p w14:paraId="5BDA0DA0" w14:textId="77777777" w:rsidR="00531415" w:rsidRPr="008B0797" w:rsidRDefault="00531415" w:rsidP="00D25C7B">
      <w:pPr>
        <w:spacing w:after="0" w:line="240" w:lineRule="auto"/>
        <w:jc w:val="center"/>
        <w:rPr>
          <w:b/>
          <w:sz w:val="20"/>
        </w:rPr>
      </w:pPr>
    </w:p>
    <w:p w14:paraId="5749A205" w14:textId="77777777" w:rsidR="003A12D2" w:rsidRPr="008B0797" w:rsidRDefault="003A12D2" w:rsidP="00D25C7B">
      <w:pPr>
        <w:spacing w:after="0" w:line="240" w:lineRule="auto"/>
        <w:jc w:val="center"/>
        <w:rPr>
          <w:b/>
          <w:sz w:val="20"/>
        </w:rPr>
      </w:pPr>
    </w:p>
    <w:p w14:paraId="3ED96D10" w14:textId="77777777" w:rsidR="00853AA1" w:rsidRPr="008B0797" w:rsidRDefault="00853AA1" w:rsidP="003A12D2">
      <w:pPr>
        <w:spacing w:after="120" w:line="240" w:lineRule="auto"/>
        <w:jc w:val="both"/>
        <w:rPr>
          <w:b/>
          <w:sz w:val="20"/>
        </w:rPr>
      </w:pPr>
      <w:r w:rsidRPr="008B0797">
        <w:rPr>
          <w:sz w:val="20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(RODO), informujemy, iż:</w:t>
      </w:r>
    </w:p>
    <w:p w14:paraId="3639D116" w14:textId="77777777" w:rsidR="00853AA1" w:rsidRPr="008B0797" w:rsidRDefault="00BC0BAA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B0797">
        <w:rPr>
          <w:sz w:val="20"/>
        </w:rPr>
        <w:t>Administratorem, w rozumieniu</w:t>
      </w:r>
      <w:r w:rsidR="0071188D" w:rsidRPr="008B0797">
        <w:rPr>
          <w:sz w:val="20"/>
        </w:rPr>
        <w:t xml:space="preserve"> art. 4 pkt 7 RODO</w:t>
      </w:r>
      <w:r w:rsidRPr="008B0797">
        <w:rPr>
          <w:sz w:val="20"/>
        </w:rPr>
        <w:t xml:space="preserve">, </w:t>
      </w:r>
      <w:r w:rsidR="00853AA1" w:rsidRPr="008B0797">
        <w:rPr>
          <w:sz w:val="20"/>
        </w:rPr>
        <w:t>Pana/Pani</w:t>
      </w:r>
      <w:r w:rsidRPr="008B0797">
        <w:rPr>
          <w:sz w:val="20"/>
        </w:rPr>
        <w:t xml:space="preserve"> danych </w:t>
      </w:r>
      <w:r w:rsidR="00853AA1" w:rsidRPr="008B0797">
        <w:rPr>
          <w:sz w:val="20"/>
        </w:rPr>
        <w:t>osobowych jest Minister Spraw Zagranicznych z siedzibą w Polsce, w Warszawie</w:t>
      </w:r>
      <w:r w:rsidR="00DD06CE" w:rsidRPr="008B0797">
        <w:rPr>
          <w:sz w:val="20"/>
        </w:rPr>
        <w:t xml:space="preserve"> (00-580)</w:t>
      </w:r>
      <w:r w:rsidR="00853AA1" w:rsidRPr="008B0797">
        <w:rPr>
          <w:sz w:val="20"/>
        </w:rPr>
        <w:t xml:space="preserve">, Al. J. Ch. Szucha 23. </w:t>
      </w:r>
    </w:p>
    <w:p w14:paraId="6316FD66" w14:textId="2FCDFA4E" w:rsidR="00853AA1" w:rsidRPr="008B0797" w:rsidRDefault="00853AA1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B0797">
        <w:rPr>
          <w:sz w:val="20"/>
        </w:rPr>
        <w:t>Konsul RP</w:t>
      </w:r>
      <w:r w:rsidR="003619AD" w:rsidRPr="008B0797">
        <w:rPr>
          <w:sz w:val="20"/>
        </w:rPr>
        <w:t xml:space="preserve"> w </w:t>
      </w:r>
      <w:r w:rsidR="009D3088" w:rsidRPr="008B0797">
        <w:rPr>
          <w:sz w:val="20"/>
        </w:rPr>
        <w:t>Canberze</w:t>
      </w:r>
      <w:r w:rsidR="003619AD" w:rsidRPr="008B0797">
        <w:rPr>
          <w:sz w:val="20"/>
        </w:rPr>
        <w:t>,</w:t>
      </w:r>
      <w:r w:rsidRPr="008B0797">
        <w:rPr>
          <w:sz w:val="20"/>
        </w:rPr>
        <w:t xml:space="preserve"> wykonuje obowiązki administratora w stosunku do danych zawarty</w:t>
      </w:r>
      <w:r w:rsidR="00DD06CE" w:rsidRPr="008B0797">
        <w:rPr>
          <w:sz w:val="20"/>
        </w:rPr>
        <w:t>ch</w:t>
      </w:r>
      <w:r w:rsidRPr="008B0797">
        <w:rPr>
          <w:sz w:val="20"/>
        </w:rPr>
        <w:t xml:space="preserve"> w prowadzonych przez niego zbiorach konsularnych.</w:t>
      </w:r>
    </w:p>
    <w:p w14:paraId="04042C0B" w14:textId="14E0C26C" w:rsidR="00ED7A10" w:rsidRPr="008B0797" w:rsidRDefault="00853AA1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B0797">
        <w:rPr>
          <w:sz w:val="20"/>
        </w:rPr>
        <w:t xml:space="preserve">Minister Spraw Zagranicznych powołał </w:t>
      </w:r>
      <w:r w:rsidR="00775876" w:rsidRPr="008B0797">
        <w:rPr>
          <w:sz w:val="20"/>
        </w:rPr>
        <w:t>Inspektora Ochrony Danych</w:t>
      </w:r>
      <w:r w:rsidR="00ED7A10" w:rsidRPr="008B0797">
        <w:rPr>
          <w:sz w:val="20"/>
        </w:rPr>
        <w:t xml:space="preserve"> (IOD)</w:t>
      </w:r>
      <w:r w:rsidRPr="008B0797">
        <w:rPr>
          <w:sz w:val="20"/>
        </w:rPr>
        <w:t xml:space="preserve">, który realizuje swoje obowiązki </w:t>
      </w:r>
      <w:r w:rsidR="008A3E01" w:rsidRPr="008B0797">
        <w:rPr>
          <w:sz w:val="20"/>
        </w:rPr>
        <w:br/>
      </w:r>
      <w:r w:rsidRPr="008B0797">
        <w:rPr>
          <w:sz w:val="20"/>
        </w:rPr>
        <w:t>w odniesieniu do danych przetwarzanych w Ministerstwie Spraw Zagranicznych i placówkach zagranicznych</w:t>
      </w:r>
      <w:r w:rsidR="00775876" w:rsidRPr="008B0797">
        <w:rPr>
          <w:sz w:val="20"/>
        </w:rPr>
        <w:t>.</w:t>
      </w:r>
      <w:r w:rsidR="0025761E" w:rsidRPr="008B0797">
        <w:rPr>
          <w:sz w:val="20"/>
        </w:rPr>
        <w:t xml:space="preserve"> Funkcję tę pełni </w:t>
      </w:r>
      <w:r w:rsidR="00BF1803" w:rsidRPr="008B0797">
        <w:rPr>
          <w:sz w:val="20"/>
        </w:rPr>
        <w:t xml:space="preserve">Pan Daniel </w:t>
      </w:r>
      <w:r w:rsidR="007F2395" w:rsidRPr="008B0797">
        <w:rPr>
          <w:sz w:val="20"/>
        </w:rPr>
        <w:t>S</w:t>
      </w:r>
      <w:r w:rsidR="00BF1803" w:rsidRPr="008B0797">
        <w:rPr>
          <w:sz w:val="20"/>
        </w:rPr>
        <w:t>zczęsny</w:t>
      </w:r>
      <w:r w:rsidR="004054C6" w:rsidRPr="008B0797">
        <w:rPr>
          <w:sz w:val="20"/>
        </w:rPr>
        <w:t>.</w:t>
      </w:r>
      <w:r w:rsidR="0025761E" w:rsidRPr="008B0797">
        <w:rPr>
          <w:sz w:val="20"/>
        </w:rPr>
        <w:t xml:space="preserve"> </w:t>
      </w:r>
      <w:r w:rsidR="00775876" w:rsidRPr="008B0797">
        <w:rPr>
          <w:sz w:val="20"/>
        </w:rPr>
        <w:t xml:space="preserve"> </w:t>
      </w:r>
    </w:p>
    <w:p w14:paraId="2F1A4A62" w14:textId="77777777" w:rsidR="00BE4E46" w:rsidRPr="008B0797" w:rsidRDefault="00775876" w:rsidP="003A12D2">
      <w:pPr>
        <w:pStyle w:val="Akapitzlist"/>
        <w:suppressAutoHyphens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B0797">
        <w:rPr>
          <w:sz w:val="20"/>
        </w:rPr>
        <w:t>Dane kontaktowe</w:t>
      </w:r>
      <w:r w:rsidR="00ED7A10" w:rsidRPr="008B0797">
        <w:rPr>
          <w:sz w:val="20"/>
        </w:rPr>
        <w:t xml:space="preserve"> IOD</w:t>
      </w:r>
      <w:r w:rsidRPr="008B0797">
        <w:rPr>
          <w:sz w:val="20"/>
        </w:rPr>
        <w:t>:</w:t>
      </w:r>
    </w:p>
    <w:p w14:paraId="1EA467C5" w14:textId="77777777" w:rsidR="00775876" w:rsidRPr="008B0797" w:rsidRDefault="00BE4E46" w:rsidP="003A12D2">
      <w:pPr>
        <w:pStyle w:val="Akapitzlist"/>
        <w:suppressAutoHyphens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B0797">
        <w:rPr>
          <w:rFonts w:eastAsia="Times New Roman" w:cs="Arial"/>
          <w:bCs/>
          <w:sz w:val="20"/>
          <w:lang w:eastAsia="pl-PL"/>
        </w:rPr>
        <w:t xml:space="preserve">adres siedziby: </w:t>
      </w:r>
      <w:r w:rsidR="00775876" w:rsidRPr="008B0797">
        <w:rPr>
          <w:rFonts w:eastAsia="Times New Roman" w:cs="Arial"/>
          <w:bCs/>
          <w:sz w:val="20"/>
          <w:lang w:eastAsia="pl-PL"/>
        </w:rPr>
        <w:t>Al. J. Ch. Szucha 23</w:t>
      </w:r>
      <w:r w:rsidRPr="008B0797">
        <w:rPr>
          <w:rFonts w:eastAsia="Times New Roman" w:cs="Arial"/>
          <w:bCs/>
          <w:sz w:val="20"/>
          <w:lang w:eastAsia="pl-PL"/>
        </w:rPr>
        <w:t xml:space="preserve">, </w:t>
      </w:r>
      <w:r w:rsidR="00775876" w:rsidRPr="008B0797">
        <w:rPr>
          <w:rFonts w:eastAsia="Times New Roman" w:cs="Arial"/>
          <w:bCs/>
          <w:sz w:val="20"/>
          <w:lang w:eastAsia="pl-PL"/>
        </w:rPr>
        <w:t xml:space="preserve">00-580 Warszawa </w:t>
      </w:r>
    </w:p>
    <w:p w14:paraId="242DC610" w14:textId="77777777" w:rsidR="00E82989" w:rsidRPr="008B0797" w:rsidRDefault="00775876" w:rsidP="003A12D2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eastAsia="Times New Roman" w:cs="Arial"/>
          <w:bCs/>
          <w:sz w:val="20"/>
          <w:lang w:eastAsia="pl-PL"/>
        </w:rPr>
      </w:pPr>
      <w:r w:rsidRPr="008B0797">
        <w:rPr>
          <w:rFonts w:eastAsia="Times New Roman" w:cs="Arial"/>
          <w:bCs/>
          <w:sz w:val="20"/>
          <w:lang w:eastAsia="pl-PL"/>
        </w:rPr>
        <w:t xml:space="preserve">    </w:t>
      </w:r>
      <w:r w:rsidR="00ED7A10" w:rsidRPr="008B0797">
        <w:rPr>
          <w:rFonts w:eastAsia="Times New Roman" w:cs="Arial"/>
          <w:bCs/>
          <w:sz w:val="20"/>
          <w:lang w:eastAsia="pl-PL"/>
        </w:rPr>
        <w:t xml:space="preserve">  </w:t>
      </w:r>
      <w:r w:rsidR="00BE4E46" w:rsidRPr="008B0797">
        <w:rPr>
          <w:rFonts w:eastAsia="Times New Roman" w:cs="Arial"/>
          <w:bCs/>
          <w:sz w:val="20"/>
          <w:lang w:eastAsia="pl-PL"/>
        </w:rPr>
        <w:t xml:space="preserve">adres </w:t>
      </w:r>
      <w:r w:rsidRPr="008B0797">
        <w:rPr>
          <w:rFonts w:eastAsia="Times New Roman" w:cs="Arial"/>
          <w:bCs/>
          <w:sz w:val="20"/>
          <w:lang w:eastAsia="pl-PL"/>
        </w:rPr>
        <w:t xml:space="preserve"> e-mail</w:t>
      </w:r>
      <w:r w:rsidR="00BE4E46" w:rsidRPr="008B0797">
        <w:rPr>
          <w:rFonts w:eastAsia="Times New Roman" w:cs="Arial"/>
          <w:bCs/>
          <w:sz w:val="20"/>
          <w:lang w:eastAsia="pl-PL"/>
        </w:rPr>
        <w:t>:</w:t>
      </w:r>
      <w:r w:rsidRPr="008B0797">
        <w:rPr>
          <w:rFonts w:eastAsia="Times New Roman" w:cs="Arial"/>
          <w:bCs/>
          <w:sz w:val="20"/>
          <w:lang w:eastAsia="pl-PL"/>
        </w:rPr>
        <w:t xml:space="preserve"> </w:t>
      </w:r>
      <w:hyperlink r:id="rId8" w:history="1">
        <w:r w:rsidR="00853AA1" w:rsidRPr="008B0797">
          <w:rPr>
            <w:rStyle w:val="Hipercze"/>
            <w:rFonts w:eastAsia="Times New Roman" w:cs="Arial"/>
            <w:bCs/>
            <w:sz w:val="20"/>
            <w:lang w:eastAsia="pl-PL"/>
          </w:rPr>
          <w:t>iod@msz.gov.pl</w:t>
        </w:r>
      </w:hyperlink>
      <w:r w:rsidR="00853AA1" w:rsidRPr="008B0797">
        <w:rPr>
          <w:rFonts w:eastAsia="Times New Roman" w:cs="Arial"/>
          <w:bCs/>
          <w:sz w:val="20"/>
          <w:lang w:eastAsia="pl-PL"/>
        </w:rPr>
        <w:t xml:space="preserve"> </w:t>
      </w:r>
    </w:p>
    <w:p w14:paraId="0B1410F5" w14:textId="6146F9D3" w:rsidR="0069418A" w:rsidRPr="008B0797" w:rsidRDefault="0069418A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B0797">
        <w:rPr>
          <w:rFonts w:eastAsia="Times New Roman" w:cs="Arial"/>
          <w:bCs/>
          <w:sz w:val="20"/>
          <w:lang w:eastAsia="pl-PL"/>
        </w:rPr>
        <w:t>Dostęp do danych posiadają wyłącznie osoby up</w:t>
      </w:r>
      <w:r w:rsidR="00F439C8" w:rsidRPr="008B0797">
        <w:rPr>
          <w:rFonts w:eastAsia="Times New Roman" w:cs="Arial"/>
          <w:bCs/>
          <w:sz w:val="20"/>
          <w:lang w:eastAsia="pl-PL"/>
        </w:rPr>
        <w:t>oważnione</w:t>
      </w:r>
      <w:r w:rsidRPr="008B0797">
        <w:rPr>
          <w:rFonts w:eastAsia="Times New Roman" w:cs="Arial"/>
          <w:bCs/>
          <w:sz w:val="20"/>
          <w:lang w:eastAsia="pl-PL"/>
        </w:rPr>
        <w:t xml:space="preserve"> przez Administratora.</w:t>
      </w:r>
    </w:p>
    <w:p w14:paraId="1BDB42E0" w14:textId="38E216A0" w:rsidR="00515344" w:rsidRPr="008B0797" w:rsidRDefault="001548FC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B0797">
        <w:rPr>
          <w:rFonts w:eastAsia="Times New Roman" w:cs="Arial"/>
          <w:bCs/>
          <w:sz w:val="20"/>
          <w:lang w:eastAsia="pl-PL"/>
        </w:rPr>
        <w:t xml:space="preserve">Dane zawarte w zbiorach konsularnych przetwarzane są na podstawie przesłanek zawartych </w:t>
      </w:r>
      <w:r w:rsidRPr="008B0797">
        <w:rPr>
          <w:rFonts w:eastAsia="Times New Roman" w:cs="Arial"/>
          <w:bCs/>
          <w:sz w:val="20"/>
          <w:lang w:eastAsia="pl-PL"/>
        </w:rPr>
        <w:br/>
        <w:t xml:space="preserve">w art. 6 </w:t>
      </w:r>
      <w:r w:rsidR="00BA54D1" w:rsidRPr="008B0797">
        <w:rPr>
          <w:rFonts w:eastAsia="Times New Roman" w:cs="Arial"/>
          <w:bCs/>
          <w:sz w:val="20"/>
          <w:lang w:eastAsia="pl-PL"/>
        </w:rPr>
        <w:t xml:space="preserve">ust. 1 </w:t>
      </w:r>
      <w:r w:rsidRPr="008B0797">
        <w:rPr>
          <w:rFonts w:eastAsia="Times New Roman" w:cs="Arial"/>
          <w:bCs/>
          <w:sz w:val="20"/>
          <w:lang w:eastAsia="pl-PL"/>
        </w:rPr>
        <w:t>lit. c RODO w celu realizacji przez</w:t>
      </w:r>
      <w:r w:rsidR="00FC04C4" w:rsidRPr="008B0797">
        <w:rPr>
          <w:rFonts w:eastAsia="Times New Roman" w:cs="Arial"/>
          <w:bCs/>
          <w:sz w:val="20"/>
          <w:lang w:eastAsia="pl-PL"/>
        </w:rPr>
        <w:t xml:space="preserve"> konsula RP </w:t>
      </w:r>
      <w:r w:rsidR="00F92F33" w:rsidRPr="008B0797">
        <w:rPr>
          <w:rFonts w:eastAsia="Times New Roman" w:cs="Arial"/>
          <w:bCs/>
          <w:sz w:val="20"/>
          <w:lang w:eastAsia="pl-PL"/>
        </w:rPr>
        <w:t>obowiązków</w:t>
      </w:r>
      <w:r w:rsidR="00FC04C4" w:rsidRPr="008B0797">
        <w:rPr>
          <w:rFonts w:eastAsia="Times New Roman" w:cs="Arial"/>
          <w:bCs/>
          <w:sz w:val="20"/>
          <w:lang w:eastAsia="pl-PL"/>
        </w:rPr>
        <w:t xml:space="preserve"> </w:t>
      </w:r>
      <w:r w:rsidR="00861781" w:rsidRPr="008B0797">
        <w:rPr>
          <w:rFonts w:eastAsia="Times New Roman" w:cs="Arial"/>
          <w:bCs/>
          <w:sz w:val="20"/>
          <w:lang w:eastAsia="pl-PL"/>
        </w:rPr>
        <w:t>wynikających z</w:t>
      </w:r>
      <w:r w:rsidR="00FC04C4" w:rsidRPr="008B0797">
        <w:rPr>
          <w:rFonts w:eastAsia="Times New Roman" w:cs="Arial"/>
          <w:bCs/>
          <w:sz w:val="20"/>
          <w:lang w:eastAsia="pl-PL"/>
        </w:rPr>
        <w:t xml:space="preserve"> </w:t>
      </w:r>
      <w:r w:rsidR="003619AD" w:rsidRPr="008B0797">
        <w:rPr>
          <w:rFonts w:eastAsia="Times New Roman" w:cs="Arial"/>
          <w:bCs/>
          <w:sz w:val="20"/>
          <w:lang w:eastAsia="pl-PL"/>
        </w:rPr>
        <w:t>odrębnych</w:t>
      </w:r>
      <w:r w:rsidR="00FC04C4" w:rsidRPr="008B0797">
        <w:rPr>
          <w:rFonts w:eastAsia="Times New Roman" w:cs="Arial"/>
          <w:bCs/>
          <w:sz w:val="20"/>
          <w:lang w:eastAsia="pl-PL"/>
        </w:rPr>
        <w:t xml:space="preserve"> przepis</w:t>
      </w:r>
      <w:r w:rsidR="00861781" w:rsidRPr="008B0797">
        <w:rPr>
          <w:rFonts w:eastAsia="Times New Roman" w:cs="Arial"/>
          <w:bCs/>
          <w:sz w:val="20"/>
          <w:lang w:eastAsia="pl-PL"/>
        </w:rPr>
        <w:t>ów</w:t>
      </w:r>
      <w:r w:rsidR="00FC04C4" w:rsidRPr="008B0797">
        <w:rPr>
          <w:rFonts w:eastAsia="Times New Roman" w:cs="Arial"/>
          <w:bCs/>
          <w:sz w:val="20"/>
          <w:lang w:eastAsia="pl-PL"/>
        </w:rPr>
        <w:t xml:space="preserve"> prawa </w:t>
      </w:r>
      <w:r w:rsidRPr="008B0797">
        <w:rPr>
          <w:rFonts w:eastAsia="Times New Roman" w:cs="Arial"/>
          <w:bCs/>
          <w:sz w:val="20"/>
          <w:lang w:eastAsia="pl-PL"/>
        </w:rPr>
        <w:t xml:space="preserve">(wskazanych w tabeli poniżej). </w:t>
      </w:r>
    </w:p>
    <w:p w14:paraId="20D4A743" w14:textId="77777777" w:rsidR="009D3088" w:rsidRPr="008B0797" w:rsidRDefault="001F5E75" w:rsidP="009D3088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B0797">
        <w:rPr>
          <w:rFonts w:eastAsia="Times New Roman" w:cs="Arial"/>
          <w:bCs/>
          <w:sz w:val="20"/>
          <w:lang w:eastAsia="pl-PL"/>
        </w:rPr>
        <w:t xml:space="preserve">Dane podlegają ochronie na podstawie przepisów RODO i nie mogą być udostępniane osobom trzecim, nieuprawnionym do dostępu do tych danych, a także nie będą przekazywane do państwa trzeciego, które nie spełnia gwarancji ochrony co najmniej równorzędnej do tej przewidzianej przepisami RODO. Dane mogą być przekazane do państwa trzeciego wyłącznie w przypadku, gdy obowiązek taki określony jest w prawie polskim lub prawie Unii Europejskiej, zgodnie z przepisami art. 44 - 46 RODO. </w:t>
      </w:r>
    </w:p>
    <w:p w14:paraId="56B59A34" w14:textId="3D647F7C" w:rsidR="00A43488" w:rsidRPr="008B0797" w:rsidRDefault="009D3088" w:rsidP="009D3088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B0797">
        <w:rPr>
          <w:rFonts w:eastAsia="Times New Roman" w:cs="Arial"/>
          <w:bCs/>
          <w:sz w:val="20"/>
          <w:lang w:eastAsia="pl-PL"/>
        </w:rPr>
        <w:t>Dane osobowe mogą być udostępniane osobom lub podmiotom trzecim uprawnionym do dostępu do nich na podstawie obowiązujących przepisów prawa. Odrębną kategorię odbiorców stanowią podmioty przetwarzające dane osobowe na zlecenie Administratora, w szczególności w związku z podpisanymi umowami, np. dostawcy usług IT.</w:t>
      </w:r>
    </w:p>
    <w:p w14:paraId="0FE98EB7" w14:textId="77777777" w:rsidR="00C34807" w:rsidRPr="008B0797" w:rsidRDefault="00C34807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B0797">
        <w:rPr>
          <w:rFonts w:eastAsia="Times New Roman" w:cs="Arial"/>
          <w:bCs/>
          <w:sz w:val="20"/>
          <w:lang w:eastAsia="pl-PL"/>
        </w:rPr>
        <w:t>Podanie przez Panią/Pana danych osobowych jest wymogiem ustawowym oraz jest niezbędne</w:t>
      </w:r>
      <w:r w:rsidR="008A3E01" w:rsidRPr="008B0797">
        <w:rPr>
          <w:rFonts w:eastAsia="Times New Roman" w:cs="Arial"/>
          <w:bCs/>
          <w:sz w:val="20"/>
          <w:lang w:eastAsia="pl-PL"/>
        </w:rPr>
        <w:t xml:space="preserve"> </w:t>
      </w:r>
      <w:r w:rsidR="008A3E01" w:rsidRPr="008B0797">
        <w:rPr>
          <w:rFonts w:eastAsia="Times New Roman" w:cs="Arial"/>
          <w:bCs/>
          <w:sz w:val="20"/>
          <w:lang w:eastAsia="pl-PL"/>
        </w:rPr>
        <w:br/>
      </w:r>
      <w:r w:rsidRPr="008B0797">
        <w:rPr>
          <w:rFonts w:eastAsia="Times New Roman" w:cs="Arial"/>
          <w:bCs/>
          <w:sz w:val="20"/>
          <w:lang w:eastAsia="pl-PL"/>
        </w:rPr>
        <w:t>do rozpatrzenia sprawy.</w:t>
      </w:r>
    </w:p>
    <w:p w14:paraId="0E14C372" w14:textId="571487E1" w:rsidR="001F5E75" w:rsidRPr="008B0797" w:rsidRDefault="001F5E75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sz w:val="20"/>
        </w:rPr>
      </w:pPr>
      <w:r w:rsidRPr="008B0797">
        <w:rPr>
          <w:sz w:val="20"/>
        </w:rPr>
        <w:t>W przypadku, gdy przepisy szczególne nie stanowią inaczej, przysługują Pani/Panu prawa do kontroli przetwarzania danych, określ</w:t>
      </w:r>
      <w:r w:rsidR="00D24668" w:rsidRPr="008B0797">
        <w:rPr>
          <w:sz w:val="20"/>
        </w:rPr>
        <w:t>one w art. 15-19</w:t>
      </w:r>
      <w:r w:rsidR="003619AD" w:rsidRPr="008B0797">
        <w:rPr>
          <w:sz w:val="20"/>
        </w:rPr>
        <w:t xml:space="preserve"> RODO</w:t>
      </w:r>
      <w:r w:rsidR="00D24668" w:rsidRPr="008B0797">
        <w:rPr>
          <w:sz w:val="20"/>
        </w:rPr>
        <w:t xml:space="preserve">, w </w:t>
      </w:r>
      <w:r w:rsidRPr="008B0797">
        <w:rPr>
          <w:sz w:val="20"/>
        </w:rPr>
        <w:t xml:space="preserve">szczególności prawo dostępu do treści swoich danych i ich sprostowania, </w:t>
      </w:r>
      <w:r w:rsidR="003619AD" w:rsidRPr="008B0797">
        <w:rPr>
          <w:sz w:val="20"/>
        </w:rPr>
        <w:t>usunięcia lub ograniczenia przetwarzania (o ile będą miały zastosowanie art. 17 i 18 RODO)</w:t>
      </w:r>
      <w:r w:rsidRPr="008B0797">
        <w:rPr>
          <w:sz w:val="20"/>
        </w:rPr>
        <w:t xml:space="preserve">. </w:t>
      </w:r>
    </w:p>
    <w:p w14:paraId="4D9AB266" w14:textId="77777777" w:rsidR="00E13423" w:rsidRPr="008B0797" w:rsidRDefault="00E13423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sz w:val="20"/>
        </w:rPr>
      </w:pPr>
      <w:r w:rsidRPr="008B0797">
        <w:rPr>
          <w:sz w:val="20"/>
        </w:rPr>
        <w:t xml:space="preserve">Pani/Pana dane nie będą przetwarzane w sposób zautomatyzowany, który będzie miał wpływ </w:t>
      </w:r>
      <w:r w:rsidR="00E54DA0" w:rsidRPr="008B0797">
        <w:rPr>
          <w:sz w:val="20"/>
        </w:rPr>
        <w:br/>
      </w:r>
      <w:r w:rsidRPr="008B0797">
        <w:rPr>
          <w:sz w:val="20"/>
        </w:rPr>
        <w:t>na podejmowanie decyzji mogących wywołać skutki prawne lub w podobny sposób istotnie na nią wpłynąć. Dane nie będą poddawane profilowaniu.</w:t>
      </w:r>
    </w:p>
    <w:p w14:paraId="42BABF8E" w14:textId="77777777" w:rsidR="00E13423" w:rsidRPr="008B0797" w:rsidRDefault="00E13423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sz w:val="20"/>
        </w:rPr>
      </w:pPr>
      <w:r w:rsidRPr="008B0797">
        <w:rPr>
          <w:sz w:val="20"/>
        </w:rPr>
        <w:t xml:space="preserve">Przysługuje Pani/Panu prawo wniesienia skargi do organu nadzorczego na adres: Prezes Urzędu Ochrony Danych Osobowych </w:t>
      </w:r>
    </w:p>
    <w:p w14:paraId="391D34F2" w14:textId="77777777" w:rsidR="009D3088" w:rsidRPr="008B0797" w:rsidRDefault="009D3088" w:rsidP="009D3088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rPr>
          <w:sz w:val="20"/>
        </w:rPr>
      </w:pPr>
      <w:r w:rsidRPr="008B0797">
        <w:rPr>
          <w:sz w:val="20"/>
        </w:rPr>
        <w:t>Moniuszki 1A, 00-014</w:t>
      </w:r>
    </w:p>
    <w:p w14:paraId="65955FFA" w14:textId="308503B4" w:rsidR="003A12D2" w:rsidRPr="008B0797" w:rsidRDefault="009D3088" w:rsidP="009D3088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rPr>
          <w:rFonts w:eastAsia="Times New Roman" w:cs="Arial"/>
          <w:bCs/>
          <w:sz w:val="20"/>
          <w:lang w:eastAsia="pl-PL"/>
        </w:rPr>
      </w:pPr>
      <w:r w:rsidRPr="008B0797">
        <w:rPr>
          <w:sz w:val="20"/>
        </w:rPr>
        <w:t>Warszawa</w:t>
      </w:r>
    </w:p>
    <w:p w14:paraId="2E8FF8FA" w14:textId="77777777" w:rsidR="003A12D2" w:rsidRPr="008B0797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644F4BA9" w14:textId="77777777" w:rsidR="003A12D2" w:rsidRPr="008B0797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51167F1D" w14:textId="77777777" w:rsidR="003A12D2" w:rsidRPr="008B0797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67176AE0" w14:textId="77777777" w:rsidR="003A12D2" w:rsidRPr="008B0797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086C106F" w14:textId="77777777" w:rsidR="003A12D2" w:rsidRPr="008B0797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34BF2BDF" w14:textId="77777777" w:rsidR="003A12D2" w:rsidRPr="008B0797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2502D0AC" w14:textId="77777777" w:rsidR="003A12D2" w:rsidRPr="008B0797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780C14F9" w14:textId="77777777" w:rsidR="003A12D2" w:rsidRPr="008B0797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028D8108" w14:textId="77777777" w:rsidR="003A12D2" w:rsidRPr="008B0797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099BCB07" w14:textId="77777777" w:rsidR="003A12D2" w:rsidRPr="008B0797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38C88B16" w14:textId="77777777" w:rsidR="003A12D2" w:rsidRPr="008B0797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008C96AA" w14:textId="77777777" w:rsidR="003A12D2" w:rsidRPr="008B0797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2C7CAD7C" w14:textId="77777777" w:rsidR="003A12D2" w:rsidRPr="008B0797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46182A97" w14:textId="77777777" w:rsidR="005F56DF" w:rsidRPr="008B0797" w:rsidRDefault="005F56DF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/>
          <w:bCs/>
          <w:i/>
          <w:sz w:val="20"/>
          <w:u w:val="single"/>
          <w:lang w:eastAsia="pl-PL"/>
        </w:rPr>
        <w:sectPr w:rsidR="005F56DF" w:rsidRPr="008B0797" w:rsidSect="002401F7">
          <w:pgSz w:w="11906" w:h="16838"/>
          <w:pgMar w:top="709" w:right="1417" w:bottom="426" w:left="1417" w:header="708" w:footer="708" w:gutter="0"/>
          <w:cols w:space="708"/>
          <w:docGrid w:linePitch="360"/>
        </w:sectPr>
      </w:pPr>
    </w:p>
    <w:p w14:paraId="2826BF35" w14:textId="0FFD825B" w:rsidR="001F5E75" w:rsidRPr="008B0797" w:rsidRDefault="00E13423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/>
          <w:bCs/>
          <w:sz w:val="20"/>
          <w:u w:val="single"/>
          <w:lang w:eastAsia="pl-PL"/>
        </w:rPr>
      </w:pPr>
      <w:r w:rsidRPr="008B0797">
        <w:rPr>
          <w:rFonts w:eastAsia="Times New Roman" w:cs="Arial"/>
          <w:b/>
          <w:bCs/>
          <w:sz w:val="20"/>
          <w:u w:val="single"/>
          <w:lang w:eastAsia="pl-PL"/>
        </w:rPr>
        <w:lastRenderedPageBreak/>
        <w:t>Informacje szczegółowe dotyczące</w:t>
      </w:r>
      <w:r w:rsidR="00C22B2B" w:rsidRPr="008B0797">
        <w:rPr>
          <w:rFonts w:eastAsia="Times New Roman" w:cs="Arial"/>
          <w:b/>
          <w:bCs/>
          <w:sz w:val="20"/>
          <w:u w:val="single"/>
          <w:lang w:eastAsia="pl-PL"/>
        </w:rPr>
        <w:t xml:space="preserve"> podstawy prawnej</w:t>
      </w:r>
      <w:r w:rsidR="00A15DD0" w:rsidRPr="008B0797">
        <w:rPr>
          <w:rFonts w:eastAsia="Times New Roman" w:cs="Arial"/>
          <w:b/>
          <w:bCs/>
          <w:sz w:val="20"/>
          <w:u w:val="single"/>
          <w:lang w:eastAsia="pl-PL"/>
        </w:rPr>
        <w:t xml:space="preserve">, celu </w:t>
      </w:r>
      <w:r w:rsidR="00C22B2B" w:rsidRPr="008B0797">
        <w:rPr>
          <w:rFonts w:eastAsia="Times New Roman" w:cs="Arial"/>
          <w:b/>
          <w:bCs/>
          <w:sz w:val="20"/>
          <w:u w:val="single"/>
          <w:lang w:eastAsia="pl-PL"/>
        </w:rPr>
        <w:t>i okresu</w:t>
      </w:r>
      <w:r w:rsidRPr="008B0797">
        <w:rPr>
          <w:rFonts w:eastAsia="Times New Roman" w:cs="Arial"/>
          <w:b/>
          <w:bCs/>
          <w:sz w:val="20"/>
          <w:u w:val="single"/>
          <w:lang w:eastAsia="pl-PL"/>
        </w:rPr>
        <w:t xml:space="preserve"> przetwarzania danych osobowych </w:t>
      </w:r>
      <w:r w:rsidR="008A3E01" w:rsidRPr="008B0797">
        <w:rPr>
          <w:rFonts w:eastAsia="Times New Roman" w:cs="Arial"/>
          <w:b/>
          <w:bCs/>
          <w:sz w:val="20"/>
          <w:u w:val="single"/>
          <w:lang w:eastAsia="pl-PL"/>
        </w:rPr>
        <w:br/>
      </w:r>
      <w:r w:rsidRPr="008B0797">
        <w:rPr>
          <w:rFonts w:eastAsia="Times New Roman" w:cs="Arial"/>
          <w:b/>
          <w:bCs/>
          <w:sz w:val="20"/>
          <w:u w:val="single"/>
          <w:lang w:eastAsia="pl-PL"/>
        </w:rPr>
        <w:t xml:space="preserve">w </w:t>
      </w:r>
      <w:r w:rsidR="00461F9D" w:rsidRPr="008B0797">
        <w:rPr>
          <w:rFonts w:eastAsia="Times New Roman" w:cs="Arial"/>
          <w:b/>
          <w:bCs/>
          <w:sz w:val="20"/>
          <w:u w:val="single"/>
          <w:lang w:eastAsia="pl-PL"/>
        </w:rPr>
        <w:t>odniesieniu do poszczególnych czynnośc</w:t>
      </w:r>
      <w:r w:rsidR="00572D80" w:rsidRPr="008B0797">
        <w:rPr>
          <w:rFonts w:eastAsia="Times New Roman" w:cs="Arial"/>
          <w:b/>
          <w:bCs/>
          <w:sz w:val="20"/>
          <w:u w:val="single"/>
          <w:lang w:eastAsia="pl-PL"/>
        </w:rPr>
        <w:t xml:space="preserve">i wykonywanych przez </w:t>
      </w:r>
      <w:r w:rsidR="00F93F9A" w:rsidRPr="008B0797">
        <w:rPr>
          <w:rFonts w:eastAsia="Times New Roman" w:cs="Arial"/>
          <w:b/>
          <w:bCs/>
          <w:sz w:val="20"/>
          <w:u w:val="single"/>
          <w:lang w:eastAsia="pl-PL"/>
        </w:rPr>
        <w:t>k</w:t>
      </w:r>
      <w:r w:rsidR="00572D80" w:rsidRPr="008B0797">
        <w:rPr>
          <w:rFonts w:eastAsia="Times New Roman" w:cs="Arial"/>
          <w:b/>
          <w:bCs/>
          <w:sz w:val="20"/>
          <w:u w:val="single"/>
          <w:lang w:eastAsia="pl-PL"/>
        </w:rPr>
        <w:t>onsula RP</w:t>
      </w:r>
    </w:p>
    <w:p w14:paraId="7182160A" w14:textId="77777777" w:rsidR="00461F9D" w:rsidRPr="008B0797" w:rsidRDefault="00461F9D" w:rsidP="001F5E75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Arial"/>
          <w:bCs/>
          <w:i/>
          <w:sz w:val="20"/>
          <w:lang w:eastAsia="pl-PL"/>
        </w:rPr>
      </w:pPr>
    </w:p>
    <w:tbl>
      <w:tblPr>
        <w:tblStyle w:val="Tabela-Siatka"/>
        <w:tblW w:w="16013" w:type="dxa"/>
        <w:tblLook w:val="04A0" w:firstRow="1" w:lastRow="0" w:firstColumn="1" w:lastColumn="0" w:noHBand="0" w:noVBand="1"/>
      </w:tblPr>
      <w:tblGrid>
        <w:gridCol w:w="2235"/>
        <w:gridCol w:w="4365"/>
        <w:gridCol w:w="6521"/>
        <w:gridCol w:w="2892"/>
      </w:tblGrid>
      <w:tr w:rsidR="003A12D2" w:rsidRPr="008B0797" w14:paraId="4B10EE61" w14:textId="77777777" w:rsidTr="009D3088">
        <w:trPr>
          <w:trHeight w:val="391"/>
        </w:trPr>
        <w:tc>
          <w:tcPr>
            <w:tcW w:w="2235" w:type="dxa"/>
          </w:tcPr>
          <w:p w14:paraId="26AFAEE4" w14:textId="61450DA8" w:rsidR="00544835" w:rsidRPr="008B0797" w:rsidRDefault="00544835" w:rsidP="00857CEF">
            <w:pPr>
              <w:pStyle w:val="Akapitzlist"/>
              <w:suppressAutoHyphens/>
              <w:autoSpaceDE w:val="0"/>
              <w:autoSpaceDN w:val="0"/>
              <w:adjustRightInd w:val="0"/>
              <w:ind w:left="284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365" w:type="dxa"/>
            <w:vAlign w:val="center"/>
          </w:tcPr>
          <w:p w14:paraId="3CD530DA" w14:textId="0C566B5E" w:rsidR="007C2BF9" w:rsidRPr="008B0797" w:rsidRDefault="00544835" w:rsidP="00FD64E4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PODSTAWA PRAWNA</w:t>
            </w:r>
          </w:p>
        </w:tc>
        <w:tc>
          <w:tcPr>
            <w:tcW w:w="6521" w:type="dxa"/>
            <w:vAlign w:val="center"/>
          </w:tcPr>
          <w:p w14:paraId="59BFF4BC" w14:textId="77777777" w:rsidR="00544835" w:rsidRPr="008B0797" w:rsidRDefault="00544835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CEL</w:t>
            </w:r>
          </w:p>
        </w:tc>
        <w:tc>
          <w:tcPr>
            <w:tcW w:w="2892" w:type="dxa"/>
            <w:vAlign w:val="center"/>
          </w:tcPr>
          <w:p w14:paraId="341CAC76" w14:textId="421E30E5" w:rsidR="00544835" w:rsidRPr="008B0797" w:rsidRDefault="00544835" w:rsidP="00B96EFB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OKRES</w:t>
            </w:r>
          </w:p>
        </w:tc>
      </w:tr>
      <w:tr w:rsidR="003A12D2" w:rsidRPr="008B0797" w14:paraId="3C30DFE5" w14:textId="77777777" w:rsidTr="009D3088">
        <w:trPr>
          <w:trHeight w:val="1120"/>
        </w:trPr>
        <w:tc>
          <w:tcPr>
            <w:tcW w:w="2235" w:type="dxa"/>
            <w:vAlign w:val="center"/>
          </w:tcPr>
          <w:p w14:paraId="04BE9C93" w14:textId="0D5B8A7A" w:rsidR="00544835" w:rsidRPr="008B0797" w:rsidRDefault="00544835" w:rsidP="00DA3E5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dotyczące </w:t>
            </w:r>
            <w:r w:rsidR="00F16A52" w:rsidRPr="008B079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utraconych dokumentów</w:t>
            </w:r>
            <w:r w:rsidR="00A035F1" w:rsidRPr="008B079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i przekazywania odnalezionych dokumentów</w:t>
            </w:r>
          </w:p>
        </w:tc>
        <w:tc>
          <w:tcPr>
            <w:tcW w:w="4365" w:type="dxa"/>
            <w:vAlign w:val="center"/>
          </w:tcPr>
          <w:p w14:paraId="1F895EB7" w14:textId="01086B05" w:rsidR="00544835" w:rsidRPr="008B0797" w:rsidRDefault="00A035F1" w:rsidP="00DA3E5E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B0797">
              <w:rPr>
                <w:rFonts w:cs="Arial"/>
                <w:sz w:val="18"/>
                <w:szCs w:val="18"/>
              </w:rPr>
              <w:t>Ustawa z dnia 25 czerwca 2015 r. – Prawo konsularne,  u</w:t>
            </w:r>
            <w:r w:rsidR="00544835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staw</w:t>
            </w:r>
            <w:r w:rsidR="0017389F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="00544835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6 sierpn</w:t>
            </w:r>
            <w:r w:rsidR="00245268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ia 2010 r. o dowodach osobistych</w:t>
            </w:r>
          </w:p>
        </w:tc>
        <w:tc>
          <w:tcPr>
            <w:tcW w:w="6521" w:type="dxa"/>
            <w:vAlign w:val="center"/>
          </w:tcPr>
          <w:p w14:paraId="74034581" w14:textId="0164A6B1" w:rsidR="00DA3E5E" w:rsidRPr="008B0797" w:rsidRDefault="00E86340" w:rsidP="00DA3E5E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Realizacja </w:t>
            </w:r>
            <w:r w:rsidR="00D11779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zgłoszeni</w:t>
            </w:r>
            <w:r w:rsidR="00AD5E25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="00D11779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utraty lub uszkodzenia dowodu osobistego oraz o wydanie zaświadczenia o utracie lub uszkodzeniu dowodu osobistego</w:t>
            </w:r>
            <w:r w:rsidR="00AD5E25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  <w:r w:rsidR="00F16A52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Przekazanie do Polski dowodów rejestracyjnych i praw jazdy.</w:t>
            </w:r>
          </w:p>
        </w:tc>
        <w:tc>
          <w:tcPr>
            <w:tcW w:w="2892" w:type="dxa"/>
            <w:vAlign w:val="center"/>
          </w:tcPr>
          <w:p w14:paraId="4A0505F8" w14:textId="6045D00D" w:rsidR="00544835" w:rsidRPr="008B0797" w:rsidRDefault="005C0A95" w:rsidP="003A12D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  <w:p w14:paraId="3C8E5A74" w14:textId="27A33A6D" w:rsidR="00F16A52" w:rsidRPr="008B0797" w:rsidRDefault="00F16A52" w:rsidP="003A12D2">
            <w:pPr>
              <w:suppressAutoHyphens/>
              <w:autoSpaceDE w:val="0"/>
              <w:autoSpaceDN w:val="0"/>
              <w:adjustRightInd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</w:tr>
      <w:tr w:rsidR="003A12D2" w:rsidRPr="008B0797" w14:paraId="122018B9" w14:textId="77777777" w:rsidTr="009D3088">
        <w:tc>
          <w:tcPr>
            <w:tcW w:w="2235" w:type="dxa"/>
            <w:vAlign w:val="center"/>
          </w:tcPr>
          <w:p w14:paraId="3A0A202B" w14:textId="77777777" w:rsidR="00544835" w:rsidRPr="008B0797" w:rsidRDefault="003B4E3B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wizowe</w:t>
            </w:r>
          </w:p>
        </w:tc>
        <w:tc>
          <w:tcPr>
            <w:tcW w:w="4365" w:type="dxa"/>
            <w:vAlign w:val="center"/>
          </w:tcPr>
          <w:p w14:paraId="3AE41362" w14:textId="3E3C5BE3" w:rsidR="00544835" w:rsidRPr="008B0797" w:rsidRDefault="0017389F" w:rsidP="009A5BE0">
            <w:pPr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 w:rsidRPr="008B0797">
              <w:rPr>
                <w:rFonts w:cs="Arial"/>
                <w:sz w:val="18"/>
                <w:szCs w:val="18"/>
              </w:rPr>
              <w:t>Ustawa</w:t>
            </w:r>
            <w:r w:rsidR="00045711" w:rsidRPr="008B0797">
              <w:rPr>
                <w:rFonts w:cs="Arial"/>
                <w:sz w:val="18"/>
                <w:szCs w:val="18"/>
              </w:rPr>
              <w:t xml:space="preserve"> z dnia 12 grudnia 2013 r. o cudzoziemcach</w:t>
            </w:r>
            <w:r w:rsidR="00B24B67" w:rsidRPr="008B0797">
              <w:rPr>
                <w:rFonts w:cs="Arial"/>
                <w:sz w:val="18"/>
                <w:szCs w:val="18"/>
              </w:rPr>
              <w:t xml:space="preserve">, </w:t>
            </w:r>
            <w:r w:rsidRPr="008B0797">
              <w:rPr>
                <w:rFonts w:cs="Arial"/>
                <w:sz w:val="18"/>
                <w:szCs w:val="18"/>
              </w:rPr>
              <w:t xml:space="preserve"> rozporządzenie</w:t>
            </w:r>
            <w:r w:rsidR="00045711" w:rsidRPr="008B0797">
              <w:rPr>
                <w:rFonts w:cs="Arial"/>
                <w:sz w:val="18"/>
                <w:szCs w:val="18"/>
              </w:rPr>
              <w:t xml:space="preserve"> Parlamentu Europejskiego i Rady (WE) nr 810/2009 z dnia 13 lipca 2009 r. ustanawiając</w:t>
            </w:r>
            <w:r w:rsidR="00EB075F" w:rsidRPr="008B0797">
              <w:rPr>
                <w:rFonts w:cs="Arial"/>
                <w:sz w:val="18"/>
                <w:szCs w:val="18"/>
              </w:rPr>
              <w:t>e</w:t>
            </w:r>
            <w:r w:rsidR="00045711" w:rsidRPr="008B0797">
              <w:rPr>
                <w:rFonts w:cs="Arial"/>
                <w:sz w:val="18"/>
                <w:szCs w:val="18"/>
              </w:rPr>
              <w:t xml:space="preserve"> Wspólnotowy Kodeks Wizowy (kodeks wizowy)</w:t>
            </w:r>
            <w:r w:rsidR="009A5BE0" w:rsidRPr="008B0797">
              <w:rPr>
                <w:rFonts w:cs="Arial"/>
                <w:sz w:val="18"/>
                <w:szCs w:val="18"/>
              </w:rPr>
              <w:t xml:space="preserve">, ustawa z dnia 14 lipca 2006 r.  o wjeździe na terytorium RP, pobycie oraz wyjeździe z tego terytorium </w:t>
            </w:r>
            <w:r w:rsidR="00B24B67" w:rsidRPr="008B0797">
              <w:rPr>
                <w:rFonts w:cs="Arial"/>
                <w:sz w:val="18"/>
                <w:szCs w:val="18"/>
              </w:rPr>
              <w:t xml:space="preserve"> </w:t>
            </w:r>
            <w:r w:rsidR="009A5BE0" w:rsidRPr="008B0797">
              <w:rPr>
                <w:rFonts w:cs="Arial"/>
                <w:sz w:val="18"/>
                <w:szCs w:val="18"/>
              </w:rPr>
              <w:t xml:space="preserve">obywateli państw członkowskich UE oraz członków ich rodzin, </w:t>
            </w:r>
            <w:r w:rsidR="00B24B67" w:rsidRPr="008B0797">
              <w:rPr>
                <w:rFonts w:cs="Arial"/>
                <w:sz w:val="18"/>
                <w:szCs w:val="18"/>
              </w:rPr>
              <w:t xml:space="preserve"> </w:t>
            </w:r>
            <w:r w:rsidRPr="008B0797">
              <w:rPr>
                <w:rFonts w:cs="Arial"/>
                <w:sz w:val="18"/>
                <w:szCs w:val="18"/>
              </w:rPr>
              <w:t>ustawa</w:t>
            </w:r>
            <w:r w:rsidR="00B24B67" w:rsidRPr="008B0797">
              <w:rPr>
                <w:rFonts w:cs="Arial"/>
                <w:sz w:val="18"/>
                <w:szCs w:val="18"/>
              </w:rPr>
              <w:t xml:space="preserve"> z dnia 25 czerwca 2015 r. – Prawo konsularne</w:t>
            </w:r>
          </w:p>
        </w:tc>
        <w:tc>
          <w:tcPr>
            <w:tcW w:w="6521" w:type="dxa"/>
            <w:vAlign w:val="center"/>
          </w:tcPr>
          <w:p w14:paraId="5AC86C3E" w14:textId="1EC463A2" w:rsidR="00544835" w:rsidRPr="008B0797" w:rsidRDefault="0063088E" w:rsidP="0040365B">
            <w:pPr>
              <w:pStyle w:val="Akapitzlist"/>
              <w:suppressAutoHyphens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</w:t>
            </w:r>
            <w:r w:rsidR="003A12D2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bądź odmow</w:t>
            </w: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="003A12D2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wydania </w:t>
            </w: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wizy Schengen lub wizy krajowej, cofnięcie</w:t>
            </w:r>
            <w:r w:rsidR="003A12D2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lub unieważnieni</w:t>
            </w: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e </w:t>
            </w:r>
            <w:r w:rsidR="003A12D2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wiz</w:t>
            </w: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</w:t>
            </w:r>
            <w:r w:rsidR="0040365B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rozstrzygnięcie w sprawie </w:t>
            </w: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wniosku o ponowne rozpatrzenie wniosku</w:t>
            </w:r>
            <w:r w:rsidR="0040365B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 wydanie wizy</w:t>
            </w: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892" w:type="dxa"/>
            <w:vAlign w:val="center"/>
          </w:tcPr>
          <w:p w14:paraId="55ED77F7" w14:textId="0D8F6674" w:rsidR="00544835" w:rsidRPr="008B0797" w:rsidRDefault="00BF1803" w:rsidP="003A12D2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 rok</w:t>
            </w:r>
            <w:r w:rsidR="0040365B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(licząc od dnia wydania decyzji)</w:t>
            </w:r>
          </w:p>
        </w:tc>
      </w:tr>
      <w:tr w:rsidR="003A12D2" w:rsidRPr="008B0797" w14:paraId="1A3BDF18" w14:textId="77777777" w:rsidTr="009D3088">
        <w:tc>
          <w:tcPr>
            <w:tcW w:w="2235" w:type="dxa"/>
            <w:vAlign w:val="center"/>
          </w:tcPr>
          <w:p w14:paraId="74612A73" w14:textId="77777777" w:rsidR="00544835" w:rsidRPr="008B0797" w:rsidRDefault="005F56DF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tłumaczeń</w:t>
            </w:r>
          </w:p>
        </w:tc>
        <w:tc>
          <w:tcPr>
            <w:tcW w:w="4365" w:type="dxa"/>
            <w:vAlign w:val="center"/>
          </w:tcPr>
          <w:p w14:paraId="4EA6754A" w14:textId="6C83BE76" w:rsidR="00544835" w:rsidRPr="008B0797" w:rsidRDefault="0017389F" w:rsidP="0070645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B0797">
              <w:rPr>
                <w:rFonts w:cs="Arial"/>
                <w:sz w:val="18"/>
                <w:szCs w:val="18"/>
              </w:rPr>
              <w:t>Ustawa</w:t>
            </w:r>
            <w:r w:rsidR="005F56DF" w:rsidRPr="008B0797">
              <w:rPr>
                <w:rFonts w:cs="Arial"/>
                <w:sz w:val="18"/>
                <w:szCs w:val="18"/>
              </w:rPr>
              <w:t xml:space="preserve"> z dnia 25 czerw</w:t>
            </w:r>
            <w:r w:rsidR="00245268" w:rsidRPr="008B0797">
              <w:rPr>
                <w:rFonts w:cs="Arial"/>
                <w:sz w:val="18"/>
                <w:szCs w:val="18"/>
              </w:rPr>
              <w:t>ca 2015 r. – Prawo konsularne</w:t>
            </w:r>
            <w:r w:rsidR="00932F3D" w:rsidRPr="008B0797">
              <w:rPr>
                <w:rFonts w:cs="Arial"/>
                <w:sz w:val="18"/>
                <w:szCs w:val="18"/>
              </w:rPr>
              <w:t xml:space="preserve"> </w:t>
            </w:r>
            <w:r w:rsidR="00BE3149" w:rsidRPr="008B0797">
              <w:rPr>
                <w:rFonts w:cs="Arial"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6521" w:type="dxa"/>
            <w:vAlign w:val="center"/>
          </w:tcPr>
          <w:p w14:paraId="62EE66EE" w14:textId="08E4A569" w:rsidR="00544835" w:rsidRPr="008B0797" w:rsidRDefault="006D4D3E" w:rsidP="004054C6">
            <w:pPr>
              <w:pStyle w:val="Tekstkomentarza"/>
              <w:rPr>
                <w:rFonts w:cs="Arial"/>
                <w:sz w:val="18"/>
                <w:szCs w:val="18"/>
              </w:rPr>
            </w:pPr>
            <w:r w:rsidRPr="008B0797">
              <w:rPr>
                <w:rFonts w:cs="Arial"/>
                <w:sz w:val="18"/>
                <w:szCs w:val="18"/>
              </w:rPr>
              <w:t>Sporządzenie tłumaczenia dokumentów</w:t>
            </w:r>
            <w:r w:rsidR="0040365B" w:rsidRPr="008B0797">
              <w:rPr>
                <w:rFonts w:cs="Arial"/>
                <w:sz w:val="18"/>
                <w:szCs w:val="18"/>
              </w:rPr>
              <w:t>, poświadczenie tłumaczenia</w:t>
            </w:r>
            <w:r w:rsidR="00222D7A" w:rsidRPr="008B0797">
              <w:rPr>
                <w:rFonts w:cs="Arial"/>
                <w:sz w:val="18"/>
                <w:szCs w:val="18"/>
              </w:rPr>
              <w:t>, wydanie wielojęzycznego standardowego formularza</w:t>
            </w:r>
          </w:p>
          <w:p w14:paraId="6EEFAA80" w14:textId="7348B94F" w:rsidR="006D4D3E" w:rsidRPr="008B0797" w:rsidRDefault="006D4D3E" w:rsidP="00FD64E4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892" w:type="dxa"/>
            <w:vAlign w:val="center"/>
          </w:tcPr>
          <w:p w14:paraId="7B6CDBDE" w14:textId="77777777" w:rsidR="00544835" w:rsidRPr="008B0797" w:rsidRDefault="006D4D3E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3A12D2" w:rsidRPr="008B0797" w14:paraId="610B3929" w14:textId="77777777" w:rsidTr="009D3088">
        <w:tc>
          <w:tcPr>
            <w:tcW w:w="2235" w:type="dxa"/>
            <w:vAlign w:val="center"/>
          </w:tcPr>
          <w:p w14:paraId="05EA508C" w14:textId="77777777" w:rsidR="00544835" w:rsidRPr="008B0797" w:rsidRDefault="006D4D3E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pomocy konsularnej</w:t>
            </w:r>
          </w:p>
        </w:tc>
        <w:tc>
          <w:tcPr>
            <w:tcW w:w="4365" w:type="dxa"/>
            <w:vAlign w:val="center"/>
          </w:tcPr>
          <w:p w14:paraId="0920C083" w14:textId="76C91E21" w:rsidR="00544835" w:rsidRPr="008B0797" w:rsidRDefault="0017389F" w:rsidP="00BE31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B0797">
              <w:rPr>
                <w:rFonts w:cs="Arial"/>
                <w:sz w:val="18"/>
                <w:szCs w:val="18"/>
              </w:rPr>
              <w:t>Ustawa</w:t>
            </w:r>
            <w:r w:rsidR="00465F34" w:rsidRPr="008B0797">
              <w:t xml:space="preserve"> </w:t>
            </w:r>
            <w:r w:rsidR="00465F34" w:rsidRPr="008B0797">
              <w:rPr>
                <w:rFonts w:cs="Arial"/>
                <w:sz w:val="18"/>
                <w:szCs w:val="18"/>
              </w:rPr>
              <w:t>z dnia 25 czerwca 2015 r</w:t>
            </w:r>
            <w:r w:rsidR="00175608" w:rsidRPr="008B0797">
              <w:rPr>
                <w:rFonts w:cs="Arial"/>
                <w:sz w:val="18"/>
                <w:szCs w:val="18"/>
              </w:rPr>
              <w:t xml:space="preserve"> </w:t>
            </w:r>
            <w:r w:rsidR="00BD1F51" w:rsidRPr="008B0797">
              <w:rPr>
                <w:rFonts w:cs="Arial"/>
                <w:sz w:val="18"/>
                <w:szCs w:val="18"/>
              </w:rPr>
              <w:t>– Prawo konsula</w:t>
            </w:r>
            <w:r w:rsidR="00245268" w:rsidRPr="008B0797">
              <w:rPr>
                <w:rFonts w:cs="Arial"/>
                <w:sz w:val="18"/>
                <w:szCs w:val="18"/>
              </w:rPr>
              <w:t xml:space="preserve">rne oraz </w:t>
            </w:r>
            <w:r w:rsidR="00BE3149" w:rsidRPr="008B0797">
              <w:rPr>
                <w:rFonts w:cs="Arial"/>
                <w:sz w:val="18"/>
                <w:szCs w:val="18"/>
              </w:rPr>
              <w:t xml:space="preserve">w związku z </w:t>
            </w:r>
            <w:r w:rsidR="00650258" w:rsidRPr="008B0797">
              <w:rPr>
                <w:rFonts w:cs="Arial"/>
                <w:sz w:val="18"/>
                <w:szCs w:val="18"/>
              </w:rPr>
              <w:t xml:space="preserve"> art. 6 ust. 1 lit. </w:t>
            </w:r>
            <w:r w:rsidR="00BE3149" w:rsidRPr="008B0797">
              <w:rPr>
                <w:rFonts w:cs="Arial"/>
                <w:sz w:val="18"/>
                <w:szCs w:val="18"/>
              </w:rPr>
              <w:t xml:space="preserve">c i </w:t>
            </w:r>
            <w:r w:rsidR="00650258" w:rsidRPr="008B0797">
              <w:rPr>
                <w:rFonts w:cs="Arial"/>
                <w:sz w:val="18"/>
                <w:szCs w:val="18"/>
              </w:rPr>
              <w:t>d oraz art. 9 ust.2 lit. c RODO</w:t>
            </w:r>
          </w:p>
        </w:tc>
        <w:tc>
          <w:tcPr>
            <w:tcW w:w="6521" w:type="dxa"/>
            <w:vAlign w:val="center"/>
          </w:tcPr>
          <w:p w14:paraId="4886172A" w14:textId="2D5EB731" w:rsidR="00544835" w:rsidRPr="008B0797" w:rsidRDefault="00BD1F51" w:rsidP="00346D4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Udzielenie pomocy konsularnej </w:t>
            </w:r>
          </w:p>
        </w:tc>
        <w:tc>
          <w:tcPr>
            <w:tcW w:w="2892" w:type="dxa"/>
            <w:vAlign w:val="center"/>
          </w:tcPr>
          <w:p w14:paraId="5B337B3A" w14:textId="2343E1E2" w:rsidR="00544835" w:rsidRPr="008B0797" w:rsidRDefault="006C2E8B" w:rsidP="005E241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  <w:r w:rsidR="002E351F" w:rsidRPr="008B0797">
              <w:rPr>
                <w:sz w:val="18"/>
                <w:szCs w:val="18"/>
              </w:rPr>
              <w:t xml:space="preserve"> </w:t>
            </w:r>
            <w:r w:rsidR="005E2419" w:rsidRPr="008B0797">
              <w:rPr>
                <w:sz w:val="18"/>
                <w:szCs w:val="18"/>
              </w:rPr>
              <w:t>(</w:t>
            </w:r>
            <w:r w:rsidR="002E351F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za wyjątkiem danych osobowych związanych ze zwrotem przyjętych depozytów lub zwrotem rzeczy znalezionych, które przetwarzane są bezterminowo</w:t>
            </w:r>
            <w:r w:rsidR="005E2419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)</w:t>
            </w:r>
          </w:p>
        </w:tc>
      </w:tr>
      <w:tr w:rsidR="003A12D2" w:rsidRPr="008B0797" w14:paraId="38367E75" w14:textId="77777777" w:rsidTr="009D3088">
        <w:tc>
          <w:tcPr>
            <w:tcW w:w="2235" w:type="dxa"/>
            <w:vAlign w:val="center"/>
          </w:tcPr>
          <w:p w14:paraId="069CB29D" w14:textId="77777777" w:rsidR="00544835" w:rsidRPr="008B0797" w:rsidRDefault="002E351F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pomocy prawnej</w:t>
            </w:r>
          </w:p>
        </w:tc>
        <w:tc>
          <w:tcPr>
            <w:tcW w:w="4365" w:type="dxa"/>
            <w:vAlign w:val="center"/>
          </w:tcPr>
          <w:p w14:paraId="447CE6E9" w14:textId="55A16E0F" w:rsidR="00544835" w:rsidRPr="008B0797" w:rsidRDefault="0017389F" w:rsidP="004F7B0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B0797">
              <w:rPr>
                <w:rFonts w:cs="Arial"/>
                <w:sz w:val="18"/>
                <w:szCs w:val="18"/>
              </w:rPr>
              <w:t>Ustawa</w:t>
            </w:r>
            <w:r w:rsidR="008A3919" w:rsidRPr="008B0797">
              <w:rPr>
                <w:rFonts w:cs="Arial"/>
                <w:sz w:val="18"/>
                <w:szCs w:val="18"/>
              </w:rPr>
              <w:t xml:space="preserve"> </w:t>
            </w:r>
            <w:r w:rsidR="00240818" w:rsidRPr="008B0797">
              <w:rPr>
                <w:rFonts w:cs="Arial"/>
                <w:sz w:val="18"/>
                <w:szCs w:val="18"/>
              </w:rPr>
              <w:t xml:space="preserve">z dnia 25 czerwca 2015 r.  </w:t>
            </w:r>
            <w:r w:rsidR="00A3156A" w:rsidRPr="008B0797">
              <w:rPr>
                <w:rFonts w:cs="Arial"/>
                <w:sz w:val="18"/>
                <w:szCs w:val="18"/>
              </w:rPr>
              <w:t>– Prawo konsularne</w:t>
            </w:r>
            <w:r w:rsidR="004E388A" w:rsidRPr="008B0797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06B34321" w14:textId="067233CB" w:rsidR="00544835" w:rsidRPr="008B0797" w:rsidRDefault="006D03D8" w:rsidP="003824D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Doręczenie pism</w:t>
            </w:r>
            <w:r w:rsidR="00AB70B4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, przesłuchania, </w:t>
            </w: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przekazanie</w:t>
            </w:r>
            <w:r w:rsidR="00AB70B4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informacji do właściwego organu, sądu lub prokuratora zgo</w:t>
            </w:r>
            <w:r w:rsidR="00245268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dnie z wnioskiem o pomoc prawną</w:t>
            </w:r>
          </w:p>
        </w:tc>
        <w:tc>
          <w:tcPr>
            <w:tcW w:w="2892" w:type="dxa"/>
            <w:vAlign w:val="center"/>
          </w:tcPr>
          <w:p w14:paraId="2622EB3B" w14:textId="6D6CF986" w:rsidR="003824D6" w:rsidRPr="008B0797" w:rsidRDefault="00872D64" w:rsidP="003824D6">
            <w:pPr>
              <w:pStyle w:val="Akapitzlist"/>
              <w:suppressAutoHyphens/>
              <w:autoSpaceDE w:val="0"/>
              <w:autoSpaceDN w:val="0"/>
              <w:adjustRightInd w:val="0"/>
              <w:spacing w:after="6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5 lat </w:t>
            </w:r>
          </w:p>
          <w:p w14:paraId="24A710A6" w14:textId="6639B4AE" w:rsidR="00872D64" w:rsidRPr="008B0797" w:rsidRDefault="00872D64" w:rsidP="00DB70DD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</w:tr>
      <w:tr w:rsidR="003A12D2" w:rsidRPr="008B0797" w14:paraId="21223FDB" w14:textId="77777777" w:rsidTr="009D3088">
        <w:tc>
          <w:tcPr>
            <w:tcW w:w="2235" w:type="dxa"/>
            <w:vAlign w:val="center"/>
          </w:tcPr>
          <w:p w14:paraId="1D9E134A" w14:textId="7EFC7594" w:rsidR="00544835" w:rsidRPr="008B0797" w:rsidRDefault="0000371F" w:rsidP="00A04D8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stanu cywilnego</w:t>
            </w:r>
            <w:r w:rsidR="000E2EE2" w:rsidRPr="008B079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oraz ustawy o zmianie imion i nazwisk</w:t>
            </w:r>
          </w:p>
        </w:tc>
        <w:tc>
          <w:tcPr>
            <w:tcW w:w="4365" w:type="dxa"/>
            <w:vAlign w:val="center"/>
          </w:tcPr>
          <w:p w14:paraId="5456CDFB" w14:textId="79430C18" w:rsidR="00544835" w:rsidRPr="008B0797" w:rsidRDefault="0017389F" w:rsidP="000E2A3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Calibri" w:cs="Arial"/>
                <w:sz w:val="18"/>
                <w:szCs w:val="18"/>
              </w:rPr>
              <w:t>Ustawa</w:t>
            </w:r>
            <w:r w:rsidR="008A3919" w:rsidRPr="008B0797">
              <w:rPr>
                <w:rFonts w:eastAsia="Calibri" w:cs="Arial"/>
                <w:sz w:val="18"/>
                <w:szCs w:val="18"/>
              </w:rPr>
              <w:t xml:space="preserve"> </w:t>
            </w:r>
            <w:r w:rsidR="00240818" w:rsidRPr="008B0797">
              <w:rPr>
                <w:rFonts w:eastAsia="Calibri" w:cs="Arial"/>
                <w:sz w:val="18"/>
                <w:szCs w:val="18"/>
              </w:rPr>
              <w:t xml:space="preserve">z dnia 28 listopada 2014 r. </w:t>
            </w:r>
            <w:r w:rsidR="00B2499E" w:rsidRPr="008B0797">
              <w:rPr>
                <w:rFonts w:eastAsia="Calibri" w:cs="Arial"/>
                <w:sz w:val="18"/>
                <w:szCs w:val="18"/>
              </w:rPr>
              <w:t>– Prawo</w:t>
            </w:r>
            <w:r w:rsidR="00240818" w:rsidRPr="008B0797">
              <w:rPr>
                <w:rFonts w:eastAsia="Calibri" w:cs="Arial"/>
                <w:sz w:val="18"/>
                <w:szCs w:val="18"/>
              </w:rPr>
              <w:t xml:space="preserve"> </w:t>
            </w:r>
            <w:r w:rsidR="00B2499E" w:rsidRPr="008B0797">
              <w:rPr>
                <w:rFonts w:eastAsia="Calibri" w:cs="Arial"/>
                <w:sz w:val="18"/>
                <w:szCs w:val="18"/>
              </w:rPr>
              <w:t>o aktach stanu cywilnego</w:t>
            </w:r>
            <w:r w:rsidR="000E2A3A" w:rsidRPr="008B0797">
              <w:rPr>
                <w:rFonts w:eastAsia="Calibri" w:cs="Arial"/>
                <w:sz w:val="18"/>
                <w:szCs w:val="18"/>
              </w:rPr>
              <w:t>,</w:t>
            </w:r>
            <w:r w:rsidR="00B2499E" w:rsidRPr="008B0797">
              <w:rPr>
                <w:rFonts w:eastAsia="Calibri" w:cs="Arial"/>
                <w:sz w:val="18"/>
                <w:szCs w:val="18"/>
              </w:rPr>
              <w:t xml:space="preserve">  </w:t>
            </w:r>
            <w:r w:rsidRPr="008B0797">
              <w:rPr>
                <w:rFonts w:eastAsia="Calibri" w:cs="Arial"/>
                <w:sz w:val="18"/>
                <w:szCs w:val="18"/>
              </w:rPr>
              <w:t>ustawa</w:t>
            </w:r>
            <w:r w:rsidR="00240818" w:rsidRPr="008B0797">
              <w:rPr>
                <w:rFonts w:eastAsia="Calibri" w:cs="Arial"/>
                <w:sz w:val="18"/>
                <w:szCs w:val="18"/>
              </w:rPr>
              <w:t xml:space="preserve"> z dnia</w:t>
            </w:r>
            <w:r w:rsidR="008A3919" w:rsidRPr="008B0797">
              <w:rPr>
                <w:rFonts w:eastAsia="Calibri" w:cs="Arial"/>
                <w:sz w:val="18"/>
                <w:szCs w:val="18"/>
              </w:rPr>
              <w:t xml:space="preserve"> </w:t>
            </w:r>
            <w:r w:rsidR="00240818" w:rsidRPr="008B0797">
              <w:rPr>
                <w:rFonts w:eastAsia="Calibri" w:cs="Arial"/>
                <w:sz w:val="18"/>
                <w:szCs w:val="18"/>
              </w:rPr>
              <w:t>17 października 2008 r.</w:t>
            </w:r>
            <w:r w:rsidR="00245268" w:rsidRPr="008B0797">
              <w:rPr>
                <w:rFonts w:eastAsia="Calibri" w:cs="Arial"/>
                <w:sz w:val="18"/>
                <w:szCs w:val="18"/>
              </w:rPr>
              <w:t xml:space="preserve"> o zmianie imienia i nazwiska</w:t>
            </w:r>
            <w:r w:rsidR="000E2A3A" w:rsidRPr="008B0797">
              <w:rPr>
                <w:rFonts w:eastAsia="Calibri" w:cs="Arial"/>
                <w:sz w:val="18"/>
                <w:szCs w:val="18"/>
              </w:rPr>
              <w:t xml:space="preserve"> oraz</w:t>
            </w:r>
            <w:r w:rsidR="000E2A3A" w:rsidRPr="008B0797">
              <w:t xml:space="preserve"> </w:t>
            </w:r>
            <w:r w:rsidRPr="008B0797">
              <w:rPr>
                <w:rFonts w:eastAsia="Calibri" w:cs="Arial"/>
                <w:sz w:val="18"/>
                <w:szCs w:val="18"/>
              </w:rPr>
              <w:t>ustawa</w:t>
            </w:r>
            <w:r w:rsidR="000E2A3A" w:rsidRPr="008B0797">
              <w:rPr>
                <w:rFonts w:eastAsia="Calibri" w:cs="Arial"/>
                <w:sz w:val="18"/>
                <w:szCs w:val="18"/>
              </w:rPr>
              <w:t xml:space="preserve"> z dnia 25 czerwca 2015 r. </w:t>
            </w:r>
            <w:r w:rsidR="000E2A3A" w:rsidRPr="008B0797">
              <w:rPr>
                <w:rFonts w:cs="Arial"/>
                <w:sz w:val="18"/>
                <w:szCs w:val="18"/>
              </w:rPr>
              <w:t>– Prawo konsularne</w:t>
            </w:r>
          </w:p>
        </w:tc>
        <w:tc>
          <w:tcPr>
            <w:tcW w:w="6521" w:type="dxa"/>
            <w:vAlign w:val="center"/>
          </w:tcPr>
          <w:p w14:paraId="2128F6B2" w14:textId="08AD79DA" w:rsidR="00544835" w:rsidRPr="008B0797" w:rsidRDefault="00A76AC6" w:rsidP="003824D6">
            <w:pPr>
              <w:spacing w:after="160" w:line="259" w:lineRule="auto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 wniosku o</w:t>
            </w:r>
            <w:r w:rsidR="00857CEF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podjęcie działań przewidzianych </w:t>
            </w:r>
            <w:r w:rsidR="00245268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we właściwych przepisach prawa</w:t>
            </w:r>
          </w:p>
        </w:tc>
        <w:tc>
          <w:tcPr>
            <w:tcW w:w="2892" w:type="dxa"/>
            <w:vAlign w:val="center"/>
          </w:tcPr>
          <w:p w14:paraId="62AF5F8D" w14:textId="5966A77F" w:rsidR="00DB70DD" w:rsidRPr="008B0797" w:rsidRDefault="00DB70DD" w:rsidP="0048572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50 lat (zawarcie związku małżeńskiego przed Konsulem RP)</w:t>
            </w:r>
          </w:p>
          <w:p w14:paraId="3B8CBC58" w14:textId="2EF863DB" w:rsidR="00544835" w:rsidRPr="008B0797" w:rsidRDefault="00DB70DD" w:rsidP="0048572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(zmiana imienia i nazwiska, uznanie ojcostwa, narodziny, zgony, małżeństwa za granicą, transkrypcja aktu stanu cywilnego w Rzeczypospolitej Polskiej, inne</w:t>
            </w:r>
            <w:r w:rsidR="00245268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sprawy stanu cywilnego)</w:t>
            </w:r>
          </w:p>
        </w:tc>
      </w:tr>
      <w:tr w:rsidR="003A12D2" w:rsidRPr="008B0797" w14:paraId="45D0D634" w14:textId="77777777" w:rsidTr="009D3088">
        <w:tc>
          <w:tcPr>
            <w:tcW w:w="2235" w:type="dxa"/>
            <w:vAlign w:val="center"/>
          </w:tcPr>
          <w:p w14:paraId="39F87DC4" w14:textId="49105859" w:rsidR="00544835" w:rsidRPr="008B0797" w:rsidRDefault="00240818" w:rsidP="008D3E6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</w:t>
            </w:r>
            <w:r w:rsidR="008D3E6A" w:rsidRPr="008B079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notarialne</w:t>
            </w:r>
          </w:p>
        </w:tc>
        <w:tc>
          <w:tcPr>
            <w:tcW w:w="4365" w:type="dxa"/>
            <w:vAlign w:val="center"/>
          </w:tcPr>
          <w:p w14:paraId="0CFD8D71" w14:textId="1CFC33B7" w:rsidR="00544835" w:rsidRPr="008B0797" w:rsidRDefault="0017389F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B0797">
              <w:rPr>
                <w:rFonts w:cs="Arial"/>
                <w:sz w:val="18"/>
                <w:szCs w:val="18"/>
              </w:rPr>
              <w:t>Ustawa</w:t>
            </w:r>
            <w:r w:rsidR="008A3919" w:rsidRPr="008B0797">
              <w:rPr>
                <w:rFonts w:cs="Arial"/>
                <w:sz w:val="18"/>
                <w:szCs w:val="18"/>
              </w:rPr>
              <w:t xml:space="preserve"> </w:t>
            </w:r>
            <w:r w:rsidR="00240818" w:rsidRPr="008B0797">
              <w:rPr>
                <w:rFonts w:cs="Arial"/>
                <w:sz w:val="18"/>
                <w:szCs w:val="18"/>
              </w:rPr>
              <w:t>z dnia 14 lutego 1991 r. – Prawo o notariacie</w:t>
            </w:r>
            <w:r w:rsidR="00AF77B7" w:rsidRPr="008B0797">
              <w:rPr>
                <w:rFonts w:cs="Arial"/>
                <w:sz w:val="18"/>
                <w:szCs w:val="18"/>
              </w:rPr>
              <w:t>,</w:t>
            </w:r>
            <w:r w:rsidR="00CA7D19" w:rsidRPr="008B0797">
              <w:rPr>
                <w:rFonts w:cs="Arial"/>
                <w:sz w:val="18"/>
                <w:szCs w:val="18"/>
              </w:rPr>
              <w:t xml:space="preserve"> </w:t>
            </w:r>
            <w:r w:rsidRPr="008B0797">
              <w:rPr>
                <w:rFonts w:cs="Arial"/>
                <w:sz w:val="18"/>
                <w:szCs w:val="18"/>
              </w:rPr>
              <w:t>ustawa</w:t>
            </w:r>
            <w:r w:rsidR="00FD64E4" w:rsidRPr="008B0797">
              <w:rPr>
                <w:rFonts w:cs="Arial"/>
                <w:sz w:val="18"/>
                <w:szCs w:val="18"/>
              </w:rPr>
              <w:t xml:space="preserve"> </w:t>
            </w:r>
            <w:r w:rsidR="00CA7D19" w:rsidRPr="008B0797">
              <w:rPr>
                <w:rFonts w:cs="Arial"/>
                <w:sz w:val="18"/>
                <w:szCs w:val="18"/>
              </w:rPr>
              <w:t xml:space="preserve">z dnia 25 czerwca </w:t>
            </w:r>
            <w:r w:rsidR="00AF77B7" w:rsidRPr="008B0797">
              <w:rPr>
                <w:rFonts w:cs="Arial"/>
                <w:sz w:val="18"/>
                <w:szCs w:val="18"/>
              </w:rPr>
              <w:t xml:space="preserve"> </w:t>
            </w:r>
            <w:r w:rsidR="00CA7D19" w:rsidRPr="008B0797">
              <w:rPr>
                <w:rFonts w:cs="Arial"/>
                <w:sz w:val="18"/>
                <w:szCs w:val="18"/>
              </w:rPr>
              <w:t>2015 r. – Prawo konsularne</w:t>
            </w:r>
          </w:p>
        </w:tc>
        <w:tc>
          <w:tcPr>
            <w:tcW w:w="6521" w:type="dxa"/>
            <w:vAlign w:val="center"/>
          </w:tcPr>
          <w:p w14:paraId="47FA1006" w14:textId="368DDF76" w:rsidR="00544835" w:rsidRPr="008B0797" w:rsidRDefault="002108CA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</w:t>
            </w:r>
            <w:r w:rsidR="00205D6F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wniosku o wykonanie czynności notar</w:t>
            </w:r>
            <w:r w:rsidR="00857CEF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ialnych przewidzianych </w:t>
            </w:r>
            <w:r w:rsidR="00245268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we właściwych przepisach prawa</w:t>
            </w: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</w:p>
          <w:p w14:paraId="7627D53B" w14:textId="7BC2851C" w:rsidR="0040365B" w:rsidRPr="008B0797" w:rsidRDefault="0040365B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892" w:type="dxa"/>
            <w:vAlign w:val="center"/>
          </w:tcPr>
          <w:p w14:paraId="3030624F" w14:textId="42AF9801" w:rsidR="00544835" w:rsidRPr="008B0797" w:rsidRDefault="00857CEF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(dane związane z wydaniem aktu notarialnego)</w:t>
            </w:r>
          </w:p>
          <w:p w14:paraId="712C2693" w14:textId="6E850073" w:rsidR="00857CEF" w:rsidRPr="008B0797" w:rsidRDefault="00857CEF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 (pozostałe czynności notarialne)</w:t>
            </w:r>
          </w:p>
        </w:tc>
      </w:tr>
      <w:tr w:rsidR="003A12D2" w:rsidRPr="008B0797" w14:paraId="0D494BE8" w14:textId="77777777" w:rsidTr="009D3088">
        <w:tc>
          <w:tcPr>
            <w:tcW w:w="2235" w:type="dxa"/>
            <w:vAlign w:val="center"/>
          </w:tcPr>
          <w:p w14:paraId="77B66C05" w14:textId="57AA86B0" w:rsidR="00544835" w:rsidRPr="008B0797" w:rsidRDefault="009266FB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wydania tymczasowego dokumentu podróży</w:t>
            </w:r>
          </w:p>
        </w:tc>
        <w:tc>
          <w:tcPr>
            <w:tcW w:w="4365" w:type="dxa"/>
            <w:vAlign w:val="center"/>
          </w:tcPr>
          <w:p w14:paraId="2C5AE192" w14:textId="3B56C2F6" w:rsidR="00544835" w:rsidRPr="008B0797" w:rsidRDefault="009266FB" w:rsidP="009A5BE0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B0797">
              <w:rPr>
                <w:rFonts w:cs="Arial"/>
                <w:sz w:val="18"/>
                <w:szCs w:val="18"/>
              </w:rPr>
              <w:t>Decyzj</w:t>
            </w:r>
            <w:r w:rsidR="0017389F" w:rsidRPr="008B0797">
              <w:rPr>
                <w:rFonts w:cs="Arial"/>
                <w:sz w:val="18"/>
                <w:szCs w:val="18"/>
              </w:rPr>
              <w:t>a</w:t>
            </w:r>
            <w:r w:rsidRPr="008B0797">
              <w:rPr>
                <w:rFonts w:cs="Arial"/>
                <w:sz w:val="18"/>
                <w:szCs w:val="18"/>
              </w:rPr>
              <w:t xml:space="preserve"> Przedstawicieli Rządów Państw Członkowskich zebranych w ramach Rady z dnia</w:t>
            </w:r>
            <w:r w:rsidR="008A3919" w:rsidRPr="008B0797">
              <w:rPr>
                <w:rFonts w:cs="Arial"/>
                <w:sz w:val="18"/>
                <w:szCs w:val="18"/>
              </w:rPr>
              <w:t xml:space="preserve"> </w:t>
            </w:r>
            <w:r w:rsidRPr="008B0797">
              <w:rPr>
                <w:rFonts w:cs="Arial"/>
                <w:sz w:val="18"/>
                <w:szCs w:val="18"/>
              </w:rPr>
              <w:t>25 czerwca 1996 r. w sprawie ustanowienia tymczasowego dokumentu podróży</w:t>
            </w:r>
            <w:r w:rsidR="00C512DE" w:rsidRPr="008B0797">
              <w:rPr>
                <w:rFonts w:cs="Arial"/>
                <w:sz w:val="18"/>
                <w:szCs w:val="18"/>
              </w:rPr>
              <w:t xml:space="preserve">, ustawa </w:t>
            </w:r>
            <w:r w:rsidR="0017389F" w:rsidRPr="008B0797">
              <w:rPr>
                <w:rFonts w:cs="Arial"/>
                <w:sz w:val="18"/>
                <w:szCs w:val="18"/>
              </w:rPr>
              <w:t xml:space="preserve"> </w:t>
            </w:r>
            <w:r w:rsidR="00C512DE" w:rsidRPr="008B0797">
              <w:rPr>
                <w:rFonts w:cs="Arial"/>
                <w:sz w:val="18"/>
                <w:szCs w:val="18"/>
              </w:rPr>
              <w:t xml:space="preserve">z dnia 12 grudnia 2013 r. o cudzoziemcach </w:t>
            </w:r>
            <w:r w:rsidR="0017389F" w:rsidRPr="008B0797">
              <w:rPr>
                <w:rFonts w:cs="Arial"/>
                <w:sz w:val="18"/>
                <w:szCs w:val="18"/>
              </w:rPr>
              <w:t>oraz</w:t>
            </w:r>
            <w:r w:rsidR="00FD4E00" w:rsidRPr="008B0797">
              <w:rPr>
                <w:rFonts w:cs="Arial"/>
                <w:sz w:val="18"/>
                <w:szCs w:val="18"/>
              </w:rPr>
              <w:t xml:space="preserve"> </w:t>
            </w:r>
            <w:r w:rsidR="0017389F" w:rsidRPr="008B0797">
              <w:rPr>
                <w:rFonts w:cs="Arial"/>
                <w:sz w:val="18"/>
                <w:szCs w:val="18"/>
              </w:rPr>
              <w:t>ustawa</w:t>
            </w:r>
            <w:r w:rsidR="00FD4E00" w:rsidRPr="008B0797">
              <w:rPr>
                <w:rFonts w:cs="Arial"/>
                <w:sz w:val="18"/>
                <w:szCs w:val="18"/>
              </w:rPr>
              <w:t xml:space="preserve"> </w:t>
            </w:r>
            <w:r w:rsidR="00FD64E4" w:rsidRPr="008B0797">
              <w:rPr>
                <w:rFonts w:cs="Arial"/>
                <w:sz w:val="18"/>
                <w:szCs w:val="18"/>
              </w:rPr>
              <w:t>z dnia 25 czerwca 2015 r.</w:t>
            </w:r>
            <w:r w:rsidR="00FD4E00" w:rsidRPr="008B0797">
              <w:rPr>
                <w:rFonts w:cs="Arial"/>
                <w:sz w:val="18"/>
                <w:szCs w:val="18"/>
              </w:rPr>
              <w:t xml:space="preserve"> – Prawo konsularne </w:t>
            </w:r>
          </w:p>
        </w:tc>
        <w:tc>
          <w:tcPr>
            <w:tcW w:w="6521" w:type="dxa"/>
            <w:vAlign w:val="center"/>
          </w:tcPr>
          <w:p w14:paraId="358C6B4B" w14:textId="414A3D0B" w:rsidR="00544835" w:rsidRPr="008B0797" w:rsidRDefault="009266FB" w:rsidP="009266FB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 tymczasowego dokumentu podróży</w:t>
            </w:r>
            <w:r w:rsidR="00C512DE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lub polskiego tymczasowego dokumentu podróży dla cudzoziemca.</w:t>
            </w:r>
          </w:p>
        </w:tc>
        <w:tc>
          <w:tcPr>
            <w:tcW w:w="2892" w:type="dxa"/>
            <w:vAlign w:val="center"/>
          </w:tcPr>
          <w:p w14:paraId="66FCDA23" w14:textId="593BD375" w:rsidR="00544835" w:rsidRPr="008B0797" w:rsidRDefault="007974F0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</w:t>
            </w:r>
          </w:p>
        </w:tc>
      </w:tr>
      <w:tr w:rsidR="003A12D2" w:rsidRPr="008B0797" w14:paraId="4EAAF6C8" w14:textId="77777777" w:rsidTr="009D3088">
        <w:tc>
          <w:tcPr>
            <w:tcW w:w="2235" w:type="dxa"/>
            <w:vAlign w:val="center"/>
          </w:tcPr>
          <w:p w14:paraId="4FF1B8EE" w14:textId="616D3B44" w:rsidR="00544835" w:rsidRPr="008B0797" w:rsidRDefault="00175608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Karty Polaka</w:t>
            </w:r>
          </w:p>
        </w:tc>
        <w:tc>
          <w:tcPr>
            <w:tcW w:w="4365" w:type="dxa"/>
            <w:vAlign w:val="center"/>
          </w:tcPr>
          <w:p w14:paraId="07505E67" w14:textId="6905024B" w:rsidR="00544835" w:rsidRPr="008B0797" w:rsidRDefault="0017389F" w:rsidP="008A391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8A3919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</w:t>
            </w:r>
            <w:r w:rsidR="005A0647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 dnia 7 września 2007 r. o Karcie Polaka</w:t>
            </w:r>
            <w:r w:rsidR="00E70A85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</w:t>
            </w:r>
            <w:r w:rsidRPr="008B0797">
              <w:rPr>
                <w:rFonts w:cs="Arial"/>
                <w:sz w:val="18"/>
                <w:szCs w:val="18"/>
              </w:rPr>
              <w:t>ustawa</w:t>
            </w:r>
            <w:r w:rsidR="00E70A85" w:rsidRPr="008B0797">
              <w:rPr>
                <w:rFonts w:cs="Arial"/>
                <w:sz w:val="18"/>
                <w:szCs w:val="18"/>
              </w:rPr>
              <w:t xml:space="preserve"> </w:t>
            </w:r>
            <w:r w:rsidR="00251151" w:rsidRPr="008B0797">
              <w:rPr>
                <w:rFonts w:cs="Arial"/>
                <w:sz w:val="18"/>
                <w:szCs w:val="18"/>
              </w:rPr>
              <w:t xml:space="preserve">z dnia 25 czerwca 2015 r. </w:t>
            </w:r>
            <w:r w:rsidR="00E70A85" w:rsidRPr="008B0797">
              <w:rPr>
                <w:rFonts w:cs="Arial"/>
                <w:sz w:val="18"/>
                <w:szCs w:val="18"/>
              </w:rPr>
              <w:t>– Prawo konsularne</w:t>
            </w:r>
          </w:p>
        </w:tc>
        <w:tc>
          <w:tcPr>
            <w:tcW w:w="6521" w:type="dxa"/>
            <w:vAlign w:val="center"/>
          </w:tcPr>
          <w:p w14:paraId="31424406" w14:textId="7A5F26A5" w:rsidR="00544835" w:rsidRPr="008B0797" w:rsidRDefault="00343297" w:rsidP="0034329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Przyznanie, odmowa przyznania, unieważnienie albo przedłużenie</w:t>
            </w:r>
            <w:r w:rsidR="00245268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ważności Karty Polaka</w:t>
            </w:r>
          </w:p>
        </w:tc>
        <w:tc>
          <w:tcPr>
            <w:tcW w:w="2892" w:type="dxa"/>
            <w:vAlign w:val="center"/>
          </w:tcPr>
          <w:p w14:paraId="58DAFB5F" w14:textId="77777777" w:rsidR="00544835" w:rsidRPr="008B0797" w:rsidRDefault="00343297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10 lat </w:t>
            </w:r>
          </w:p>
          <w:p w14:paraId="56387345" w14:textId="6B3106D6" w:rsidR="00343297" w:rsidRPr="008B0797" w:rsidRDefault="00343297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lastRenderedPageBreak/>
              <w:t xml:space="preserve">2 lata </w:t>
            </w:r>
            <w:r w:rsidRPr="008B0797">
              <w:rPr>
                <w:rFonts w:eastAsia="Calibri" w:cs="Arial"/>
                <w:sz w:val="18"/>
                <w:szCs w:val="18"/>
              </w:rPr>
              <w:t>w przypadku zgłoszenia utraty, zniszczenia lub odnalezienia Karty Polaka</w:t>
            </w:r>
          </w:p>
        </w:tc>
      </w:tr>
      <w:tr w:rsidR="00413E44" w:rsidRPr="008B0797" w14:paraId="6FEBC414" w14:textId="77777777" w:rsidTr="009D3088">
        <w:tc>
          <w:tcPr>
            <w:tcW w:w="2235" w:type="dxa"/>
            <w:vAlign w:val="center"/>
          </w:tcPr>
          <w:p w14:paraId="57B0AF1F" w14:textId="42CE223C" w:rsidR="00413E44" w:rsidRPr="008B0797" w:rsidRDefault="00413E44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lastRenderedPageBreak/>
              <w:t>Legitymacje szkolne</w:t>
            </w:r>
          </w:p>
        </w:tc>
        <w:tc>
          <w:tcPr>
            <w:tcW w:w="4365" w:type="dxa"/>
            <w:vAlign w:val="center"/>
          </w:tcPr>
          <w:p w14:paraId="303B115A" w14:textId="13047A02" w:rsidR="00413E44" w:rsidRPr="008B0797" w:rsidRDefault="00382942" w:rsidP="008A391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</w:t>
            </w:r>
            <w:r w:rsidRPr="008B0797">
              <w:rPr>
                <w:rFonts w:cs="Arial"/>
                <w:sz w:val="18"/>
                <w:szCs w:val="18"/>
              </w:rPr>
              <w:t xml:space="preserve"> dnia 25 czerwca 2015 r. – Prawo konsularne</w:t>
            </w:r>
          </w:p>
        </w:tc>
        <w:tc>
          <w:tcPr>
            <w:tcW w:w="6521" w:type="dxa"/>
            <w:vAlign w:val="center"/>
          </w:tcPr>
          <w:p w14:paraId="65158269" w14:textId="6252C334" w:rsidR="00413E44" w:rsidRPr="008B0797" w:rsidRDefault="00382942" w:rsidP="0034329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color w:val="FF0000"/>
                <w:sz w:val="18"/>
              </w:rPr>
            </w:pP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 legitymacji szkolnej</w:t>
            </w:r>
          </w:p>
        </w:tc>
        <w:tc>
          <w:tcPr>
            <w:tcW w:w="2892" w:type="dxa"/>
            <w:vAlign w:val="center"/>
          </w:tcPr>
          <w:p w14:paraId="0538D263" w14:textId="1C177A89" w:rsidR="00413E44" w:rsidRPr="008B0797" w:rsidRDefault="00382942" w:rsidP="005E2419">
            <w:pPr>
              <w:pStyle w:val="Akapitzlist"/>
              <w:suppressAutoHyphens/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7F2395" w:rsidRPr="008B0797" w14:paraId="61EC433F" w14:textId="77777777" w:rsidTr="009D3088">
        <w:tc>
          <w:tcPr>
            <w:tcW w:w="2235" w:type="dxa"/>
            <w:vAlign w:val="center"/>
          </w:tcPr>
          <w:p w14:paraId="6DA916E6" w14:textId="515A32FA" w:rsidR="007F2395" w:rsidRPr="008B0797" w:rsidRDefault="007F2395" w:rsidP="004054C6">
            <w:pPr>
              <w:pStyle w:val="Akapitzlist"/>
              <w:suppressAutoHyphens/>
              <w:autoSpaceDE w:val="0"/>
              <w:autoSpaceDN w:val="0"/>
              <w:adjustRightInd w:val="0"/>
              <w:ind w:left="22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Zaświadczenie wydane w oparciu o art. 11aa ust. 4</w:t>
            </w:r>
          </w:p>
          <w:p w14:paraId="40489E08" w14:textId="0AE0655A" w:rsidR="007F2395" w:rsidRPr="008B0797" w:rsidRDefault="007F2395" w:rsidP="004054C6">
            <w:pPr>
              <w:pStyle w:val="Akapitzlist"/>
              <w:suppressAutoHyphens/>
              <w:autoSpaceDE w:val="0"/>
              <w:autoSpaceDN w:val="0"/>
              <w:adjustRightInd w:val="0"/>
              <w:ind w:left="22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ustawy z dnia 7 października 1999 r. o języku polskim</w:t>
            </w:r>
          </w:p>
        </w:tc>
        <w:tc>
          <w:tcPr>
            <w:tcW w:w="4365" w:type="dxa"/>
            <w:vAlign w:val="center"/>
          </w:tcPr>
          <w:p w14:paraId="3CE37957" w14:textId="5E3846A0" w:rsidR="007F2395" w:rsidRPr="008B0797" w:rsidRDefault="007F2395" w:rsidP="008A391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7 października 1999 r. o języku polskim.</w:t>
            </w:r>
          </w:p>
        </w:tc>
        <w:tc>
          <w:tcPr>
            <w:tcW w:w="6521" w:type="dxa"/>
            <w:vAlign w:val="center"/>
          </w:tcPr>
          <w:p w14:paraId="7DB2CFAD" w14:textId="04DEA312" w:rsidR="007F2395" w:rsidRPr="008B0797" w:rsidRDefault="007F2395" w:rsidP="0034329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 zaświadczenia polonijnego.</w:t>
            </w:r>
          </w:p>
        </w:tc>
        <w:tc>
          <w:tcPr>
            <w:tcW w:w="2892" w:type="dxa"/>
            <w:vAlign w:val="center"/>
          </w:tcPr>
          <w:p w14:paraId="4FD60E37" w14:textId="50B68A43" w:rsidR="007F2395" w:rsidRPr="008B0797" w:rsidRDefault="007F2395" w:rsidP="005E2419">
            <w:pPr>
              <w:pStyle w:val="Akapitzlist"/>
              <w:suppressAutoHyphens/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3A12D2" w:rsidRPr="008B0797" w14:paraId="6963EB30" w14:textId="77777777" w:rsidTr="009D3088">
        <w:tc>
          <w:tcPr>
            <w:tcW w:w="2235" w:type="dxa"/>
            <w:vAlign w:val="center"/>
          </w:tcPr>
          <w:p w14:paraId="0FCA32E5" w14:textId="69BB7222" w:rsidR="00544835" w:rsidRPr="008B0797" w:rsidRDefault="00CA49E1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legalizacji dokumentów</w:t>
            </w:r>
            <w:r w:rsidR="00AF77B7" w:rsidRPr="008B079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oraz wydobycia dokumentów z zagranicy</w:t>
            </w:r>
          </w:p>
        </w:tc>
        <w:tc>
          <w:tcPr>
            <w:tcW w:w="4365" w:type="dxa"/>
            <w:vAlign w:val="center"/>
          </w:tcPr>
          <w:p w14:paraId="5B0F45AB" w14:textId="224C571E" w:rsidR="00544835" w:rsidRPr="008B0797" w:rsidRDefault="0017389F" w:rsidP="00382942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8A3919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</w:t>
            </w:r>
            <w:r w:rsidR="00CA49E1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</w:t>
            </w:r>
            <w:r w:rsidR="00251151" w:rsidRPr="008B0797">
              <w:rPr>
                <w:rFonts w:cs="Arial"/>
                <w:sz w:val="18"/>
                <w:szCs w:val="18"/>
              </w:rPr>
              <w:t xml:space="preserve"> dnia 25 czerwca 2015 r. </w:t>
            </w:r>
            <w:r w:rsidR="00CA49E1" w:rsidRPr="008B0797">
              <w:rPr>
                <w:rFonts w:cs="Arial"/>
                <w:sz w:val="18"/>
                <w:szCs w:val="18"/>
              </w:rPr>
              <w:t>– Prawo konsularne</w:t>
            </w:r>
            <w:r w:rsidR="00382942" w:rsidRPr="008B0797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73F0A016" w14:textId="70B1F945" w:rsidR="00544835" w:rsidRPr="008B0797" w:rsidRDefault="00CA49E1" w:rsidP="00CA49E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Legalizacja dokumentu urzędowego sporządzonego lub uwierzytelnionego </w:t>
            </w: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  <w:t>w państwie przyjmującym</w:t>
            </w:r>
          </w:p>
        </w:tc>
        <w:tc>
          <w:tcPr>
            <w:tcW w:w="2892" w:type="dxa"/>
            <w:vAlign w:val="center"/>
          </w:tcPr>
          <w:p w14:paraId="713A6C91" w14:textId="108FC56B" w:rsidR="00544835" w:rsidRPr="008B0797" w:rsidRDefault="00CA49E1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3A12D2" w:rsidRPr="008B0797" w14:paraId="2E72D145" w14:textId="77777777" w:rsidTr="009D3088">
        <w:tc>
          <w:tcPr>
            <w:tcW w:w="2235" w:type="dxa"/>
            <w:vAlign w:val="center"/>
          </w:tcPr>
          <w:p w14:paraId="39427BA9" w14:textId="58B5A28A" w:rsidR="00544835" w:rsidRPr="008B0797" w:rsidRDefault="00D0254D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małego ruchu granicznego</w:t>
            </w:r>
          </w:p>
        </w:tc>
        <w:tc>
          <w:tcPr>
            <w:tcW w:w="4365" w:type="dxa"/>
            <w:vAlign w:val="center"/>
          </w:tcPr>
          <w:p w14:paraId="468ED976" w14:textId="7153EE8E" w:rsidR="00544835" w:rsidRPr="008B0797" w:rsidRDefault="009E2679" w:rsidP="00251151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</w:t>
            </w:r>
            <w:r w:rsidR="00D0254D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ozporządzenie nr 1931/2006 Parlamentu Eur</w:t>
            </w:r>
            <w:r w:rsidR="00C620B5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opejskiego i Rady ustanawiające</w:t>
            </w:r>
            <w:r w:rsidR="00D0254D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przepisy dotyczące małego ruchu granicznego </w:t>
            </w:r>
            <w:r w:rsidR="00D0254D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  <w:t xml:space="preserve">na zewnętrznych granicach lądowych państw członkowskich </w:t>
            </w:r>
            <w:r w:rsidR="00C620B5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i zmieniające</w:t>
            </w:r>
            <w:r w:rsidR="00D0254D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postanowienia Konwencji z Schengen</w:t>
            </w:r>
            <w:r w:rsidR="00D65622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</w:t>
            </w:r>
            <w:r w:rsidR="0017389F" w:rsidRPr="008B0797">
              <w:rPr>
                <w:rFonts w:cs="Arial"/>
                <w:sz w:val="18"/>
                <w:szCs w:val="18"/>
              </w:rPr>
              <w:t>ustawa</w:t>
            </w:r>
            <w:r w:rsidR="00251151" w:rsidRPr="008B0797">
              <w:rPr>
                <w:rFonts w:cs="Arial"/>
                <w:sz w:val="18"/>
                <w:szCs w:val="18"/>
              </w:rPr>
              <w:t xml:space="preserve"> </w:t>
            </w:r>
            <w:r w:rsidR="00D65622" w:rsidRPr="008B0797">
              <w:rPr>
                <w:rFonts w:cs="Arial"/>
                <w:sz w:val="18"/>
                <w:szCs w:val="18"/>
              </w:rPr>
              <w:t>z dnia 25 czerwca 2015 r.  – Prawo konsularne</w:t>
            </w:r>
          </w:p>
        </w:tc>
        <w:tc>
          <w:tcPr>
            <w:tcW w:w="6521" w:type="dxa"/>
            <w:vAlign w:val="center"/>
          </w:tcPr>
          <w:p w14:paraId="71396040" w14:textId="03A98EC4" w:rsidR="00544835" w:rsidRPr="008B0797" w:rsidRDefault="00D0254D" w:rsidP="00D0254D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Wydanie, odmowa wydania, unieważnienie zezwolenia na przekraczanie granicy w ramach małego ruchu granicznego</w:t>
            </w:r>
          </w:p>
        </w:tc>
        <w:tc>
          <w:tcPr>
            <w:tcW w:w="2892" w:type="dxa"/>
            <w:vAlign w:val="center"/>
          </w:tcPr>
          <w:p w14:paraId="412E7607" w14:textId="29EDFAF6" w:rsidR="00544835" w:rsidRPr="008B0797" w:rsidRDefault="00D0254D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3A12D2" w:rsidRPr="008B0797" w14:paraId="2724AFA4" w14:textId="77777777" w:rsidTr="009D3088">
        <w:tc>
          <w:tcPr>
            <w:tcW w:w="2235" w:type="dxa"/>
            <w:vAlign w:val="center"/>
          </w:tcPr>
          <w:p w14:paraId="05D31F09" w14:textId="2E29F301" w:rsidR="00544835" w:rsidRPr="008B0797" w:rsidRDefault="008B7C11" w:rsidP="0014082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</w:t>
            </w:r>
            <w:r w:rsidR="0014082F" w:rsidRPr="008B079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paszportowe</w:t>
            </w:r>
          </w:p>
        </w:tc>
        <w:tc>
          <w:tcPr>
            <w:tcW w:w="4365" w:type="dxa"/>
            <w:vAlign w:val="center"/>
          </w:tcPr>
          <w:p w14:paraId="0F5A3D04" w14:textId="5344C257" w:rsidR="00544835" w:rsidRPr="008B0797" w:rsidRDefault="0017389F" w:rsidP="0025115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DD4561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</w:t>
            </w:r>
            <w:r w:rsidR="00865E33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27 stycznia 2022</w:t>
            </w:r>
            <w:r w:rsidR="00DD4561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r. o dokumentach paszportowych</w:t>
            </w:r>
            <w:r w:rsidR="00105604" w:rsidRPr="008B0797">
              <w:t xml:space="preserve"> </w:t>
            </w:r>
            <w:r w:rsidR="00105604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oraz</w:t>
            </w:r>
            <w:r w:rsidR="00251151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</w:t>
            </w: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251151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</w:t>
            </w:r>
            <w:r w:rsidR="00105604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– Prawo konsularne</w:t>
            </w:r>
          </w:p>
        </w:tc>
        <w:tc>
          <w:tcPr>
            <w:tcW w:w="6521" w:type="dxa"/>
            <w:vAlign w:val="center"/>
          </w:tcPr>
          <w:p w14:paraId="298197EF" w14:textId="13F5B229" w:rsidR="00671B3E" w:rsidRPr="008B0797" w:rsidRDefault="001B6CD7" w:rsidP="00FD64E4">
            <w:pPr>
              <w:jc w:val="both"/>
              <w:rPr>
                <w:rFonts w:eastAsia="Calibri" w:cs="Arial"/>
                <w:sz w:val="18"/>
                <w:szCs w:val="18"/>
              </w:rPr>
            </w:pPr>
            <w:r w:rsidRPr="008B0797">
              <w:rPr>
                <w:rFonts w:eastAsia="Calibri" w:cs="Arial"/>
                <w:sz w:val="18"/>
                <w:szCs w:val="18"/>
              </w:rPr>
              <w:t>Wydanie</w:t>
            </w:r>
            <w:r w:rsidR="00B44815" w:rsidRPr="008B0797">
              <w:rPr>
                <w:rFonts w:eastAsia="Calibri" w:cs="Arial"/>
                <w:sz w:val="18"/>
                <w:szCs w:val="18"/>
              </w:rPr>
              <w:t xml:space="preserve"> dokumentu paszportowego, </w:t>
            </w:r>
            <w:r w:rsidR="00D561D1" w:rsidRPr="008B0797">
              <w:rPr>
                <w:rFonts w:eastAsia="Calibri" w:cs="Arial"/>
                <w:sz w:val="18"/>
                <w:szCs w:val="18"/>
              </w:rPr>
              <w:t xml:space="preserve">zgłoszenie </w:t>
            </w:r>
            <w:r w:rsidR="00B44815" w:rsidRPr="008B0797">
              <w:rPr>
                <w:rFonts w:eastAsia="Calibri" w:cs="Arial"/>
                <w:sz w:val="18"/>
                <w:szCs w:val="18"/>
              </w:rPr>
              <w:t>utrat</w:t>
            </w:r>
            <w:r w:rsidR="00D561D1" w:rsidRPr="008B0797">
              <w:rPr>
                <w:rFonts w:eastAsia="Calibri" w:cs="Arial"/>
                <w:sz w:val="18"/>
                <w:szCs w:val="18"/>
              </w:rPr>
              <w:t>y</w:t>
            </w:r>
            <w:r w:rsidR="00B44815" w:rsidRPr="008B0797">
              <w:rPr>
                <w:rFonts w:eastAsia="Calibri" w:cs="Arial"/>
                <w:sz w:val="18"/>
                <w:szCs w:val="18"/>
              </w:rPr>
              <w:t>,  zniszczeni</w:t>
            </w:r>
            <w:r w:rsidR="00D561D1" w:rsidRPr="008B0797">
              <w:rPr>
                <w:rFonts w:eastAsia="Calibri" w:cs="Arial"/>
                <w:sz w:val="18"/>
                <w:szCs w:val="18"/>
              </w:rPr>
              <w:t>a</w:t>
            </w:r>
            <w:r w:rsidR="00B44815" w:rsidRPr="008B0797">
              <w:rPr>
                <w:rFonts w:eastAsia="Calibri" w:cs="Arial"/>
                <w:sz w:val="18"/>
                <w:szCs w:val="18"/>
              </w:rPr>
              <w:t>,  odmowa</w:t>
            </w:r>
            <w:r w:rsidR="00D56C5C" w:rsidRPr="008B0797">
              <w:rPr>
                <w:rFonts w:eastAsia="Calibri" w:cs="Arial"/>
                <w:sz w:val="18"/>
                <w:szCs w:val="18"/>
              </w:rPr>
              <w:t xml:space="preserve"> wydania</w:t>
            </w:r>
            <w:r w:rsidR="00865E33" w:rsidRPr="008B0797">
              <w:rPr>
                <w:rFonts w:eastAsia="Calibri" w:cs="Arial"/>
                <w:sz w:val="18"/>
                <w:szCs w:val="18"/>
              </w:rPr>
              <w:t>, stwierdzenia nieważności</w:t>
            </w:r>
            <w:r w:rsidR="00D56C5C" w:rsidRPr="008B0797">
              <w:rPr>
                <w:rFonts w:eastAsia="Calibri" w:cs="Arial"/>
                <w:sz w:val="18"/>
                <w:szCs w:val="18"/>
              </w:rPr>
              <w:t xml:space="preserve"> i </w:t>
            </w:r>
            <w:r w:rsidR="00B44815" w:rsidRPr="008B0797">
              <w:rPr>
                <w:rFonts w:eastAsia="Calibri" w:cs="Arial"/>
                <w:sz w:val="18"/>
                <w:szCs w:val="18"/>
              </w:rPr>
              <w:t xml:space="preserve"> unieważnieni</w:t>
            </w:r>
            <w:r w:rsidR="00D56C5C" w:rsidRPr="008B0797">
              <w:rPr>
                <w:rFonts w:eastAsia="Calibri" w:cs="Arial"/>
                <w:sz w:val="18"/>
                <w:szCs w:val="18"/>
              </w:rPr>
              <w:t>e</w:t>
            </w:r>
            <w:r w:rsidR="00B44815" w:rsidRPr="008B0797">
              <w:rPr>
                <w:rFonts w:eastAsia="Calibri" w:cs="Arial"/>
                <w:sz w:val="18"/>
                <w:szCs w:val="18"/>
              </w:rPr>
              <w:t xml:space="preserve"> dokumentu paszportowego</w:t>
            </w:r>
            <w:r w:rsidR="00D56C5C" w:rsidRPr="008B0797">
              <w:rPr>
                <w:rFonts w:eastAsia="Calibri" w:cs="Arial"/>
                <w:sz w:val="18"/>
                <w:szCs w:val="18"/>
              </w:rPr>
              <w:t>.</w:t>
            </w:r>
          </w:p>
          <w:p w14:paraId="13E38465" w14:textId="21FED0AD" w:rsidR="00544835" w:rsidRPr="008B0797" w:rsidRDefault="00544835" w:rsidP="00FD64E4">
            <w:pPr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892" w:type="dxa"/>
            <w:vAlign w:val="center"/>
          </w:tcPr>
          <w:p w14:paraId="1A5AC42D" w14:textId="508D504B" w:rsidR="00544835" w:rsidRPr="008B0797" w:rsidRDefault="00203038" w:rsidP="0048572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60 lat w przypadku wydania dokumentu paszportowego,   w pozostałych sprawach 10 lat</w:t>
            </w:r>
          </w:p>
        </w:tc>
      </w:tr>
      <w:tr w:rsidR="00151A01" w:rsidRPr="008B0797" w14:paraId="2EEB705C" w14:textId="77777777" w:rsidTr="009D3088">
        <w:tc>
          <w:tcPr>
            <w:tcW w:w="2235" w:type="dxa"/>
            <w:vAlign w:val="center"/>
          </w:tcPr>
          <w:p w14:paraId="12350D41" w14:textId="742A2ADB" w:rsidR="00151A01" w:rsidRPr="008B0797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repatriacji</w:t>
            </w:r>
          </w:p>
        </w:tc>
        <w:tc>
          <w:tcPr>
            <w:tcW w:w="4365" w:type="dxa"/>
            <w:vAlign w:val="center"/>
          </w:tcPr>
          <w:p w14:paraId="184A33C2" w14:textId="6639476E" w:rsidR="00151A01" w:rsidRPr="008B0797" w:rsidRDefault="0017389F" w:rsidP="00151A0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7 września 2007 r. o repatriacji oraz z </w:t>
            </w: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 – Prawo konsularne</w:t>
            </w:r>
          </w:p>
        </w:tc>
        <w:tc>
          <w:tcPr>
            <w:tcW w:w="6521" w:type="dxa"/>
            <w:vAlign w:val="center"/>
          </w:tcPr>
          <w:p w14:paraId="71B05557" w14:textId="2E85D17E" w:rsidR="00151A01" w:rsidRPr="008B0797" w:rsidRDefault="00151A01" w:rsidP="00203038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Uznanie za osobę polskiego pochodzenia</w:t>
            </w:r>
            <w:r w:rsidR="00203038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u</w:t>
            </w: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dzielenie wizy repatriacyjnej</w:t>
            </w:r>
            <w:r w:rsidR="00203038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u</w:t>
            </w: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dzielanie pomocy repatriantom ze środków budżetu państwa</w:t>
            </w:r>
          </w:p>
        </w:tc>
        <w:tc>
          <w:tcPr>
            <w:tcW w:w="2892" w:type="dxa"/>
            <w:vAlign w:val="center"/>
          </w:tcPr>
          <w:p w14:paraId="14C6EFD5" w14:textId="40A65A35" w:rsidR="00151A01" w:rsidRPr="008B0797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25 lat</w:t>
            </w:r>
          </w:p>
        </w:tc>
      </w:tr>
      <w:tr w:rsidR="00151A01" w:rsidRPr="008B0797" w14:paraId="49E39207" w14:textId="77777777" w:rsidTr="009D3088">
        <w:tc>
          <w:tcPr>
            <w:tcW w:w="2235" w:type="dxa"/>
            <w:vAlign w:val="center"/>
          </w:tcPr>
          <w:p w14:paraId="305B7379" w14:textId="37F2E0CF" w:rsidR="00151A01" w:rsidRPr="008B0797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spadków</w:t>
            </w:r>
          </w:p>
        </w:tc>
        <w:tc>
          <w:tcPr>
            <w:tcW w:w="4365" w:type="dxa"/>
            <w:vAlign w:val="center"/>
          </w:tcPr>
          <w:p w14:paraId="3F69AE44" w14:textId="68384726" w:rsidR="00151A01" w:rsidRPr="008B0797" w:rsidRDefault="0017389F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– Prawo konsularne</w:t>
            </w:r>
          </w:p>
        </w:tc>
        <w:tc>
          <w:tcPr>
            <w:tcW w:w="6521" w:type="dxa"/>
            <w:vAlign w:val="center"/>
          </w:tcPr>
          <w:p w14:paraId="544F4137" w14:textId="501C489B" w:rsidR="00151A01" w:rsidRPr="008B0797" w:rsidRDefault="00151A01" w:rsidP="00203038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Realizacja praw do spadku </w:t>
            </w:r>
            <w:r w:rsidR="00203038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przysługujących Skarbowi Państwa; </w:t>
            </w:r>
          </w:p>
        </w:tc>
        <w:tc>
          <w:tcPr>
            <w:tcW w:w="2892" w:type="dxa"/>
            <w:vAlign w:val="center"/>
          </w:tcPr>
          <w:p w14:paraId="7F85C500" w14:textId="1B704291" w:rsidR="00151A01" w:rsidRPr="008B0797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Bezterminowo</w:t>
            </w:r>
          </w:p>
        </w:tc>
      </w:tr>
      <w:tr w:rsidR="00151A01" w:rsidRPr="008B0797" w14:paraId="0A8A3C90" w14:textId="77777777" w:rsidTr="009D3088">
        <w:trPr>
          <w:trHeight w:val="1595"/>
        </w:trPr>
        <w:tc>
          <w:tcPr>
            <w:tcW w:w="2235" w:type="dxa"/>
            <w:vAlign w:val="center"/>
          </w:tcPr>
          <w:p w14:paraId="72AD00B9" w14:textId="212E9E57" w:rsidR="00151A01" w:rsidRPr="008B0797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obywatelstwa</w:t>
            </w:r>
            <w:r w:rsidR="008D053C" w:rsidRPr="008B079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polskiego</w:t>
            </w:r>
            <w:r w:rsidRPr="008B079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365" w:type="dxa"/>
            <w:vAlign w:val="center"/>
          </w:tcPr>
          <w:p w14:paraId="69242636" w14:textId="6DA860F5" w:rsidR="00151A01" w:rsidRPr="008B0797" w:rsidRDefault="0017389F" w:rsidP="00FD64E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 kwietnia 2009 r. o obywatelstwie polskim oraz </w:t>
            </w: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- Prawo konsularne</w:t>
            </w:r>
          </w:p>
        </w:tc>
        <w:tc>
          <w:tcPr>
            <w:tcW w:w="6521" w:type="dxa"/>
            <w:vAlign w:val="center"/>
          </w:tcPr>
          <w:p w14:paraId="448C616A" w14:textId="320B6E5D" w:rsidR="00151A01" w:rsidRPr="008B0797" w:rsidRDefault="00151A01" w:rsidP="00203038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 wniosku o:</w:t>
            </w:r>
            <w:r w:rsidR="00203038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n</w:t>
            </w: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adanie przez Prezydenta RP obywatelstwa polskiego</w:t>
            </w:r>
            <w:r w:rsidR="00203038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w</w:t>
            </w: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yrażenie zgody przez Prezydenta RP na zrzeczenie się obywatelstwa polskiego</w:t>
            </w:r>
            <w:r w:rsidR="00203038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p</w:t>
            </w: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rzywrócenie obywatelstwa polskiego</w:t>
            </w:r>
            <w:r w:rsidR="00203038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p</w:t>
            </w: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otwierdzenie posiadania obywatelstwa polskiego</w:t>
            </w:r>
            <w:r w:rsidR="00203038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przyjęcia oświadczenia o wyrażeniu zgody na nabycie obywatelstwa polskiego, zrzeczenie się polskiego obywatelstwa, uznanie za obywatela polskiego.</w:t>
            </w:r>
          </w:p>
        </w:tc>
        <w:tc>
          <w:tcPr>
            <w:tcW w:w="2892" w:type="dxa"/>
            <w:vAlign w:val="center"/>
          </w:tcPr>
          <w:p w14:paraId="4486BF3C" w14:textId="0FE0549B" w:rsidR="00151A01" w:rsidRPr="008B0797" w:rsidRDefault="00151A01" w:rsidP="00FD64E4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</w:t>
            </w:r>
            <w:r w:rsidR="006A1CBE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0</w:t>
            </w: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lat (w zakresie stwierdzania obywatelstwa, nabywania, nadania, przywrócenie obywatelstwa i utraty obywatelstwa</w:t>
            </w:r>
          </w:p>
          <w:p w14:paraId="5881E710" w14:textId="6096B05D" w:rsidR="00151A01" w:rsidRPr="008B0797" w:rsidRDefault="00151A01" w:rsidP="00FD64E4">
            <w:pPr>
              <w:rPr>
                <w:rFonts w:eastAsia="Times New Roman" w:cs="Arial"/>
                <w:iCs/>
                <w:sz w:val="18"/>
                <w:szCs w:val="18"/>
              </w:rPr>
            </w:pPr>
            <w:r w:rsidRPr="008B0797">
              <w:rPr>
                <w:rFonts w:eastAsia="Calibri" w:cs="Arial"/>
                <w:color w:val="000000"/>
                <w:sz w:val="18"/>
                <w:szCs w:val="18"/>
              </w:rPr>
              <w:t>5 lat (w zakresie pozostałej korespondencji w sprawach obywatelskich)</w:t>
            </w:r>
          </w:p>
        </w:tc>
      </w:tr>
      <w:tr w:rsidR="00151A01" w:rsidRPr="008B0797" w14:paraId="50BC5C8A" w14:textId="77777777" w:rsidTr="009D3088">
        <w:tc>
          <w:tcPr>
            <w:tcW w:w="2235" w:type="dxa"/>
            <w:vAlign w:val="center"/>
          </w:tcPr>
          <w:p w14:paraId="2603B15B" w14:textId="0FC40E1E" w:rsidR="00151A01" w:rsidRPr="008B0797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uzyskania informacji</w:t>
            </w:r>
          </w:p>
        </w:tc>
        <w:tc>
          <w:tcPr>
            <w:tcW w:w="4365" w:type="dxa"/>
            <w:vAlign w:val="center"/>
          </w:tcPr>
          <w:p w14:paraId="76B7AC26" w14:textId="7FD3D68D" w:rsidR="00151A01" w:rsidRPr="008B0797" w:rsidRDefault="0017389F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8B0797">
              <w:rPr>
                <w:rFonts w:cs="Arial"/>
                <w:sz w:val="18"/>
                <w:szCs w:val="26"/>
              </w:rPr>
              <w:t xml:space="preserve"> z dnia 25 czerwca 2015 r. – Prawo konsularne</w:t>
            </w:r>
          </w:p>
        </w:tc>
        <w:tc>
          <w:tcPr>
            <w:tcW w:w="6521" w:type="dxa"/>
            <w:vAlign w:val="center"/>
          </w:tcPr>
          <w:p w14:paraId="7F542191" w14:textId="7D3A66DC" w:rsidR="00151A01" w:rsidRPr="008B0797" w:rsidRDefault="00151A01" w:rsidP="005E70E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Udzielenie informacji </w:t>
            </w:r>
          </w:p>
        </w:tc>
        <w:tc>
          <w:tcPr>
            <w:tcW w:w="2892" w:type="dxa"/>
            <w:vAlign w:val="center"/>
          </w:tcPr>
          <w:p w14:paraId="5998A9F1" w14:textId="62FEDEB5" w:rsidR="00151A01" w:rsidRPr="008B0797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151A01" w:rsidRPr="008B0797" w14:paraId="586DBA13" w14:textId="77777777" w:rsidTr="009D3088">
        <w:tc>
          <w:tcPr>
            <w:tcW w:w="2235" w:type="dxa"/>
            <w:vAlign w:val="center"/>
          </w:tcPr>
          <w:p w14:paraId="2B6E986B" w14:textId="3E7A56F8" w:rsidR="00151A01" w:rsidRPr="008B0797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wydawania zaświadczeń</w:t>
            </w:r>
          </w:p>
        </w:tc>
        <w:tc>
          <w:tcPr>
            <w:tcW w:w="4365" w:type="dxa"/>
            <w:vAlign w:val="center"/>
          </w:tcPr>
          <w:p w14:paraId="4CDA1E02" w14:textId="24C4B8E3" w:rsidR="00151A01" w:rsidRPr="008B0797" w:rsidRDefault="0017389F" w:rsidP="00FD64E4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- Prawo konsularne</w:t>
            </w:r>
          </w:p>
        </w:tc>
        <w:tc>
          <w:tcPr>
            <w:tcW w:w="6521" w:type="dxa"/>
            <w:vAlign w:val="center"/>
          </w:tcPr>
          <w:p w14:paraId="66BE0419" w14:textId="2B81C4D1" w:rsidR="00151A01" w:rsidRPr="008B0797" w:rsidRDefault="00A04D87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B0797">
              <w:rPr>
                <w:rFonts w:cs="Arial"/>
                <w:sz w:val="18"/>
                <w:szCs w:val="18"/>
              </w:rPr>
              <w:t>Wydanie</w:t>
            </w:r>
            <w:r w:rsidR="00CF2E0B" w:rsidRPr="008B0797">
              <w:rPr>
                <w:rFonts w:cs="Arial"/>
                <w:sz w:val="18"/>
                <w:szCs w:val="18"/>
              </w:rPr>
              <w:t xml:space="preserve"> zaświadczenia służącego realizacji interesu prawnego </w:t>
            </w:r>
            <w:r w:rsidR="00883E95" w:rsidRPr="008B0797">
              <w:rPr>
                <w:rFonts w:cs="Arial"/>
                <w:sz w:val="18"/>
                <w:szCs w:val="18"/>
              </w:rPr>
              <w:t xml:space="preserve">strony </w:t>
            </w:r>
            <w:r w:rsidR="00CF2E0B" w:rsidRPr="008B0797">
              <w:rPr>
                <w:rFonts w:cs="Arial"/>
                <w:sz w:val="18"/>
                <w:szCs w:val="18"/>
              </w:rPr>
              <w:t>lub obowiązku wynikającego z przepisu prawa.</w:t>
            </w:r>
          </w:p>
        </w:tc>
        <w:tc>
          <w:tcPr>
            <w:tcW w:w="2892" w:type="dxa"/>
            <w:vAlign w:val="center"/>
          </w:tcPr>
          <w:p w14:paraId="22B016F7" w14:textId="46BBD663" w:rsidR="00151A01" w:rsidRPr="008B0797" w:rsidRDefault="00BB3B9A" w:rsidP="00DA3E1E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B0797">
              <w:rPr>
                <w:rFonts w:cs="Arial"/>
                <w:sz w:val="18"/>
                <w:szCs w:val="18"/>
              </w:rPr>
              <w:t>10 lat, a w przypadku wy</w:t>
            </w:r>
            <w:r w:rsidR="00DA3E1E" w:rsidRPr="008B0797">
              <w:rPr>
                <w:rFonts w:cs="Arial"/>
                <w:sz w:val="18"/>
                <w:szCs w:val="18"/>
              </w:rPr>
              <w:t>dania zaświadczenia w sprawie o  p</w:t>
            </w:r>
            <w:r w:rsidRPr="008B0797">
              <w:rPr>
                <w:rFonts w:cs="Arial"/>
                <w:sz w:val="18"/>
                <w:szCs w:val="18"/>
              </w:rPr>
              <w:t>rzywóz albo przewóz przez terytorium RP broni i amunicji,  przewóz zwłok, - ekshumacj</w:t>
            </w:r>
            <w:r w:rsidR="00DA3E1E" w:rsidRPr="008B0797">
              <w:rPr>
                <w:rFonts w:cs="Arial"/>
                <w:sz w:val="18"/>
                <w:szCs w:val="18"/>
              </w:rPr>
              <w:t>i</w:t>
            </w:r>
            <w:r w:rsidRPr="008B0797">
              <w:rPr>
                <w:rFonts w:cs="Arial"/>
                <w:sz w:val="18"/>
                <w:szCs w:val="18"/>
              </w:rPr>
              <w:t xml:space="preserve"> 5 lat.</w:t>
            </w:r>
          </w:p>
        </w:tc>
      </w:tr>
      <w:tr w:rsidR="00151A01" w:rsidRPr="008B0797" w14:paraId="2B303CD1" w14:textId="77777777" w:rsidTr="009D3088">
        <w:tc>
          <w:tcPr>
            <w:tcW w:w="2235" w:type="dxa"/>
            <w:vAlign w:val="center"/>
          </w:tcPr>
          <w:p w14:paraId="13B2C573" w14:textId="7DAFC269" w:rsidR="00151A01" w:rsidRPr="008B0797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udzielania wsparcia Polakom za granicą</w:t>
            </w:r>
          </w:p>
        </w:tc>
        <w:tc>
          <w:tcPr>
            <w:tcW w:w="4365" w:type="dxa"/>
            <w:vAlign w:val="center"/>
          </w:tcPr>
          <w:p w14:paraId="4C4D8F03" w14:textId="1C59E7FE" w:rsidR="00151A01" w:rsidRPr="008B0797" w:rsidRDefault="0017389F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- Prawo </w:t>
            </w:r>
            <w:r w:rsidR="00603CE8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konsularne</w:t>
            </w:r>
            <w:r w:rsidR="004B6D27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na podstawie przesłan</w:t>
            </w:r>
            <w:r w:rsidR="00650258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e</w:t>
            </w:r>
            <w:r w:rsidR="004B6D27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k art. 6 ust. 1 lit. d </w:t>
            </w:r>
            <w:r w:rsidR="00650258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oraz art. 9 ust.2 lit. c RODO</w:t>
            </w:r>
          </w:p>
        </w:tc>
        <w:tc>
          <w:tcPr>
            <w:tcW w:w="6521" w:type="dxa"/>
            <w:vAlign w:val="center"/>
          </w:tcPr>
          <w:p w14:paraId="567455CF" w14:textId="33DDAE3B" w:rsidR="00151A01" w:rsidRPr="008B0797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Ochrona interesów polskich obywateli oraz polskich osób prawnych przebywających czasowo za granicą, w tym informowanie o sytuacjach nadzwyczajnych i kryzysowych</w:t>
            </w:r>
          </w:p>
        </w:tc>
        <w:tc>
          <w:tcPr>
            <w:tcW w:w="2892" w:type="dxa"/>
            <w:vAlign w:val="center"/>
          </w:tcPr>
          <w:p w14:paraId="480CB95F" w14:textId="0E25AB6C" w:rsidR="00151A01" w:rsidRPr="008B0797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BB3B9A" w:rsidRPr="008B0797" w14:paraId="39B95D91" w14:textId="77777777" w:rsidTr="009D3088">
        <w:tc>
          <w:tcPr>
            <w:tcW w:w="2235" w:type="dxa"/>
            <w:vAlign w:val="center"/>
          </w:tcPr>
          <w:p w14:paraId="0ED1C8C1" w14:textId="17476935" w:rsidR="00BB3B9A" w:rsidRPr="008B0797" w:rsidRDefault="00BB3B9A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Wybory i referenda ogólnokrajowe</w:t>
            </w:r>
          </w:p>
        </w:tc>
        <w:tc>
          <w:tcPr>
            <w:tcW w:w="4365" w:type="dxa"/>
            <w:vAlign w:val="center"/>
          </w:tcPr>
          <w:p w14:paraId="210F3D40" w14:textId="67D76DDD" w:rsidR="00BB3B9A" w:rsidRPr="008B0797" w:rsidRDefault="00BB3B9A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– Prawo konsularne oraz ustawa z dnia 5 stycznia 2011 -  Kodeks wyborczy</w:t>
            </w:r>
          </w:p>
        </w:tc>
        <w:tc>
          <w:tcPr>
            <w:tcW w:w="6521" w:type="dxa"/>
            <w:vAlign w:val="center"/>
          </w:tcPr>
          <w:p w14:paraId="60AD8F5F" w14:textId="77891057" w:rsidR="00BB3B9A" w:rsidRPr="008B0797" w:rsidRDefault="00BB3B9A" w:rsidP="000012D0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Przeprowadzenie głosowania w wyborach </w:t>
            </w:r>
            <w:r w:rsidR="000012D0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Prezydenta RP</w:t>
            </w: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do Sejmu</w:t>
            </w:r>
            <w:r w:rsidR="000012D0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RP </w:t>
            </w: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i Senatu</w:t>
            </w:r>
            <w:r w:rsidR="000012D0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RP</w:t>
            </w: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do Parlamentu Europejskiego oraz w referendum ogólnokrajowym</w:t>
            </w:r>
            <w:r w:rsidR="000012D0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892" w:type="dxa"/>
            <w:vAlign w:val="center"/>
          </w:tcPr>
          <w:p w14:paraId="7D622884" w14:textId="649FFBB1" w:rsidR="00BB3B9A" w:rsidRPr="008B0797" w:rsidRDefault="000012D0" w:rsidP="00DE30D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0012D0" w:rsidRPr="008B0797" w14:paraId="7AD63C2E" w14:textId="77777777" w:rsidTr="009D3088">
        <w:tc>
          <w:tcPr>
            <w:tcW w:w="2235" w:type="dxa"/>
            <w:vAlign w:val="center"/>
          </w:tcPr>
          <w:p w14:paraId="7CCBF8D4" w14:textId="0B8878E6" w:rsidR="000012D0" w:rsidRPr="008B0797" w:rsidRDefault="00361E83" w:rsidP="00F16A52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lastRenderedPageBreak/>
              <w:t xml:space="preserve">Sprawy dotyczące książeczek żeglarskich i </w:t>
            </w:r>
            <w:r w:rsidR="00F16A52" w:rsidRPr="008B079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inne sprawy morskie</w:t>
            </w:r>
          </w:p>
        </w:tc>
        <w:tc>
          <w:tcPr>
            <w:tcW w:w="4365" w:type="dxa"/>
            <w:vAlign w:val="center"/>
          </w:tcPr>
          <w:p w14:paraId="3815D55A" w14:textId="0883CF23" w:rsidR="000012D0" w:rsidRPr="008B0797" w:rsidRDefault="000012D0" w:rsidP="004054C6">
            <w:pPr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– Prawo konsularne</w:t>
            </w:r>
            <w:r w:rsidR="00164D0F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, ustawa </w:t>
            </w:r>
            <w:r w:rsidR="009F2273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z dnia 29 czerwca 2020 r. </w:t>
            </w:r>
            <w:r w:rsidR="00164D0F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Kodeks morski, </w:t>
            </w:r>
            <w:r w:rsidR="004054C6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</w:r>
            <w:r w:rsidR="00164D0F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9F2273" w:rsidRPr="008B0797">
              <w:t xml:space="preserve"> </w:t>
            </w:r>
            <w:r w:rsidR="009F2273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 dnia 18 sierpnia 2011 r.</w:t>
            </w:r>
            <w:r w:rsidR="00164D0F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 bezpieczeństwie morskim, </w:t>
            </w:r>
            <w:r w:rsidR="004054C6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</w:r>
            <w:r w:rsidR="00164D0F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ustawa </w:t>
            </w:r>
            <w:r w:rsidR="009F2273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z dnia 16 marca 1995 r. </w:t>
            </w:r>
            <w:r w:rsidR="00164D0F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o zapobieganiu zanieczyszczenia morza przez statki, </w:t>
            </w:r>
            <w:r w:rsidR="004054C6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</w:r>
            <w:r w:rsidR="00164D0F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ustawa </w:t>
            </w:r>
            <w:r w:rsidR="009F2273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z dnia 5 sierpnia 2015 r. </w:t>
            </w:r>
            <w:r w:rsidR="00164D0F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 pracy na morzu</w:t>
            </w:r>
          </w:p>
        </w:tc>
        <w:tc>
          <w:tcPr>
            <w:tcW w:w="6521" w:type="dxa"/>
            <w:vAlign w:val="center"/>
          </w:tcPr>
          <w:p w14:paraId="38A6ACBF" w14:textId="71514C7F" w:rsidR="000012D0" w:rsidRPr="008B0797" w:rsidRDefault="000012D0" w:rsidP="00C251B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</w:t>
            </w:r>
            <w:r w:rsidR="00C251BF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stawienie,</w:t>
            </w: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książeczki żeglarskiej</w:t>
            </w:r>
            <w:r w:rsidR="005504A6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wydanie tymczasowego  świadectwa polskiej przynależności statku, certyfikatu bezpieczeństwa statku</w:t>
            </w:r>
          </w:p>
        </w:tc>
        <w:tc>
          <w:tcPr>
            <w:tcW w:w="2892" w:type="dxa"/>
            <w:vAlign w:val="center"/>
          </w:tcPr>
          <w:p w14:paraId="6D3DE710" w14:textId="33C6494B" w:rsidR="000012D0" w:rsidRPr="008B0797" w:rsidRDefault="005504A6" w:rsidP="00427C8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w sprawach dot. książecz</w:t>
            </w:r>
            <w:r w:rsidR="00427C86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ek żeglarskich</w:t>
            </w: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w pozostałych 5 lat</w:t>
            </w:r>
          </w:p>
        </w:tc>
      </w:tr>
      <w:tr w:rsidR="005E70E1" w:rsidRPr="008B0797" w14:paraId="5CCB459C" w14:textId="77777777" w:rsidTr="009D3088">
        <w:tc>
          <w:tcPr>
            <w:tcW w:w="2235" w:type="dxa"/>
            <w:vAlign w:val="center"/>
          </w:tcPr>
          <w:p w14:paraId="7D8C9AE1" w14:textId="57F83BC7" w:rsidR="005E70E1" w:rsidRPr="008B0797" w:rsidRDefault="00907561" w:rsidP="00DE30D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EPUAP</w:t>
            </w:r>
          </w:p>
        </w:tc>
        <w:tc>
          <w:tcPr>
            <w:tcW w:w="4365" w:type="dxa"/>
            <w:vAlign w:val="center"/>
          </w:tcPr>
          <w:p w14:paraId="161E94AA" w14:textId="1C3E205C" w:rsidR="005E70E1" w:rsidRPr="008B0797" w:rsidRDefault="00FB452C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17 lutego 2005 r. o informatyzacji działalności podmiotów realizujących zadania publicznej</w:t>
            </w:r>
          </w:p>
        </w:tc>
        <w:tc>
          <w:tcPr>
            <w:tcW w:w="6521" w:type="dxa"/>
            <w:vAlign w:val="center"/>
          </w:tcPr>
          <w:p w14:paraId="2E39F907" w14:textId="691A259F" w:rsidR="005E70E1" w:rsidRPr="008B0797" w:rsidRDefault="00907561" w:rsidP="000012D0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Potwierdzenie profilu zaufanego</w:t>
            </w:r>
          </w:p>
        </w:tc>
        <w:tc>
          <w:tcPr>
            <w:tcW w:w="2892" w:type="dxa"/>
            <w:vAlign w:val="center"/>
          </w:tcPr>
          <w:p w14:paraId="01134F06" w14:textId="2B2226EB" w:rsidR="005E70E1" w:rsidRPr="008B0797" w:rsidRDefault="00907561" w:rsidP="00427C8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20 lat</w:t>
            </w:r>
          </w:p>
        </w:tc>
      </w:tr>
      <w:tr w:rsidR="00AF77B7" w:rsidRPr="00DA3E5E" w14:paraId="6442D1ED" w14:textId="77777777" w:rsidTr="009D3088">
        <w:tc>
          <w:tcPr>
            <w:tcW w:w="2235" w:type="dxa"/>
            <w:vAlign w:val="center"/>
          </w:tcPr>
          <w:p w14:paraId="1C3BB68D" w14:textId="185002B0" w:rsidR="00AF77B7" w:rsidRPr="008B0797" w:rsidRDefault="00DA3E1E" w:rsidP="00DA3E5E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dot. wniosków </w:t>
            </w:r>
            <w:r w:rsidR="00FB452C" w:rsidRPr="008B079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dot. zgody na służbę </w:t>
            </w:r>
            <w:r w:rsidR="00DA3E5E" w:rsidRPr="008B079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                   </w:t>
            </w:r>
            <w:r w:rsidR="00FB452C" w:rsidRPr="008B079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 obcym wojsku,  udostępnieni</w:t>
            </w:r>
            <w:r w:rsidR="00DA3E5E" w:rsidRPr="008B079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a </w:t>
            </w:r>
            <w:r w:rsidR="00FB452C" w:rsidRPr="008B079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dokumentów będących </w:t>
            </w:r>
            <w:r w:rsidR="00DA3E5E" w:rsidRPr="008B079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               </w:t>
            </w:r>
            <w:r w:rsidR="00FB452C" w:rsidRPr="008B079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 zasobach IPN</w:t>
            </w:r>
            <w:r w:rsidRPr="008B079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365" w:type="dxa"/>
            <w:vAlign w:val="center"/>
          </w:tcPr>
          <w:p w14:paraId="39D6F8EB" w14:textId="783AC75E" w:rsidR="00AF77B7" w:rsidRPr="008B0797" w:rsidRDefault="00FB452C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– Prawo konsularne</w:t>
            </w:r>
          </w:p>
        </w:tc>
        <w:tc>
          <w:tcPr>
            <w:tcW w:w="6521" w:type="dxa"/>
            <w:vAlign w:val="center"/>
          </w:tcPr>
          <w:p w14:paraId="071823F8" w14:textId="035E5151" w:rsidR="00AF77B7" w:rsidRPr="008B0797" w:rsidRDefault="00FB452C" w:rsidP="00DA3E5E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Przekazanie do właściwego organu wniosku o udzielenie zgody na służbę w obcym wojsku </w:t>
            </w:r>
            <w:r w:rsidR="00DA3E5E"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lub obcej organizacji wojskowej, </w:t>
            </w:r>
            <w:r w:rsidR="00DA3E5E" w:rsidRPr="008B0797">
              <w:rPr>
                <w:rFonts w:eastAsia="Times New Roman" w:cs="Times New Roman"/>
                <w:sz w:val="18"/>
                <w:szCs w:val="18"/>
                <w:lang w:eastAsia="pl-PL"/>
              </w:rPr>
              <w:t>przekazanie do IPN  wniosku o udostępnienie dokumentów będących w zasobach Instytutu Pamięci Narodowej</w:t>
            </w:r>
          </w:p>
        </w:tc>
        <w:tc>
          <w:tcPr>
            <w:tcW w:w="2892" w:type="dxa"/>
            <w:vAlign w:val="center"/>
          </w:tcPr>
          <w:p w14:paraId="44289758" w14:textId="5E141AEF" w:rsidR="00AF77B7" w:rsidRPr="00DA3E5E" w:rsidRDefault="00DA3E5E" w:rsidP="00427C8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B07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</w:t>
            </w:r>
          </w:p>
        </w:tc>
      </w:tr>
    </w:tbl>
    <w:p w14:paraId="297E4E0C" w14:textId="681A5073" w:rsidR="00204893" w:rsidRDefault="00204893" w:rsidP="00FD64E4">
      <w:pPr>
        <w:tabs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sectPr w:rsidR="00204893" w:rsidSect="00F16A52">
      <w:pgSz w:w="16838" w:h="11906" w:orient="landscape"/>
      <w:pgMar w:top="426" w:right="709" w:bottom="426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3BC0A" w14:textId="77777777" w:rsidR="0066433F" w:rsidRDefault="0066433F" w:rsidP="007C2BF9">
      <w:pPr>
        <w:spacing w:after="0" w:line="240" w:lineRule="auto"/>
      </w:pPr>
      <w:r>
        <w:separator/>
      </w:r>
    </w:p>
  </w:endnote>
  <w:endnote w:type="continuationSeparator" w:id="0">
    <w:p w14:paraId="0C3FF521" w14:textId="77777777" w:rsidR="0066433F" w:rsidRDefault="0066433F" w:rsidP="007C2BF9">
      <w:pPr>
        <w:spacing w:after="0" w:line="240" w:lineRule="auto"/>
      </w:pPr>
      <w:r>
        <w:continuationSeparator/>
      </w:r>
    </w:p>
  </w:endnote>
  <w:endnote w:type="continuationNotice" w:id="1">
    <w:p w14:paraId="31AD82ED" w14:textId="77777777" w:rsidR="0066433F" w:rsidRDefault="006643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E2B5B" w14:textId="77777777" w:rsidR="0066433F" w:rsidRDefault="0066433F" w:rsidP="007C2BF9">
      <w:pPr>
        <w:spacing w:after="0" w:line="240" w:lineRule="auto"/>
      </w:pPr>
      <w:r>
        <w:separator/>
      </w:r>
    </w:p>
  </w:footnote>
  <w:footnote w:type="continuationSeparator" w:id="0">
    <w:p w14:paraId="40813986" w14:textId="77777777" w:rsidR="0066433F" w:rsidRDefault="0066433F" w:rsidP="007C2BF9">
      <w:pPr>
        <w:spacing w:after="0" w:line="240" w:lineRule="auto"/>
      </w:pPr>
      <w:r>
        <w:continuationSeparator/>
      </w:r>
    </w:p>
  </w:footnote>
  <w:footnote w:type="continuationNotice" w:id="1">
    <w:p w14:paraId="6AAE713D" w14:textId="77777777" w:rsidR="0066433F" w:rsidRDefault="0066433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9009B"/>
    <w:multiLevelType w:val="hybridMultilevel"/>
    <w:tmpl w:val="DC0EAE4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FF335B8"/>
    <w:multiLevelType w:val="hybridMultilevel"/>
    <w:tmpl w:val="1B74A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C206F"/>
    <w:multiLevelType w:val="hybridMultilevel"/>
    <w:tmpl w:val="E6004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91D09"/>
    <w:multiLevelType w:val="hybridMultilevel"/>
    <w:tmpl w:val="0EA88B0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67F4474"/>
    <w:multiLevelType w:val="hybridMultilevel"/>
    <w:tmpl w:val="8E7E237A"/>
    <w:lvl w:ilvl="0" w:tplc="6B121B9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A224E2C"/>
    <w:multiLevelType w:val="hybridMultilevel"/>
    <w:tmpl w:val="915C12A0"/>
    <w:lvl w:ilvl="0" w:tplc="1D92DC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A0100"/>
    <w:multiLevelType w:val="hybridMultilevel"/>
    <w:tmpl w:val="29AE616C"/>
    <w:lvl w:ilvl="0" w:tplc="453C9260">
      <w:start w:val="1"/>
      <w:numFmt w:val="bullet"/>
      <w:lvlText w:val=""/>
      <w:lvlJc w:val="left"/>
      <w:pPr>
        <w:ind w:left="1288" w:hanging="360"/>
      </w:pPr>
      <w:rPr>
        <w:rFonts w:asciiTheme="minorHAnsi" w:hAnsiTheme="minorHAnsi"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594662B"/>
    <w:multiLevelType w:val="hybridMultilevel"/>
    <w:tmpl w:val="94C86302"/>
    <w:lvl w:ilvl="0" w:tplc="0415000F">
      <w:start w:val="1"/>
      <w:numFmt w:val="decimal"/>
      <w:lvlText w:val="%1.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63FB5255"/>
    <w:multiLevelType w:val="hybridMultilevel"/>
    <w:tmpl w:val="1D7EB8C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B2C3CA9"/>
    <w:multiLevelType w:val="hybridMultilevel"/>
    <w:tmpl w:val="0E5C37E4"/>
    <w:lvl w:ilvl="0" w:tplc="7AA44376">
      <w:start w:val="1"/>
      <w:numFmt w:val="bullet"/>
      <w:lvlText w:val=""/>
      <w:lvlJc w:val="left"/>
      <w:pPr>
        <w:ind w:left="2008" w:hanging="360"/>
      </w:pPr>
      <w:rPr>
        <w:rFonts w:asciiTheme="minorHAnsi" w:hAnsiTheme="minorHAns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2" w15:restartNumberingAfterBreak="0">
    <w:nsid w:val="71103730"/>
    <w:multiLevelType w:val="hybridMultilevel"/>
    <w:tmpl w:val="CC288E8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2352F09"/>
    <w:multiLevelType w:val="hybridMultilevel"/>
    <w:tmpl w:val="75F471FA"/>
    <w:lvl w:ilvl="0" w:tplc="509A9C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B245B36"/>
    <w:multiLevelType w:val="hybridMultilevel"/>
    <w:tmpl w:val="CEA4FF86"/>
    <w:lvl w:ilvl="0" w:tplc="453C9260">
      <w:start w:val="1"/>
      <w:numFmt w:val="bullet"/>
      <w:lvlText w:val=""/>
      <w:lvlJc w:val="left"/>
      <w:pPr>
        <w:ind w:left="1004" w:hanging="360"/>
      </w:pPr>
      <w:rPr>
        <w:rFonts w:asciiTheme="minorHAnsi" w:hAnsiTheme="minorHAnsi"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9"/>
  </w:num>
  <w:num w:numId="6">
    <w:abstractNumId w:val="13"/>
  </w:num>
  <w:num w:numId="7">
    <w:abstractNumId w:val="14"/>
  </w:num>
  <w:num w:numId="8">
    <w:abstractNumId w:val="8"/>
  </w:num>
  <w:num w:numId="9">
    <w:abstractNumId w:val="11"/>
  </w:num>
  <w:num w:numId="10">
    <w:abstractNumId w:val="10"/>
  </w:num>
  <w:num w:numId="11">
    <w:abstractNumId w:val="5"/>
  </w:num>
  <w:num w:numId="12">
    <w:abstractNumId w:val="12"/>
  </w:num>
  <w:num w:numId="13">
    <w:abstractNumId w:val="7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695"/>
    <w:rsid w:val="000012D0"/>
    <w:rsid w:val="0000371F"/>
    <w:rsid w:val="000100EA"/>
    <w:rsid w:val="00045711"/>
    <w:rsid w:val="00054774"/>
    <w:rsid w:val="00054DD7"/>
    <w:rsid w:val="000565AB"/>
    <w:rsid w:val="00072F07"/>
    <w:rsid w:val="00083E91"/>
    <w:rsid w:val="000C5796"/>
    <w:rsid w:val="000E2A3A"/>
    <w:rsid w:val="000E2EE2"/>
    <w:rsid w:val="000E78EF"/>
    <w:rsid w:val="000F576A"/>
    <w:rsid w:val="001001B9"/>
    <w:rsid w:val="00105604"/>
    <w:rsid w:val="00126218"/>
    <w:rsid w:val="0014082F"/>
    <w:rsid w:val="00151520"/>
    <w:rsid w:val="00151A01"/>
    <w:rsid w:val="001548FC"/>
    <w:rsid w:val="00164D0F"/>
    <w:rsid w:val="0017389F"/>
    <w:rsid w:val="00174862"/>
    <w:rsid w:val="00175608"/>
    <w:rsid w:val="00175E43"/>
    <w:rsid w:val="0018387B"/>
    <w:rsid w:val="0018552C"/>
    <w:rsid w:val="001A39F9"/>
    <w:rsid w:val="001B6CD7"/>
    <w:rsid w:val="001B746E"/>
    <w:rsid w:val="001C2D2E"/>
    <w:rsid w:val="001D21D4"/>
    <w:rsid w:val="001E0097"/>
    <w:rsid w:val="001E184C"/>
    <w:rsid w:val="001E20D3"/>
    <w:rsid w:val="001E524F"/>
    <w:rsid w:val="001F0614"/>
    <w:rsid w:val="001F5E75"/>
    <w:rsid w:val="00203038"/>
    <w:rsid w:val="00204893"/>
    <w:rsid w:val="00205D6F"/>
    <w:rsid w:val="00206D2B"/>
    <w:rsid w:val="002108CA"/>
    <w:rsid w:val="0021252C"/>
    <w:rsid w:val="00222D7A"/>
    <w:rsid w:val="00226175"/>
    <w:rsid w:val="002329EA"/>
    <w:rsid w:val="002342AC"/>
    <w:rsid w:val="002401F7"/>
    <w:rsid w:val="00240818"/>
    <w:rsid w:val="00245268"/>
    <w:rsid w:val="00251151"/>
    <w:rsid w:val="002518FE"/>
    <w:rsid w:val="0025761E"/>
    <w:rsid w:val="00275FD2"/>
    <w:rsid w:val="00290C11"/>
    <w:rsid w:val="002A76EB"/>
    <w:rsid w:val="002C0102"/>
    <w:rsid w:val="002C1667"/>
    <w:rsid w:val="002D319A"/>
    <w:rsid w:val="002E0B91"/>
    <w:rsid w:val="002E351F"/>
    <w:rsid w:val="002F3C69"/>
    <w:rsid w:val="00301A20"/>
    <w:rsid w:val="003130BB"/>
    <w:rsid w:val="00340089"/>
    <w:rsid w:val="00343297"/>
    <w:rsid w:val="00344F43"/>
    <w:rsid w:val="00346D45"/>
    <w:rsid w:val="003619AD"/>
    <w:rsid w:val="00361E83"/>
    <w:rsid w:val="003654BC"/>
    <w:rsid w:val="00374CC4"/>
    <w:rsid w:val="003824D6"/>
    <w:rsid w:val="00382942"/>
    <w:rsid w:val="00384794"/>
    <w:rsid w:val="00390695"/>
    <w:rsid w:val="003A12D2"/>
    <w:rsid w:val="003A2663"/>
    <w:rsid w:val="003B3B43"/>
    <w:rsid w:val="003B4E3B"/>
    <w:rsid w:val="003D777A"/>
    <w:rsid w:val="003E1854"/>
    <w:rsid w:val="0040365B"/>
    <w:rsid w:val="00403F53"/>
    <w:rsid w:val="004054C6"/>
    <w:rsid w:val="00413E44"/>
    <w:rsid w:val="004273D2"/>
    <w:rsid w:val="00427C86"/>
    <w:rsid w:val="0043014F"/>
    <w:rsid w:val="00437762"/>
    <w:rsid w:val="0045733F"/>
    <w:rsid w:val="00461F9D"/>
    <w:rsid w:val="0046309A"/>
    <w:rsid w:val="00465F34"/>
    <w:rsid w:val="00485727"/>
    <w:rsid w:val="004919BD"/>
    <w:rsid w:val="00494496"/>
    <w:rsid w:val="004A435C"/>
    <w:rsid w:val="004A5471"/>
    <w:rsid w:val="004A670C"/>
    <w:rsid w:val="004B6D27"/>
    <w:rsid w:val="004C14F2"/>
    <w:rsid w:val="004E2E90"/>
    <w:rsid w:val="004E388A"/>
    <w:rsid w:val="004F6D31"/>
    <w:rsid w:val="004F7B09"/>
    <w:rsid w:val="005005F9"/>
    <w:rsid w:val="00502B23"/>
    <w:rsid w:val="00511EEB"/>
    <w:rsid w:val="00515344"/>
    <w:rsid w:val="00531415"/>
    <w:rsid w:val="00533664"/>
    <w:rsid w:val="00534C5A"/>
    <w:rsid w:val="00543D9B"/>
    <w:rsid w:val="00544835"/>
    <w:rsid w:val="005504A6"/>
    <w:rsid w:val="005639A4"/>
    <w:rsid w:val="00572D80"/>
    <w:rsid w:val="00574FF4"/>
    <w:rsid w:val="0057625B"/>
    <w:rsid w:val="0058666D"/>
    <w:rsid w:val="005A0647"/>
    <w:rsid w:val="005B7A23"/>
    <w:rsid w:val="005C0A95"/>
    <w:rsid w:val="005C2405"/>
    <w:rsid w:val="005C4FC2"/>
    <w:rsid w:val="005C6EFE"/>
    <w:rsid w:val="005D2EFE"/>
    <w:rsid w:val="005D5509"/>
    <w:rsid w:val="005E2419"/>
    <w:rsid w:val="005E3657"/>
    <w:rsid w:val="005E66D9"/>
    <w:rsid w:val="005E70E1"/>
    <w:rsid w:val="005F03A7"/>
    <w:rsid w:val="005F56DF"/>
    <w:rsid w:val="00602345"/>
    <w:rsid w:val="00603CE8"/>
    <w:rsid w:val="00612383"/>
    <w:rsid w:val="00613CE7"/>
    <w:rsid w:val="00624C5B"/>
    <w:rsid w:val="0063088E"/>
    <w:rsid w:val="00645CBD"/>
    <w:rsid w:val="00650258"/>
    <w:rsid w:val="00654E3D"/>
    <w:rsid w:val="0066433F"/>
    <w:rsid w:val="00671B3E"/>
    <w:rsid w:val="00677A81"/>
    <w:rsid w:val="00687870"/>
    <w:rsid w:val="00690F21"/>
    <w:rsid w:val="0069418A"/>
    <w:rsid w:val="006A1CBE"/>
    <w:rsid w:val="006A4B96"/>
    <w:rsid w:val="006A6AFE"/>
    <w:rsid w:val="006A7742"/>
    <w:rsid w:val="006C2E8B"/>
    <w:rsid w:val="006D03D8"/>
    <w:rsid w:val="006D4D3E"/>
    <w:rsid w:val="006D5DB3"/>
    <w:rsid w:val="006E60D7"/>
    <w:rsid w:val="0070645A"/>
    <w:rsid w:val="0071188D"/>
    <w:rsid w:val="007209C6"/>
    <w:rsid w:val="007557B1"/>
    <w:rsid w:val="00773F6F"/>
    <w:rsid w:val="00775876"/>
    <w:rsid w:val="007974F0"/>
    <w:rsid w:val="007A1648"/>
    <w:rsid w:val="007C2BF9"/>
    <w:rsid w:val="007C3627"/>
    <w:rsid w:val="007C6924"/>
    <w:rsid w:val="007D1B34"/>
    <w:rsid w:val="007D6F7E"/>
    <w:rsid w:val="007D7124"/>
    <w:rsid w:val="007F2395"/>
    <w:rsid w:val="00803415"/>
    <w:rsid w:val="0080400D"/>
    <w:rsid w:val="00812817"/>
    <w:rsid w:val="00816D5D"/>
    <w:rsid w:val="00827254"/>
    <w:rsid w:val="00827B58"/>
    <w:rsid w:val="00830EB0"/>
    <w:rsid w:val="00835A6A"/>
    <w:rsid w:val="00840C26"/>
    <w:rsid w:val="00853AA1"/>
    <w:rsid w:val="00857CEF"/>
    <w:rsid w:val="00861781"/>
    <w:rsid w:val="0086348E"/>
    <w:rsid w:val="00865E33"/>
    <w:rsid w:val="00872D64"/>
    <w:rsid w:val="00883E95"/>
    <w:rsid w:val="008A232C"/>
    <w:rsid w:val="008A3919"/>
    <w:rsid w:val="008A3E01"/>
    <w:rsid w:val="008A543D"/>
    <w:rsid w:val="008B0797"/>
    <w:rsid w:val="008B2543"/>
    <w:rsid w:val="008B36D2"/>
    <w:rsid w:val="008B419B"/>
    <w:rsid w:val="008B4A0D"/>
    <w:rsid w:val="008B7C11"/>
    <w:rsid w:val="008C12F8"/>
    <w:rsid w:val="008C2DFA"/>
    <w:rsid w:val="008D053C"/>
    <w:rsid w:val="008D3E6A"/>
    <w:rsid w:val="008E1919"/>
    <w:rsid w:val="008F19C9"/>
    <w:rsid w:val="00907561"/>
    <w:rsid w:val="00916D7D"/>
    <w:rsid w:val="00921482"/>
    <w:rsid w:val="00925E57"/>
    <w:rsid w:val="009266FB"/>
    <w:rsid w:val="00932F3D"/>
    <w:rsid w:val="00961939"/>
    <w:rsid w:val="00972797"/>
    <w:rsid w:val="009753C1"/>
    <w:rsid w:val="00980F0F"/>
    <w:rsid w:val="00986CE8"/>
    <w:rsid w:val="00991770"/>
    <w:rsid w:val="0099313D"/>
    <w:rsid w:val="00997C81"/>
    <w:rsid w:val="009A55F4"/>
    <w:rsid w:val="009A5BE0"/>
    <w:rsid w:val="009B2231"/>
    <w:rsid w:val="009B66E4"/>
    <w:rsid w:val="009C1164"/>
    <w:rsid w:val="009C23DB"/>
    <w:rsid w:val="009C6A2B"/>
    <w:rsid w:val="009C6E69"/>
    <w:rsid w:val="009D2B54"/>
    <w:rsid w:val="009D3088"/>
    <w:rsid w:val="009E2679"/>
    <w:rsid w:val="009E352A"/>
    <w:rsid w:val="009F2273"/>
    <w:rsid w:val="009F75D8"/>
    <w:rsid w:val="00A035F1"/>
    <w:rsid w:val="00A04D87"/>
    <w:rsid w:val="00A05F24"/>
    <w:rsid w:val="00A06B1F"/>
    <w:rsid w:val="00A15DD0"/>
    <w:rsid w:val="00A225DF"/>
    <w:rsid w:val="00A3156A"/>
    <w:rsid w:val="00A43488"/>
    <w:rsid w:val="00A53BA3"/>
    <w:rsid w:val="00A64721"/>
    <w:rsid w:val="00A65E6C"/>
    <w:rsid w:val="00A76606"/>
    <w:rsid w:val="00A76AC6"/>
    <w:rsid w:val="00A8704F"/>
    <w:rsid w:val="00A93FA5"/>
    <w:rsid w:val="00AB3793"/>
    <w:rsid w:val="00AB7060"/>
    <w:rsid w:val="00AB70B4"/>
    <w:rsid w:val="00AD5E25"/>
    <w:rsid w:val="00AE46A2"/>
    <w:rsid w:val="00AE6162"/>
    <w:rsid w:val="00AF2D02"/>
    <w:rsid w:val="00AF61C8"/>
    <w:rsid w:val="00AF77B7"/>
    <w:rsid w:val="00B21175"/>
    <w:rsid w:val="00B2499E"/>
    <w:rsid w:val="00B24B67"/>
    <w:rsid w:val="00B32413"/>
    <w:rsid w:val="00B44815"/>
    <w:rsid w:val="00B9624B"/>
    <w:rsid w:val="00B96EFB"/>
    <w:rsid w:val="00BA2300"/>
    <w:rsid w:val="00BA54D1"/>
    <w:rsid w:val="00BB3B9A"/>
    <w:rsid w:val="00BC02DB"/>
    <w:rsid w:val="00BC0BAA"/>
    <w:rsid w:val="00BD1F51"/>
    <w:rsid w:val="00BE3149"/>
    <w:rsid w:val="00BE39FA"/>
    <w:rsid w:val="00BE3DDB"/>
    <w:rsid w:val="00BE4E46"/>
    <w:rsid w:val="00BF08B8"/>
    <w:rsid w:val="00BF0BF4"/>
    <w:rsid w:val="00BF106E"/>
    <w:rsid w:val="00BF1803"/>
    <w:rsid w:val="00BF50E4"/>
    <w:rsid w:val="00C22309"/>
    <w:rsid w:val="00C22B2B"/>
    <w:rsid w:val="00C251BF"/>
    <w:rsid w:val="00C26A48"/>
    <w:rsid w:val="00C34807"/>
    <w:rsid w:val="00C42D28"/>
    <w:rsid w:val="00C47EC3"/>
    <w:rsid w:val="00C512DE"/>
    <w:rsid w:val="00C555FF"/>
    <w:rsid w:val="00C5630D"/>
    <w:rsid w:val="00C620B5"/>
    <w:rsid w:val="00C8070F"/>
    <w:rsid w:val="00C81626"/>
    <w:rsid w:val="00C93988"/>
    <w:rsid w:val="00C970C5"/>
    <w:rsid w:val="00CA49E1"/>
    <w:rsid w:val="00CA7D19"/>
    <w:rsid w:val="00CC1D12"/>
    <w:rsid w:val="00CC662F"/>
    <w:rsid w:val="00CC6ADB"/>
    <w:rsid w:val="00CE4EF3"/>
    <w:rsid w:val="00CE6C96"/>
    <w:rsid w:val="00CE7AB7"/>
    <w:rsid w:val="00CF2758"/>
    <w:rsid w:val="00CF2E0B"/>
    <w:rsid w:val="00D0254D"/>
    <w:rsid w:val="00D11779"/>
    <w:rsid w:val="00D17F4C"/>
    <w:rsid w:val="00D2161B"/>
    <w:rsid w:val="00D24668"/>
    <w:rsid w:val="00D25C7B"/>
    <w:rsid w:val="00D4014B"/>
    <w:rsid w:val="00D46650"/>
    <w:rsid w:val="00D561D1"/>
    <w:rsid w:val="00D56C5C"/>
    <w:rsid w:val="00D65622"/>
    <w:rsid w:val="00D66E85"/>
    <w:rsid w:val="00D867DC"/>
    <w:rsid w:val="00D9043A"/>
    <w:rsid w:val="00D90757"/>
    <w:rsid w:val="00D915B6"/>
    <w:rsid w:val="00DA3E1E"/>
    <w:rsid w:val="00DA3E5E"/>
    <w:rsid w:val="00DA528A"/>
    <w:rsid w:val="00DB0ED0"/>
    <w:rsid w:val="00DB2620"/>
    <w:rsid w:val="00DB5FEC"/>
    <w:rsid w:val="00DB70DD"/>
    <w:rsid w:val="00DD06CE"/>
    <w:rsid w:val="00DD4561"/>
    <w:rsid w:val="00DE2441"/>
    <w:rsid w:val="00DE30DA"/>
    <w:rsid w:val="00DF19BC"/>
    <w:rsid w:val="00E0388A"/>
    <w:rsid w:val="00E03DFA"/>
    <w:rsid w:val="00E13423"/>
    <w:rsid w:val="00E21CB9"/>
    <w:rsid w:val="00E2455D"/>
    <w:rsid w:val="00E26A7F"/>
    <w:rsid w:val="00E43922"/>
    <w:rsid w:val="00E449DC"/>
    <w:rsid w:val="00E50B1D"/>
    <w:rsid w:val="00E54DA0"/>
    <w:rsid w:val="00E653E7"/>
    <w:rsid w:val="00E70A85"/>
    <w:rsid w:val="00E754D5"/>
    <w:rsid w:val="00E82989"/>
    <w:rsid w:val="00E86340"/>
    <w:rsid w:val="00E91EBD"/>
    <w:rsid w:val="00EA0FE0"/>
    <w:rsid w:val="00EA5845"/>
    <w:rsid w:val="00EB075F"/>
    <w:rsid w:val="00EB265D"/>
    <w:rsid w:val="00EC629A"/>
    <w:rsid w:val="00ED2BD3"/>
    <w:rsid w:val="00ED60B9"/>
    <w:rsid w:val="00ED7A10"/>
    <w:rsid w:val="00EE2207"/>
    <w:rsid w:val="00EF19FC"/>
    <w:rsid w:val="00EF35D1"/>
    <w:rsid w:val="00F11B2C"/>
    <w:rsid w:val="00F16A52"/>
    <w:rsid w:val="00F26A5A"/>
    <w:rsid w:val="00F32F91"/>
    <w:rsid w:val="00F439C8"/>
    <w:rsid w:val="00F465F9"/>
    <w:rsid w:val="00F54AD6"/>
    <w:rsid w:val="00F54C11"/>
    <w:rsid w:val="00F673DD"/>
    <w:rsid w:val="00F73B60"/>
    <w:rsid w:val="00F751A5"/>
    <w:rsid w:val="00F84C8A"/>
    <w:rsid w:val="00F92F33"/>
    <w:rsid w:val="00F93F9A"/>
    <w:rsid w:val="00FB01D1"/>
    <w:rsid w:val="00FB452C"/>
    <w:rsid w:val="00FC04C4"/>
    <w:rsid w:val="00FC192F"/>
    <w:rsid w:val="00FD4E00"/>
    <w:rsid w:val="00FD64E4"/>
    <w:rsid w:val="00FD7786"/>
    <w:rsid w:val="00FE506C"/>
    <w:rsid w:val="00FE7563"/>
    <w:rsid w:val="00FF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56D69"/>
  <w15:docId w15:val="{7E953F37-9DF8-46ED-AFE7-FB81775DD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4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204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89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38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838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8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87B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18387B"/>
    <w:pPr>
      <w:ind w:left="720"/>
      <w:contextualSpacing/>
    </w:pPr>
  </w:style>
  <w:style w:type="character" w:customStyle="1" w:styleId="FontStyle25">
    <w:name w:val="Font Style25"/>
    <w:basedOn w:val="Domylnaczcionkaakapitu"/>
    <w:uiPriority w:val="99"/>
    <w:rsid w:val="007557B1"/>
    <w:rPr>
      <w:rFonts w:ascii="Times New Roman" w:hAnsi="Times New Roman" w:cs="Times New Roman" w:hint="default"/>
    </w:rPr>
  </w:style>
  <w:style w:type="character" w:styleId="Hipercze">
    <w:name w:val="Hyperlink"/>
    <w:basedOn w:val="Domylnaczcionkaakapitu"/>
    <w:uiPriority w:val="99"/>
    <w:unhideWhenUsed/>
    <w:rsid w:val="00853AA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C2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2BF9"/>
  </w:style>
  <w:style w:type="paragraph" w:styleId="Stopka">
    <w:name w:val="footer"/>
    <w:basedOn w:val="Normalny"/>
    <w:link w:val="StopkaZnak"/>
    <w:uiPriority w:val="99"/>
    <w:unhideWhenUsed/>
    <w:rsid w:val="007C2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2BF9"/>
  </w:style>
  <w:style w:type="character" w:styleId="UyteHipercze">
    <w:name w:val="FollowedHyperlink"/>
    <w:basedOn w:val="Domylnaczcionkaakapitu"/>
    <w:uiPriority w:val="99"/>
    <w:semiHidden/>
    <w:unhideWhenUsed/>
    <w:rsid w:val="009A55F4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9A55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4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6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8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5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64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43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8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6F454-7A34-4592-A6C4-A607DB40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1710</Words>
  <Characters>9749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11437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Wolska Ewa</dc:creator>
  <cp:lastModifiedBy>Kawałowska Anna</cp:lastModifiedBy>
  <cp:revision>4</cp:revision>
  <cp:lastPrinted>2025-07-30T23:39:00Z</cp:lastPrinted>
  <dcterms:created xsi:type="dcterms:W3CDTF">2025-07-30T23:38:00Z</dcterms:created>
  <dcterms:modified xsi:type="dcterms:W3CDTF">2025-07-30T23:47:00Z</dcterms:modified>
</cp:coreProperties>
</file>