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206E" w14:textId="77777777" w:rsidR="002401F7" w:rsidRPr="008B0797" w:rsidRDefault="009B66E4" w:rsidP="00D25C7B">
      <w:pPr>
        <w:spacing w:after="0" w:line="240" w:lineRule="auto"/>
        <w:jc w:val="center"/>
        <w:rPr>
          <w:b/>
          <w:sz w:val="20"/>
        </w:rPr>
      </w:pPr>
      <w:r w:rsidRPr="008B0797">
        <w:rPr>
          <w:b/>
          <w:sz w:val="20"/>
        </w:rPr>
        <w:t xml:space="preserve">Informacja dotycząca przetwarzania danych osobowych </w:t>
      </w:r>
      <w:r w:rsidR="00853AA1" w:rsidRPr="008B0797">
        <w:rPr>
          <w:b/>
          <w:sz w:val="20"/>
        </w:rPr>
        <w:t>w zbiorach konsularnych</w:t>
      </w:r>
    </w:p>
    <w:p w14:paraId="5BDA0DA0" w14:textId="77777777" w:rsidR="00531415" w:rsidRPr="008B0797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8B0797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8B0797" w:rsidRDefault="00853AA1" w:rsidP="003A12D2">
      <w:pPr>
        <w:spacing w:after="120" w:line="240" w:lineRule="auto"/>
        <w:jc w:val="both"/>
        <w:rPr>
          <w:b/>
          <w:sz w:val="20"/>
        </w:rPr>
      </w:pPr>
      <w:r w:rsidRPr="008B0797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8B0797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B0797">
        <w:rPr>
          <w:sz w:val="20"/>
        </w:rPr>
        <w:t>Administratorem, w rozumieniu</w:t>
      </w:r>
      <w:r w:rsidR="0071188D" w:rsidRPr="008B0797">
        <w:rPr>
          <w:sz w:val="20"/>
        </w:rPr>
        <w:t xml:space="preserve"> art. 4 pkt 7 RODO</w:t>
      </w:r>
      <w:r w:rsidRPr="008B0797">
        <w:rPr>
          <w:sz w:val="20"/>
        </w:rPr>
        <w:t xml:space="preserve">, </w:t>
      </w:r>
      <w:r w:rsidR="00853AA1" w:rsidRPr="008B0797">
        <w:rPr>
          <w:sz w:val="20"/>
        </w:rPr>
        <w:t>Pana/Pani</w:t>
      </w:r>
      <w:r w:rsidRPr="008B0797">
        <w:rPr>
          <w:sz w:val="20"/>
        </w:rPr>
        <w:t xml:space="preserve"> danych </w:t>
      </w:r>
      <w:r w:rsidR="00853AA1" w:rsidRPr="008B0797">
        <w:rPr>
          <w:sz w:val="20"/>
        </w:rPr>
        <w:t>osobowych jest Minister Spraw Zagranicznych z siedzibą w Polsce, w Warszawie</w:t>
      </w:r>
      <w:r w:rsidR="00DD06CE" w:rsidRPr="008B0797">
        <w:rPr>
          <w:sz w:val="20"/>
        </w:rPr>
        <w:t xml:space="preserve"> (00-580)</w:t>
      </w:r>
      <w:r w:rsidR="00853AA1" w:rsidRPr="008B0797">
        <w:rPr>
          <w:sz w:val="20"/>
        </w:rPr>
        <w:t xml:space="preserve">, Al. J. Ch. Szucha 23. </w:t>
      </w:r>
    </w:p>
    <w:p w14:paraId="6316FD66" w14:textId="2FCDFA4E" w:rsidR="00853AA1" w:rsidRPr="008B0797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B0797">
        <w:rPr>
          <w:sz w:val="20"/>
        </w:rPr>
        <w:t>Konsul RP</w:t>
      </w:r>
      <w:r w:rsidR="003619AD" w:rsidRPr="008B0797">
        <w:rPr>
          <w:sz w:val="20"/>
        </w:rPr>
        <w:t xml:space="preserve"> w </w:t>
      </w:r>
      <w:r w:rsidR="009D3088" w:rsidRPr="008B0797">
        <w:rPr>
          <w:sz w:val="20"/>
        </w:rPr>
        <w:t>Canberze</w:t>
      </w:r>
      <w:r w:rsidR="003619AD" w:rsidRPr="008B0797">
        <w:rPr>
          <w:sz w:val="20"/>
        </w:rPr>
        <w:t>,</w:t>
      </w:r>
      <w:r w:rsidRPr="008B0797">
        <w:rPr>
          <w:sz w:val="20"/>
        </w:rPr>
        <w:t xml:space="preserve"> wykonuje obowiązki administratora w stosunku do danych zawarty</w:t>
      </w:r>
      <w:r w:rsidR="00DD06CE" w:rsidRPr="008B0797">
        <w:rPr>
          <w:sz w:val="20"/>
        </w:rPr>
        <w:t>ch</w:t>
      </w:r>
      <w:r w:rsidRPr="008B0797">
        <w:rPr>
          <w:sz w:val="20"/>
        </w:rPr>
        <w:t xml:space="preserve"> w prowadzonych przez niego zbiorach konsularnych.</w:t>
      </w:r>
    </w:p>
    <w:p w14:paraId="04042C0B" w14:textId="14E0C26C" w:rsidR="00ED7A10" w:rsidRPr="008B0797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B0797">
        <w:rPr>
          <w:sz w:val="20"/>
        </w:rPr>
        <w:t xml:space="preserve">Minister Spraw Zagranicznych powołał </w:t>
      </w:r>
      <w:r w:rsidR="00775876" w:rsidRPr="008B0797">
        <w:rPr>
          <w:sz w:val="20"/>
        </w:rPr>
        <w:t>Inspektora Ochrony Danych</w:t>
      </w:r>
      <w:r w:rsidR="00ED7A10" w:rsidRPr="008B0797">
        <w:rPr>
          <w:sz w:val="20"/>
        </w:rPr>
        <w:t xml:space="preserve"> (IOD)</w:t>
      </w:r>
      <w:r w:rsidRPr="008B0797">
        <w:rPr>
          <w:sz w:val="20"/>
        </w:rPr>
        <w:t xml:space="preserve">, który realizuje swoje obowiązki </w:t>
      </w:r>
      <w:r w:rsidR="008A3E01" w:rsidRPr="008B0797">
        <w:rPr>
          <w:sz w:val="20"/>
        </w:rPr>
        <w:br/>
      </w:r>
      <w:r w:rsidRPr="008B0797">
        <w:rPr>
          <w:sz w:val="20"/>
        </w:rPr>
        <w:t>w odniesieniu do danych przetwarzanych w Ministerstwie Spraw Zagranicznych i placówkach zagranicznych</w:t>
      </w:r>
      <w:r w:rsidR="00775876" w:rsidRPr="008B0797">
        <w:rPr>
          <w:sz w:val="20"/>
        </w:rPr>
        <w:t>.</w:t>
      </w:r>
      <w:r w:rsidR="0025761E" w:rsidRPr="008B0797">
        <w:rPr>
          <w:sz w:val="20"/>
        </w:rPr>
        <w:t xml:space="preserve"> Funkcję tę pełni </w:t>
      </w:r>
      <w:r w:rsidR="00BF1803" w:rsidRPr="008B0797">
        <w:rPr>
          <w:sz w:val="20"/>
        </w:rPr>
        <w:t xml:space="preserve">Pan Daniel </w:t>
      </w:r>
      <w:r w:rsidR="007F2395" w:rsidRPr="008B0797">
        <w:rPr>
          <w:sz w:val="20"/>
        </w:rPr>
        <w:t>S</w:t>
      </w:r>
      <w:r w:rsidR="00BF1803" w:rsidRPr="008B0797">
        <w:rPr>
          <w:sz w:val="20"/>
        </w:rPr>
        <w:t>zczęsny</w:t>
      </w:r>
      <w:r w:rsidR="004054C6" w:rsidRPr="008B0797">
        <w:rPr>
          <w:sz w:val="20"/>
        </w:rPr>
        <w:t>.</w:t>
      </w:r>
      <w:r w:rsidR="0025761E" w:rsidRPr="008B0797">
        <w:rPr>
          <w:sz w:val="20"/>
        </w:rPr>
        <w:t xml:space="preserve"> </w:t>
      </w:r>
      <w:r w:rsidR="00775876" w:rsidRPr="008B0797">
        <w:rPr>
          <w:sz w:val="20"/>
        </w:rPr>
        <w:t xml:space="preserve"> </w:t>
      </w:r>
    </w:p>
    <w:p w14:paraId="2F1A4A62" w14:textId="77777777" w:rsidR="00BE4E46" w:rsidRPr="008B0797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B0797">
        <w:rPr>
          <w:sz w:val="20"/>
        </w:rPr>
        <w:t>Dane kontaktowe</w:t>
      </w:r>
      <w:r w:rsidR="00ED7A10" w:rsidRPr="008B0797">
        <w:rPr>
          <w:sz w:val="20"/>
        </w:rPr>
        <w:t xml:space="preserve"> IOD</w:t>
      </w:r>
      <w:r w:rsidRPr="008B0797">
        <w:rPr>
          <w:sz w:val="20"/>
        </w:rPr>
        <w:t>:</w:t>
      </w:r>
    </w:p>
    <w:p w14:paraId="1EA467C5" w14:textId="77777777" w:rsidR="00775876" w:rsidRPr="008B0797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B0797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8B0797">
        <w:rPr>
          <w:rFonts w:eastAsia="Times New Roman" w:cs="Arial"/>
          <w:bCs/>
          <w:sz w:val="20"/>
          <w:lang w:eastAsia="pl-PL"/>
        </w:rPr>
        <w:t>Al. J. Ch. Szucha 23</w:t>
      </w:r>
      <w:r w:rsidRPr="008B0797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8B0797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77777777" w:rsidR="00E82989" w:rsidRPr="008B0797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8B0797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8B0797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8B0797">
        <w:rPr>
          <w:rFonts w:eastAsia="Times New Roman" w:cs="Arial"/>
          <w:bCs/>
          <w:sz w:val="20"/>
          <w:lang w:eastAsia="pl-PL"/>
        </w:rPr>
        <w:t xml:space="preserve">adres </w:t>
      </w:r>
      <w:r w:rsidRPr="008B0797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8B0797">
        <w:rPr>
          <w:rFonts w:eastAsia="Times New Roman" w:cs="Arial"/>
          <w:bCs/>
          <w:sz w:val="20"/>
          <w:lang w:eastAsia="pl-PL"/>
        </w:rPr>
        <w:t>:</w:t>
      </w:r>
      <w:r w:rsidRPr="008B0797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8B0797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8B0797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Pr="008B0797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B0797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 w:rsidRPr="008B0797">
        <w:rPr>
          <w:rFonts w:eastAsia="Times New Roman" w:cs="Arial"/>
          <w:bCs/>
          <w:sz w:val="20"/>
          <w:lang w:eastAsia="pl-PL"/>
        </w:rPr>
        <w:t>oważnione</w:t>
      </w:r>
      <w:r w:rsidRPr="008B0797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38E216A0" w:rsidR="00515344" w:rsidRPr="008B0797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B0797"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 w:rsidRPr="008B0797"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 w:rsidRPr="008B0797">
        <w:rPr>
          <w:rFonts w:eastAsia="Times New Roman" w:cs="Arial"/>
          <w:bCs/>
          <w:sz w:val="20"/>
          <w:lang w:eastAsia="pl-PL"/>
        </w:rPr>
        <w:t xml:space="preserve">ust. 1 </w:t>
      </w:r>
      <w:r w:rsidRPr="008B0797"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 w:rsidRPr="008B0797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 w:rsidRPr="008B0797">
        <w:rPr>
          <w:rFonts w:eastAsia="Times New Roman" w:cs="Arial"/>
          <w:bCs/>
          <w:sz w:val="20"/>
          <w:lang w:eastAsia="pl-PL"/>
        </w:rPr>
        <w:t>obowiązków</w:t>
      </w:r>
      <w:r w:rsidR="00FC04C4" w:rsidRPr="008B0797">
        <w:rPr>
          <w:rFonts w:eastAsia="Times New Roman" w:cs="Arial"/>
          <w:bCs/>
          <w:sz w:val="20"/>
          <w:lang w:eastAsia="pl-PL"/>
        </w:rPr>
        <w:t xml:space="preserve"> </w:t>
      </w:r>
      <w:r w:rsidR="00861781" w:rsidRPr="008B0797">
        <w:rPr>
          <w:rFonts w:eastAsia="Times New Roman" w:cs="Arial"/>
          <w:bCs/>
          <w:sz w:val="20"/>
          <w:lang w:eastAsia="pl-PL"/>
        </w:rPr>
        <w:t>wynikających z</w:t>
      </w:r>
      <w:r w:rsidR="00FC04C4" w:rsidRPr="008B0797">
        <w:rPr>
          <w:rFonts w:eastAsia="Times New Roman" w:cs="Arial"/>
          <w:bCs/>
          <w:sz w:val="20"/>
          <w:lang w:eastAsia="pl-PL"/>
        </w:rPr>
        <w:t xml:space="preserve"> </w:t>
      </w:r>
      <w:r w:rsidR="003619AD" w:rsidRPr="008B0797">
        <w:rPr>
          <w:rFonts w:eastAsia="Times New Roman" w:cs="Arial"/>
          <w:bCs/>
          <w:sz w:val="20"/>
          <w:lang w:eastAsia="pl-PL"/>
        </w:rPr>
        <w:t>odrębnych</w:t>
      </w:r>
      <w:r w:rsidR="00FC04C4" w:rsidRPr="008B0797">
        <w:rPr>
          <w:rFonts w:eastAsia="Times New Roman" w:cs="Arial"/>
          <w:bCs/>
          <w:sz w:val="20"/>
          <w:lang w:eastAsia="pl-PL"/>
        </w:rPr>
        <w:t xml:space="preserve"> przepis</w:t>
      </w:r>
      <w:r w:rsidR="00861781" w:rsidRPr="008B0797">
        <w:rPr>
          <w:rFonts w:eastAsia="Times New Roman" w:cs="Arial"/>
          <w:bCs/>
          <w:sz w:val="20"/>
          <w:lang w:eastAsia="pl-PL"/>
        </w:rPr>
        <w:t>ów</w:t>
      </w:r>
      <w:r w:rsidR="00FC04C4" w:rsidRPr="008B0797">
        <w:rPr>
          <w:rFonts w:eastAsia="Times New Roman" w:cs="Arial"/>
          <w:bCs/>
          <w:sz w:val="20"/>
          <w:lang w:eastAsia="pl-PL"/>
        </w:rPr>
        <w:t xml:space="preserve"> prawa </w:t>
      </w:r>
      <w:r w:rsidRPr="008B0797"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20D4A743" w14:textId="77777777" w:rsidR="009D3088" w:rsidRPr="008B0797" w:rsidRDefault="001F5E75" w:rsidP="009D3088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B0797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6B59A34" w14:textId="3D647F7C" w:rsidR="00A43488" w:rsidRPr="008B0797" w:rsidRDefault="009D3088" w:rsidP="009D3088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B0797">
        <w:rPr>
          <w:rFonts w:eastAsia="Times New Roman" w:cs="Arial"/>
          <w:bCs/>
          <w:sz w:val="20"/>
          <w:lang w:eastAsia="pl-PL"/>
        </w:rPr>
        <w:t>Dane osobowe mogą być udostępniane osobom lub podmiotom trzecim uprawnionym do dostępu do nich na podstawie obowiązujących przepisów prawa. Odrębną kategorię odbiorców stanowią podmioty przetwarzające dane osobowe na zlecenie Administratora, w szczególności w związku z podpisanymi umowami, np. dostawcy usług IT.</w:t>
      </w:r>
    </w:p>
    <w:p w14:paraId="0FE98EB7" w14:textId="77777777" w:rsidR="00C34807" w:rsidRPr="008B0797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B0797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 w:rsidRPr="008B0797">
        <w:rPr>
          <w:rFonts w:eastAsia="Times New Roman" w:cs="Arial"/>
          <w:bCs/>
          <w:sz w:val="20"/>
          <w:lang w:eastAsia="pl-PL"/>
        </w:rPr>
        <w:t xml:space="preserve"> </w:t>
      </w:r>
      <w:r w:rsidR="008A3E01" w:rsidRPr="008B0797">
        <w:rPr>
          <w:rFonts w:eastAsia="Times New Roman" w:cs="Arial"/>
          <w:bCs/>
          <w:sz w:val="20"/>
          <w:lang w:eastAsia="pl-PL"/>
        </w:rPr>
        <w:br/>
      </w:r>
      <w:r w:rsidRPr="008B0797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8B0797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B0797">
        <w:rPr>
          <w:sz w:val="20"/>
        </w:rPr>
        <w:t>W przypadku, gdy przepisy szczególne nie stanowią inaczej, przysługują Pani/Panu prawa do kontroli przetwarzania danych, określ</w:t>
      </w:r>
      <w:r w:rsidR="00D24668" w:rsidRPr="008B0797">
        <w:rPr>
          <w:sz w:val="20"/>
        </w:rPr>
        <w:t>one w art. 15-19</w:t>
      </w:r>
      <w:r w:rsidR="003619AD" w:rsidRPr="008B0797">
        <w:rPr>
          <w:sz w:val="20"/>
        </w:rPr>
        <w:t xml:space="preserve"> RODO</w:t>
      </w:r>
      <w:r w:rsidR="00D24668" w:rsidRPr="008B0797">
        <w:rPr>
          <w:sz w:val="20"/>
        </w:rPr>
        <w:t xml:space="preserve">, w </w:t>
      </w:r>
      <w:r w:rsidRPr="008B0797">
        <w:rPr>
          <w:sz w:val="20"/>
        </w:rPr>
        <w:t xml:space="preserve">szczególności prawo dostępu do treści swoich danych i ich sprostowania, </w:t>
      </w:r>
      <w:r w:rsidR="003619AD" w:rsidRPr="008B0797">
        <w:rPr>
          <w:sz w:val="20"/>
        </w:rPr>
        <w:t>usunięcia lub ograniczenia przetwarzania (o ile będą miały zastosowanie art. 17 i 18 RODO)</w:t>
      </w:r>
      <w:r w:rsidRPr="008B0797">
        <w:rPr>
          <w:sz w:val="20"/>
        </w:rPr>
        <w:t xml:space="preserve">. </w:t>
      </w:r>
    </w:p>
    <w:p w14:paraId="4D9AB266" w14:textId="77777777" w:rsidR="00E13423" w:rsidRPr="008B0797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B0797">
        <w:rPr>
          <w:sz w:val="20"/>
        </w:rPr>
        <w:t xml:space="preserve">Pani/Pana dane nie będą przetwarzane w sposób zautomatyzowany, który będzie miał wpływ </w:t>
      </w:r>
      <w:r w:rsidR="00E54DA0" w:rsidRPr="008B0797">
        <w:rPr>
          <w:sz w:val="20"/>
        </w:rPr>
        <w:br/>
      </w:r>
      <w:r w:rsidRPr="008B0797">
        <w:rPr>
          <w:sz w:val="20"/>
        </w:rPr>
        <w:t>na podejmowanie decyzji mogących wywołać skutki prawne lub w podobny sposób istotnie na nią wpłynąć. Dane nie będą poddawane profilowaniu.</w:t>
      </w:r>
    </w:p>
    <w:p w14:paraId="42BABF8E" w14:textId="77777777" w:rsidR="00E13423" w:rsidRPr="008B0797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B0797">
        <w:rPr>
          <w:sz w:val="20"/>
        </w:rPr>
        <w:t xml:space="preserve">Przysługuje Pani/Panu prawo wniesienia skargi do organu nadzorczego na adres: Prezes Urzędu Ochrony Danych Osobowych </w:t>
      </w:r>
    </w:p>
    <w:p w14:paraId="391D34F2" w14:textId="77777777" w:rsidR="009D3088" w:rsidRPr="008B0797" w:rsidRDefault="009D3088" w:rsidP="009D3088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rPr>
          <w:sz w:val="20"/>
        </w:rPr>
      </w:pPr>
      <w:r w:rsidRPr="008B0797">
        <w:rPr>
          <w:sz w:val="20"/>
        </w:rPr>
        <w:t>Moniuszki 1A, 00-014</w:t>
      </w:r>
    </w:p>
    <w:p w14:paraId="65955FFA" w14:textId="308503B4" w:rsidR="003A12D2" w:rsidRPr="008B0797" w:rsidRDefault="009D3088" w:rsidP="009D3088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rPr>
          <w:rFonts w:eastAsia="Times New Roman" w:cs="Arial"/>
          <w:bCs/>
          <w:sz w:val="20"/>
          <w:lang w:eastAsia="pl-PL"/>
        </w:rPr>
      </w:pPr>
      <w:r w:rsidRPr="008B0797">
        <w:rPr>
          <w:sz w:val="20"/>
        </w:rPr>
        <w:t>Warszawa</w:t>
      </w:r>
    </w:p>
    <w:p w14:paraId="2E8FF8FA" w14:textId="77777777" w:rsidR="003A12D2" w:rsidRPr="008B0797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Pr="008B0797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Pr="008B0797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Pr="008B0797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Pr="008B0797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Pr="008B0797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Pr="008B0797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Pr="008B0797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Pr="008B0797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Pr="008B0797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Pr="008B0797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Pr="008B0797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Pr="008B0797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Pr="008B0797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RPr="008B0797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8B0797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8B0797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8B0797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8B0797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8B0797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8B0797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8B0797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8B0797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8B0797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8B0797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 w:rsidRPr="008B0797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8B0797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B0797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013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2892"/>
      </w:tblGrid>
      <w:tr w:rsidR="003A12D2" w:rsidRPr="008B0797" w14:paraId="4B10EE61" w14:textId="77777777" w:rsidTr="009D3088">
        <w:trPr>
          <w:trHeight w:val="391"/>
        </w:trPr>
        <w:tc>
          <w:tcPr>
            <w:tcW w:w="2235" w:type="dxa"/>
          </w:tcPr>
          <w:p w14:paraId="26AFAEE4" w14:textId="61450DA8" w:rsidR="00544835" w:rsidRPr="008B0797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B0797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B0797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2892" w:type="dxa"/>
            <w:vAlign w:val="center"/>
          </w:tcPr>
          <w:p w14:paraId="341CAC76" w14:textId="421E30E5" w:rsidR="00544835" w:rsidRPr="008B0797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:rsidRPr="008B0797" w14:paraId="3C30DFE5" w14:textId="77777777" w:rsidTr="009D3088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B0797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B0797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cs="Arial"/>
                <w:sz w:val="18"/>
                <w:szCs w:val="18"/>
              </w:rPr>
              <w:t>Ustawa z dnia 25 czerwca 2015 r. – Prawo konsularne,  u</w:t>
            </w:r>
            <w:r w:rsidR="00544835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B0797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2892" w:type="dxa"/>
            <w:vAlign w:val="center"/>
          </w:tcPr>
          <w:p w14:paraId="4A0505F8" w14:textId="6045D00D" w:rsidR="00544835" w:rsidRPr="008B0797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8B0797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:rsidRPr="008B0797" w14:paraId="122018B9" w14:textId="77777777" w:rsidTr="009D3088">
        <w:tc>
          <w:tcPr>
            <w:tcW w:w="2235" w:type="dxa"/>
            <w:vAlign w:val="center"/>
          </w:tcPr>
          <w:p w14:paraId="3A0A202B" w14:textId="77777777" w:rsidR="00544835" w:rsidRPr="008B0797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8B0797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 w:rsidRPr="008B0797">
              <w:rPr>
                <w:rFonts w:cs="Arial"/>
                <w:sz w:val="18"/>
                <w:szCs w:val="18"/>
              </w:rPr>
              <w:t>Ustawa</w:t>
            </w:r>
            <w:r w:rsidR="00045711" w:rsidRPr="008B0797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 w:rsidRPr="008B0797">
              <w:rPr>
                <w:rFonts w:cs="Arial"/>
                <w:sz w:val="18"/>
                <w:szCs w:val="18"/>
              </w:rPr>
              <w:t xml:space="preserve">, </w:t>
            </w:r>
            <w:r w:rsidRPr="008B0797"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8B0797">
              <w:rPr>
                <w:rFonts w:cs="Arial"/>
                <w:sz w:val="18"/>
                <w:szCs w:val="18"/>
              </w:rPr>
              <w:t xml:space="preserve"> Parlamentu Europejskiego i Rady (WE) nr 810/2009 z dnia 13 lipca 2009 r. ustanawiając</w:t>
            </w:r>
            <w:r w:rsidR="00EB075F" w:rsidRPr="008B0797">
              <w:rPr>
                <w:rFonts w:cs="Arial"/>
                <w:sz w:val="18"/>
                <w:szCs w:val="18"/>
              </w:rPr>
              <w:t>e</w:t>
            </w:r>
            <w:r w:rsidR="00045711" w:rsidRPr="008B0797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 w:rsidRPr="008B0797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 w:rsidRPr="008B0797">
              <w:rPr>
                <w:rFonts w:cs="Arial"/>
                <w:sz w:val="18"/>
                <w:szCs w:val="18"/>
              </w:rPr>
              <w:t xml:space="preserve"> </w:t>
            </w:r>
            <w:r w:rsidR="009A5BE0" w:rsidRPr="008B0797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 w:rsidRPr="008B0797">
              <w:rPr>
                <w:rFonts w:cs="Arial"/>
                <w:sz w:val="18"/>
                <w:szCs w:val="18"/>
              </w:rPr>
              <w:t xml:space="preserve"> </w:t>
            </w:r>
            <w:r w:rsidRPr="008B0797">
              <w:rPr>
                <w:rFonts w:cs="Arial"/>
                <w:sz w:val="18"/>
                <w:szCs w:val="18"/>
              </w:rPr>
              <w:t>ustawa</w:t>
            </w:r>
            <w:r w:rsidR="00B24B67" w:rsidRPr="008B0797">
              <w:rPr>
                <w:rFonts w:cs="Arial"/>
                <w:sz w:val="18"/>
                <w:szCs w:val="18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8B0797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wizy Schengen lub wizy krajowej, cofnięcie</w:t>
            </w:r>
            <w:r w:rsidR="003A12D2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892" w:type="dxa"/>
            <w:vAlign w:val="center"/>
          </w:tcPr>
          <w:p w14:paraId="55ED77F7" w14:textId="0D8F6674" w:rsidR="00544835" w:rsidRPr="008B0797" w:rsidRDefault="00BF1803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</w:t>
            </w:r>
            <w:r w:rsidR="0040365B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:rsidRPr="008B0797" w14:paraId="1A3BDF18" w14:textId="77777777" w:rsidTr="009D3088">
        <w:tc>
          <w:tcPr>
            <w:tcW w:w="2235" w:type="dxa"/>
            <w:vAlign w:val="center"/>
          </w:tcPr>
          <w:p w14:paraId="74612A73" w14:textId="77777777" w:rsidR="00544835" w:rsidRPr="008B0797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8B0797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cs="Arial"/>
                <w:sz w:val="18"/>
                <w:szCs w:val="18"/>
              </w:rPr>
              <w:t>Ustawa</w:t>
            </w:r>
            <w:r w:rsidR="005F56DF" w:rsidRPr="008B0797">
              <w:rPr>
                <w:rFonts w:cs="Arial"/>
                <w:sz w:val="18"/>
                <w:szCs w:val="18"/>
              </w:rPr>
              <w:t xml:space="preserve"> z dnia 25 czerw</w:t>
            </w:r>
            <w:r w:rsidR="00245268" w:rsidRPr="008B0797">
              <w:rPr>
                <w:rFonts w:cs="Arial"/>
                <w:sz w:val="18"/>
                <w:szCs w:val="18"/>
              </w:rPr>
              <w:t>ca 2015 r. – Prawo konsularne</w:t>
            </w:r>
            <w:r w:rsidR="00932F3D" w:rsidRPr="008B0797">
              <w:rPr>
                <w:rFonts w:cs="Arial"/>
                <w:sz w:val="18"/>
                <w:szCs w:val="18"/>
              </w:rPr>
              <w:t xml:space="preserve"> </w:t>
            </w:r>
            <w:r w:rsidR="00BE3149" w:rsidRPr="008B0797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08E4A569" w:rsidR="00544835" w:rsidRPr="008B0797" w:rsidRDefault="006D4D3E" w:rsidP="004054C6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8B0797">
              <w:rPr>
                <w:rFonts w:cs="Arial"/>
                <w:sz w:val="18"/>
                <w:szCs w:val="18"/>
              </w:rPr>
              <w:t>Sporządzenie tłumaczenia dokumentów</w:t>
            </w:r>
            <w:r w:rsidR="0040365B" w:rsidRPr="008B0797">
              <w:rPr>
                <w:rFonts w:cs="Arial"/>
                <w:sz w:val="18"/>
                <w:szCs w:val="18"/>
              </w:rPr>
              <w:t>, poświadczenie tłumaczenia</w:t>
            </w:r>
            <w:r w:rsidR="00222D7A" w:rsidRPr="008B0797">
              <w:rPr>
                <w:rFonts w:cs="Arial"/>
                <w:sz w:val="18"/>
                <w:szCs w:val="18"/>
              </w:rPr>
              <w:t>, wydanie wielojęzycznego standardowego formularza</w:t>
            </w:r>
          </w:p>
          <w:p w14:paraId="6EEFAA80" w14:textId="7348B94F" w:rsidR="006D4D3E" w:rsidRPr="008B0797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92" w:type="dxa"/>
            <w:vAlign w:val="center"/>
          </w:tcPr>
          <w:p w14:paraId="7B6CDBDE" w14:textId="77777777" w:rsidR="00544835" w:rsidRPr="008B0797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:rsidRPr="008B0797" w14:paraId="610B3929" w14:textId="77777777" w:rsidTr="009D3088">
        <w:tc>
          <w:tcPr>
            <w:tcW w:w="2235" w:type="dxa"/>
            <w:vAlign w:val="center"/>
          </w:tcPr>
          <w:p w14:paraId="05EA508C" w14:textId="77777777" w:rsidR="00544835" w:rsidRPr="008B0797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76C91E21" w:rsidR="00544835" w:rsidRPr="008B0797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cs="Arial"/>
                <w:sz w:val="18"/>
                <w:szCs w:val="18"/>
              </w:rPr>
              <w:t>Ustawa</w:t>
            </w:r>
            <w:r w:rsidR="00465F34" w:rsidRPr="008B0797">
              <w:t xml:space="preserve"> </w:t>
            </w:r>
            <w:r w:rsidR="00465F34" w:rsidRPr="008B0797">
              <w:rPr>
                <w:rFonts w:cs="Arial"/>
                <w:sz w:val="18"/>
                <w:szCs w:val="18"/>
              </w:rPr>
              <w:t>z dnia 25 czerwca 2015 r</w:t>
            </w:r>
            <w:r w:rsidR="00175608" w:rsidRPr="008B0797">
              <w:rPr>
                <w:rFonts w:cs="Arial"/>
                <w:sz w:val="18"/>
                <w:szCs w:val="18"/>
              </w:rPr>
              <w:t xml:space="preserve"> </w:t>
            </w:r>
            <w:r w:rsidR="00BD1F51" w:rsidRPr="008B0797">
              <w:rPr>
                <w:rFonts w:cs="Arial"/>
                <w:sz w:val="18"/>
                <w:szCs w:val="18"/>
              </w:rPr>
              <w:t>– Prawo konsula</w:t>
            </w:r>
            <w:r w:rsidR="00245268" w:rsidRPr="008B0797">
              <w:rPr>
                <w:rFonts w:cs="Arial"/>
                <w:sz w:val="18"/>
                <w:szCs w:val="18"/>
              </w:rPr>
              <w:t xml:space="preserve">rne oraz </w:t>
            </w:r>
            <w:r w:rsidR="00BE3149" w:rsidRPr="008B0797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8B0797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 w:rsidRPr="008B0797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8B0797">
              <w:rPr>
                <w:rFonts w:cs="Arial"/>
                <w:sz w:val="18"/>
                <w:szCs w:val="18"/>
              </w:rPr>
              <w:t>d oraz art. 9 ust.2 lit. c 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B0797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2892" w:type="dxa"/>
            <w:vAlign w:val="center"/>
          </w:tcPr>
          <w:p w14:paraId="5B337B3A" w14:textId="2343E1E2" w:rsidR="00544835" w:rsidRPr="008B0797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B0797">
              <w:rPr>
                <w:sz w:val="18"/>
                <w:szCs w:val="18"/>
              </w:rPr>
              <w:t xml:space="preserve"> </w:t>
            </w:r>
            <w:r w:rsidR="005E2419" w:rsidRPr="008B0797">
              <w:rPr>
                <w:sz w:val="18"/>
                <w:szCs w:val="18"/>
              </w:rPr>
              <w:t>(</w:t>
            </w:r>
            <w:r w:rsidR="002E351F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:rsidRPr="008B0797" w14:paraId="38367E75" w14:textId="77777777" w:rsidTr="009D3088">
        <w:tc>
          <w:tcPr>
            <w:tcW w:w="2235" w:type="dxa"/>
            <w:vAlign w:val="center"/>
          </w:tcPr>
          <w:p w14:paraId="069CB29D" w14:textId="77777777" w:rsidR="00544835" w:rsidRPr="008B0797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8B0797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cs="Arial"/>
                <w:sz w:val="18"/>
                <w:szCs w:val="18"/>
              </w:rPr>
              <w:t>Ustawa</w:t>
            </w:r>
            <w:r w:rsidR="008A3919" w:rsidRPr="008B0797">
              <w:rPr>
                <w:rFonts w:cs="Arial"/>
                <w:sz w:val="18"/>
                <w:szCs w:val="18"/>
              </w:rPr>
              <w:t xml:space="preserve"> </w:t>
            </w:r>
            <w:r w:rsidR="00240818" w:rsidRPr="008B0797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8B0797">
              <w:rPr>
                <w:rFonts w:cs="Arial"/>
                <w:sz w:val="18"/>
                <w:szCs w:val="18"/>
              </w:rPr>
              <w:t>– Prawo konsularne</w:t>
            </w:r>
            <w:r w:rsidR="004E388A" w:rsidRPr="008B0797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B0797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2892" w:type="dxa"/>
            <w:vAlign w:val="center"/>
          </w:tcPr>
          <w:p w14:paraId="2622EB3B" w14:textId="6D6CF986" w:rsidR="003824D6" w:rsidRPr="008B0797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B0797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:rsidRPr="008B0797" w14:paraId="21223FDB" w14:textId="77777777" w:rsidTr="009D3088">
        <w:tc>
          <w:tcPr>
            <w:tcW w:w="2235" w:type="dxa"/>
            <w:vAlign w:val="center"/>
          </w:tcPr>
          <w:p w14:paraId="1D9E134A" w14:textId="7EFC7594" w:rsidR="00544835" w:rsidRPr="008B0797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8B0797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Calibri" w:cs="Arial"/>
                <w:sz w:val="18"/>
                <w:szCs w:val="18"/>
              </w:rPr>
              <w:t>Ustawa</w:t>
            </w:r>
            <w:r w:rsidR="008A3919" w:rsidRPr="008B0797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B0797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B0797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B0797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B0797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 w:rsidRPr="008B0797">
              <w:rPr>
                <w:rFonts w:eastAsia="Calibri" w:cs="Arial"/>
                <w:sz w:val="18"/>
                <w:szCs w:val="18"/>
              </w:rPr>
              <w:t>,</w:t>
            </w:r>
            <w:r w:rsidR="00B2499E" w:rsidRPr="008B0797">
              <w:rPr>
                <w:rFonts w:eastAsia="Calibri" w:cs="Arial"/>
                <w:sz w:val="18"/>
                <w:szCs w:val="18"/>
              </w:rPr>
              <w:t xml:space="preserve">  </w:t>
            </w:r>
            <w:r w:rsidRPr="008B0797"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B0797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 w:rsidRPr="008B0797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B0797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 w:rsidRPr="008B0797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 w:rsidRPr="008B0797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 w:rsidRPr="008B0797">
              <w:t xml:space="preserve"> </w:t>
            </w:r>
            <w:r w:rsidRPr="008B0797">
              <w:rPr>
                <w:rFonts w:eastAsia="Calibri" w:cs="Arial"/>
                <w:sz w:val="18"/>
                <w:szCs w:val="18"/>
              </w:rPr>
              <w:t>ustawa</w:t>
            </w:r>
            <w:r w:rsidR="000E2A3A" w:rsidRPr="008B0797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B0797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B0797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2892" w:type="dxa"/>
            <w:vAlign w:val="center"/>
          </w:tcPr>
          <w:p w14:paraId="62AF5F8D" w14:textId="5966A77F" w:rsidR="00DB70DD" w:rsidRPr="008B0797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B0797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:rsidRPr="008B0797" w14:paraId="45D0D634" w14:textId="77777777" w:rsidTr="009D3088">
        <w:tc>
          <w:tcPr>
            <w:tcW w:w="2235" w:type="dxa"/>
            <w:vAlign w:val="center"/>
          </w:tcPr>
          <w:p w14:paraId="39F87DC4" w14:textId="49105859" w:rsidR="00544835" w:rsidRPr="008B0797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8B0797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cs="Arial"/>
                <w:sz w:val="18"/>
                <w:szCs w:val="18"/>
              </w:rPr>
              <w:t>Ustawa</w:t>
            </w:r>
            <w:r w:rsidR="008A3919" w:rsidRPr="008B0797">
              <w:rPr>
                <w:rFonts w:cs="Arial"/>
                <w:sz w:val="18"/>
                <w:szCs w:val="18"/>
              </w:rPr>
              <w:t xml:space="preserve"> </w:t>
            </w:r>
            <w:r w:rsidR="00240818" w:rsidRPr="008B0797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 w:rsidRPr="008B0797">
              <w:rPr>
                <w:rFonts w:cs="Arial"/>
                <w:sz w:val="18"/>
                <w:szCs w:val="18"/>
              </w:rPr>
              <w:t>,</w:t>
            </w:r>
            <w:r w:rsidR="00CA7D19" w:rsidRPr="008B0797">
              <w:rPr>
                <w:rFonts w:cs="Arial"/>
                <w:sz w:val="18"/>
                <w:szCs w:val="18"/>
              </w:rPr>
              <w:t xml:space="preserve"> </w:t>
            </w:r>
            <w:r w:rsidRPr="008B0797">
              <w:rPr>
                <w:rFonts w:cs="Arial"/>
                <w:sz w:val="18"/>
                <w:szCs w:val="18"/>
              </w:rPr>
              <w:t>ustawa</w:t>
            </w:r>
            <w:r w:rsidR="00FD64E4" w:rsidRPr="008B0797">
              <w:rPr>
                <w:rFonts w:cs="Arial"/>
                <w:sz w:val="18"/>
                <w:szCs w:val="18"/>
              </w:rPr>
              <w:t xml:space="preserve"> </w:t>
            </w:r>
            <w:r w:rsidR="00CA7D19" w:rsidRPr="008B0797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 w:rsidRPr="008B0797">
              <w:rPr>
                <w:rFonts w:cs="Arial"/>
                <w:sz w:val="18"/>
                <w:szCs w:val="18"/>
              </w:rPr>
              <w:t xml:space="preserve"> </w:t>
            </w:r>
            <w:r w:rsidR="00CA7D19" w:rsidRPr="008B0797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Pr="008B0797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B0797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92" w:type="dxa"/>
            <w:vAlign w:val="center"/>
          </w:tcPr>
          <w:p w14:paraId="3030624F" w14:textId="42AF9801" w:rsidR="00544835" w:rsidRPr="008B0797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(dane związane z wydaniem aktu notarialnego)</w:t>
            </w:r>
          </w:p>
          <w:p w14:paraId="712C2693" w14:textId="6E850073" w:rsidR="00857CEF" w:rsidRPr="008B0797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:rsidRPr="008B0797" w14:paraId="0D494BE8" w14:textId="77777777" w:rsidTr="009D3088">
        <w:tc>
          <w:tcPr>
            <w:tcW w:w="2235" w:type="dxa"/>
            <w:vAlign w:val="center"/>
          </w:tcPr>
          <w:p w14:paraId="77B66C05" w14:textId="57AA86B0" w:rsidR="00544835" w:rsidRPr="008B0797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8B0797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cs="Arial"/>
                <w:sz w:val="18"/>
                <w:szCs w:val="18"/>
              </w:rPr>
              <w:t>Decyzj</w:t>
            </w:r>
            <w:r w:rsidR="0017389F" w:rsidRPr="008B0797">
              <w:rPr>
                <w:rFonts w:cs="Arial"/>
                <w:sz w:val="18"/>
                <w:szCs w:val="18"/>
              </w:rPr>
              <w:t>a</w:t>
            </w:r>
            <w:r w:rsidRPr="008B0797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 w:rsidRPr="008B0797">
              <w:rPr>
                <w:rFonts w:cs="Arial"/>
                <w:sz w:val="18"/>
                <w:szCs w:val="18"/>
              </w:rPr>
              <w:t xml:space="preserve"> </w:t>
            </w:r>
            <w:r w:rsidRPr="008B0797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 w:rsidRPr="008B0797">
              <w:rPr>
                <w:rFonts w:cs="Arial"/>
                <w:sz w:val="18"/>
                <w:szCs w:val="18"/>
              </w:rPr>
              <w:t xml:space="preserve">, ustawa </w:t>
            </w:r>
            <w:r w:rsidR="0017389F" w:rsidRPr="008B0797">
              <w:rPr>
                <w:rFonts w:cs="Arial"/>
                <w:sz w:val="18"/>
                <w:szCs w:val="18"/>
              </w:rPr>
              <w:t xml:space="preserve"> </w:t>
            </w:r>
            <w:r w:rsidR="00C512DE" w:rsidRPr="008B0797">
              <w:rPr>
                <w:rFonts w:cs="Arial"/>
                <w:sz w:val="18"/>
                <w:szCs w:val="18"/>
              </w:rPr>
              <w:t xml:space="preserve">z dnia 12 grudnia 2013 r. o cudzoziemcach </w:t>
            </w:r>
            <w:r w:rsidR="0017389F" w:rsidRPr="008B0797">
              <w:rPr>
                <w:rFonts w:cs="Arial"/>
                <w:sz w:val="18"/>
                <w:szCs w:val="18"/>
              </w:rPr>
              <w:t>oraz</w:t>
            </w:r>
            <w:r w:rsidR="00FD4E00" w:rsidRPr="008B0797">
              <w:rPr>
                <w:rFonts w:cs="Arial"/>
                <w:sz w:val="18"/>
                <w:szCs w:val="18"/>
              </w:rPr>
              <w:t xml:space="preserve"> </w:t>
            </w:r>
            <w:r w:rsidR="0017389F" w:rsidRPr="008B0797">
              <w:rPr>
                <w:rFonts w:cs="Arial"/>
                <w:sz w:val="18"/>
                <w:szCs w:val="18"/>
              </w:rPr>
              <w:t>ustawa</w:t>
            </w:r>
            <w:r w:rsidR="00FD4E00" w:rsidRPr="008B0797">
              <w:rPr>
                <w:rFonts w:cs="Arial"/>
                <w:sz w:val="18"/>
                <w:szCs w:val="18"/>
              </w:rPr>
              <w:t xml:space="preserve"> </w:t>
            </w:r>
            <w:r w:rsidR="00FD64E4" w:rsidRPr="008B0797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B0797">
              <w:rPr>
                <w:rFonts w:cs="Arial"/>
                <w:sz w:val="18"/>
                <w:szCs w:val="18"/>
              </w:rPr>
              <w:t xml:space="preserve"> – Prawo konsularne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8B0797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2892" w:type="dxa"/>
            <w:vAlign w:val="center"/>
          </w:tcPr>
          <w:p w14:paraId="66FCDA23" w14:textId="593BD375" w:rsidR="00544835" w:rsidRPr="008B0797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:rsidRPr="008B0797" w14:paraId="4EAAF6C8" w14:textId="77777777" w:rsidTr="009D3088">
        <w:tc>
          <w:tcPr>
            <w:tcW w:w="2235" w:type="dxa"/>
            <w:vAlign w:val="center"/>
          </w:tcPr>
          <w:p w14:paraId="4FF1B8EE" w14:textId="616D3B44" w:rsidR="00544835" w:rsidRPr="008B0797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8B079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Pr="008B0797">
              <w:rPr>
                <w:rFonts w:cs="Arial"/>
                <w:sz w:val="18"/>
                <w:szCs w:val="18"/>
              </w:rPr>
              <w:t>ustawa</w:t>
            </w:r>
            <w:r w:rsidR="00E70A85" w:rsidRPr="008B0797">
              <w:rPr>
                <w:rFonts w:cs="Arial"/>
                <w:sz w:val="18"/>
                <w:szCs w:val="18"/>
              </w:rPr>
              <w:t xml:space="preserve"> </w:t>
            </w:r>
            <w:r w:rsidR="00251151" w:rsidRPr="008B0797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B0797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8B07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2892" w:type="dxa"/>
            <w:vAlign w:val="center"/>
          </w:tcPr>
          <w:p w14:paraId="58DAFB5F" w14:textId="77777777" w:rsidR="00544835" w:rsidRPr="008B07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B07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 xml:space="preserve">2 lata </w:t>
            </w:r>
            <w:r w:rsidRPr="008B07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:rsidRPr="008B0797" w14:paraId="6FEBC414" w14:textId="77777777" w:rsidTr="009D3088">
        <w:tc>
          <w:tcPr>
            <w:tcW w:w="2235" w:type="dxa"/>
            <w:vAlign w:val="center"/>
          </w:tcPr>
          <w:p w14:paraId="57B0AF1F" w14:textId="42CE223C" w:rsidR="00413E44" w:rsidRPr="008B0797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Pr="008B0797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 w:rsidRPr="008B0797">
              <w:rPr>
                <w:rFonts w:cs="Arial"/>
                <w:sz w:val="18"/>
                <w:szCs w:val="18"/>
              </w:rPr>
              <w:t xml:space="preserve"> dnia 25 czerwca 2015 r. 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8B0797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2892" w:type="dxa"/>
            <w:vAlign w:val="center"/>
          </w:tcPr>
          <w:p w14:paraId="0538D263" w14:textId="1C177A89" w:rsidR="00413E44" w:rsidRPr="008B07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7F2395" w:rsidRPr="008B0797" w14:paraId="61EC433F" w14:textId="77777777" w:rsidTr="009D3088">
        <w:tc>
          <w:tcPr>
            <w:tcW w:w="2235" w:type="dxa"/>
            <w:vAlign w:val="center"/>
          </w:tcPr>
          <w:p w14:paraId="6DA916E6" w14:textId="515A32FA" w:rsidR="007F2395" w:rsidRPr="008B0797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14:paraId="40489E08" w14:textId="0AE0655A" w:rsidR="007F2395" w:rsidRPr="008B0797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14:paraId="3CE37957" w14:textId="5E3846A0" w:rsidR="007F2395" w:rsidRPr="008B0797" w:rsidRDefault="007F2395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vAlign w:val="center"/>
          </w:tcPr>
          <w:p w14:paraId="7DB2CFAD" w14:textId="04DEA312" w:rsidR="007F2395" w:rsidRPr="008B0797" w:rsidRDefault="007F2395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2892" w:type="dxa"/>
            <w:vAlign w:val="center"/>
          </w:tcPr>
          <w:p w14:paraId="4FD60E37" w14:textId="50B68A43" w:rsidR="007F2395" w:rsidRPr="008B0797" w:rsidRDefault="007F2395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:rsidRPr="008B0797" w14:paraId="6963EB30" w14:textId="77777777" w:rsidTr="009D3088">
        <w:tc>
          <w:tcPr>
            <w:tcW w:w="2235" w:type="dxa"/>
            <w:vAlign w:val="center"/>
          </w:tcPr>
          <w:p w14:paraId="0FCA32E5" w14:textId="69BB7222" w:rsidR="00544835" w:rsidRPr="008B0797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</w:t>
            </w:r>
            <w:r w:rsidR="00AF77B7"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8B0797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 w:rsidRPr="008B0797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B0797">
              <w:rPr>
                <w:rFonts w:cs="Arial"/>
                <w:sz w:val="18"/>
                <w:szCs w:val="18"/>
              </w:rPr>
              <w:t>– Prawo konsularne</w:t>
            </w:r>
            <w:r w:rsidR="00382942" w:rsidRPr="008B0797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8B0797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Legalizacja dokumentu urzędowego sporządzonego lub uwierzytelnionego 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w państwie przyjmującym</w:t>
            </w:r>
          </w:p>
        </w:tc>
        <w:tc>
          <w:tcPr>
            <w:tcW w:w="2892" w:type="dxa"/>
            <w:vAlign w:val="center"/>
          </w:tcPr>
          <w:p w14:paraId="713A6C91" w14:textId="108FC56B" w:rsidR="00544835" w:rsidRPr="008B0797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:rsidRPr="008B0797" w14:paraId="2E72D145" w14:textId="77777777" w:rsidTr="009D3088">
        <w:tc>
          <w:tcPr>
            <w:tcW w:w="2235" w:type="dxa"/>
            <w:vAlign w:val="center"/>
          </w:tcPr>
          <w:p w14:paraId="39427BA9" w14:textId="58B5A28A" w:rsidR="00544835" w:rsidRPr="008B0797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8B0797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 xml:space="preserve">na zewnętrznych granicach lądowych państw członkowskich </w:t>
            </w:r>
            <w:r w:rsidR="00C620B5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 z Schengen</w:t>
            </w:r>
            <w:r w:rsidR="00D65622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 w:rsidRPr="008B0797">
              <w:rPr>
                <w:rFonts w:cs="Arial"/>
                <w:sz w:val="18"/>
                <w:szCs w:val="18"/>
              </w:rPr>
              <w:t>ustawa</w:t>
            </w:r>
            <w:r w:rsidR="00251151" w:rsidRPr="008B0797">
              <w:rPr>
                <w:rFonts w:cs="Arial"/>
                <w:sz w:val="18"/>
                <w:szCs w:val="18"/>
              </w:rPr>
              <w:t xml:space="preserve"> </w:t>
            </w:r>
            <w:r w:rsidR="00D65622" w:rsidRPr="008B0797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8B0797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2892" w:type="dxa"/>
            <w:vAlign w:val="center"/>
          </w:tcPr>
          <w:p w14:paraId="412E7607" w14:textId="29EDFAF6" w:rsidR="00544835" w:rsidRPr="008B0797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:rsidRPr="008B0797" w14:paraId="2724AFA4" w14:textId="77777777" w:rsidTr="009D3088">
        <w:tc>
          <w:tcPr>
            <w:tcW w:w="2235" w:type="dxa"/>
            <w:vAlign w:val="center"/>
          </w:tcPr>
          <w:p w14:paraId="05D31F09" w14:textId="2E29F301" w:rsidR="00544835" w:rsidRPr="008B0797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5344C257" w:rsidR="00544835" w:rsidRPr="008B0797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</w:t>
            </w:r>
            <w:r w:rsidR="00865E33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27 stycznia 2022</w:t>
            </w:r>
            <w:r w:rsidR="00DD4561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8B0797">
              <w:t xml:space="preserve"> </w:t>
            </w:r>
            <w:r w:rsidR="00105604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3F5B229" w:rsidR="00671B3E" w:rsidRPr="008B0797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8B0797">
              <w:rPr>
                <w:rFonts w:eastAsia="Calibri" w:cs="Arial"/>
                <w:sz w:val="18"/>
                <w:szCs w:val="18"/>
              </w:rPr>
              <w:t>Wydanie</w:t>
            </w:r>
            <w:r w:rsidR="00B44815" w:rsidRPr="008B0797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 w:rsidRPr="008B0797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 w:rsidRPr="008B0797">
              <w:rPr>
                <w:rFonts w:eastAsia="Calibri" w:cs="Arial"/>
                <w:sz w:val="18"/>
                <w:szCs w:val="18"/>
              </w:rPr>
              <w:t>utrat</w:t>
            </w:r>
            <w:r w:rsidR="00D561D1" w:rsidRPr="008B0797">
              <w:rPr>
                <w:rFonts w:eastAsia="Calibri" w:cs="Arial"/>
                <w:sz w:val="18"/>
                <w:szCs w:val="18"/>
              </w:rPr>
              <w:t>y</w:t>
            </w:r>
            <w:r w:rsidR="00B44815" w:rsidRPr="008B0797">
              <w:rPr>
                <w:rFonts w:eastAsia="Calibri" w:cs="Arial"/>
                <w:sz w:val="18"/>
                <w:szCs w:val="18"/>
              </w:rPr>
              <w:t>,  zniszczeni</w:t>
            </w:r>
            <w:r w:rsidR="00D561D1" w:rsidRPr="008B0797">
              <w:rPr>
                <w:rFonts w:eastAsia="Calibri" w:cs="Arial"/>
                <w:sz w:val="18"/>
                <w:szCs w:val="18"/>
              </w:rPr>
              <w:t>a</w:t>
            </w:r>
            <w:r w:rsidR="00B44815" w:rsidRPr="008B0797">
              <w:rPr>
                <w:rFonts w:eastAsia="Calibri" w:cs="Arial"/>
                <w:sz w:val="18"/>
                <w:szCs w:val="18"/>
              </w:rPr>
              <w:t>,  odmowa</w:t>
            </w:r>
            <w:r w:rsidR="00D56C5C" w:rsidRPr="008B0797">
              <w:rPr>
                <w:rFonts w:eastAsia="Calibri" w:cs="Arial"/>
                <w:sz w:val="18"/>
                <w:szCs w:val="18"/>
              </w:rPr>
              <w:t xml:space="preserve"> wydania</w:t>
            </w:r>
            <w:r w:rsidR="00865E33" w:rsidRPr="008B0797">
              <w:rPr>
                <w:rFonts w:eastAsia="Calibri" w:cs="Arial"/>
                <w:sz w:val="18"/>
                <w:szCs w:val="18"/>
              </w:rPr>
              <w:t>, stwierdzenia nieważności</w:t>
            </w:r>
            <w:r w:rsidR="00D56C5C" w:rsidRPr="008B0797">
              <w:rPr>
                <w:rFonts w:eastAsia="Calibri" w:cs="Arial"/>
                <w:sz w:val="18"/>
                <w:szCs w:val="18"/>
              </w:rPr>
              <w:t xml:space="preserve"> i </w:t>
            </w:r>
            <w:r w:rsidR="00B44815" w:rsidRPr="008B0797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 w:rsidRPr="008B0797">
              <w:rPr>
                <w:rFonts w:eastAsia="Calibri" w:cs="Arial"/>
                <w:sz w:val="18"/>
                <w:szCs w:val="18"/>
              </w:rPr>
              <w:t>e</w:t>
            </w:r>
            <w:r w:rsidR="00B44815" w:rsidRPr="008B0797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 w:rsidRPr="008B0797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8B0797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92" w:type="dxa"/>
            <w:vAlign w:val="center"/>
          </w:tcPr>
          <w:p w14:paraId="1A5AC42D" w14:textId="508D504B" w:rsidR="00544835" w:rsidRPr="008B0797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:rsidRPr="008B0797" w14:paraId="2EEB705C" w14:textId="77777777" w:rsidTr="009D3088">
        <w:tc>
          <w:tcPr>
            <w:tcW w:w="2235" w:type="dxa"/>
            <w:vAlign w:val="center"/>
          </w:tcPr>
          <w:p w14:paraId="12350D41" w14:textId="742A2ADB" w:rsidR="00151A01" w:rsidRPr="008B079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8B0797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8B0797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2892" w:type="dxa"/>
            <w:vAlign w:val="center"/>
          </w:tcPr>
          <w:p w14:paraId="14C6EFD5" w14:textId="40A65A35" w:rsidR="00151A01" w:rsidRPr="008B079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:rsidRPr="008B0797" w14:paraId="49E39207" w14:textId="77777777" w:rsidTr="009D3088">
        <w:tc>
          <w:tcPr>
            <w:tcW w:w="2235" w:type="dxa"/>
            <w:vAlign w:val="center"/>
          </w:tcPr>
          <w:p w14:paraId="305B7379" w14:textId="37F2E0CF" w:rsidR="00151A01" w:rsidRPr="008B079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8B0797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501C489B" w:rsidR="00151A01" w:rsidRPr="008B0797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przysługujących Skarbowi Państwa; </w:t>
            </w:r>
          </w:p>
        </w:tc>
        <w:tc>
          <w:tcPr>
            <w:tcW w:w="2892" w:type="dxa"/>
            <w:vAlign w:val="center"/>
          </w:tcPr>
          <w:p w14:paraId="7F85C500" w14:textId="1B704291" w:rsidR="00151A01" w:rsidRPr="008B079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:rsidRPr="008B0797" w14:paraId="0A8A3C90" w14:textId="77777777" w:rsidTr="009D3088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B079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8B0797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8B0797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2892" w:type="dxa"/>
            <w:vAlign w:val="center"/>
          </w:tcPr>
          <w:p w14:paraId="4486BF3C" w14:textId="0FE0549B" w:rsidR="00151A01" w:rsidRPr="008B0797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="006A1CBE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0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lat (w zakresie stwierdzania obywatelstwa, nabywania, nadania, przywrócenie obywatelstwa i utraty obywatelstwa</w:t>
            </w:r>
          </w:p>
          <w:p w14:paraId="5881E710" w14:textId="6096B05D" w:rsidR="00151A01" w:rsidRPr="008B0797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8B0797">
              <w:rPr>
                <w:rFonts w:eastAsia="Calibri" w:cs="Arial"/>
                <w:color w:val="000000"/>
                <w:sz w:val="18"/>
                <w:szCs w:val="18"/>
              </w:rPr>
              <w:t>5 lat (w zakresie pozostałej korespondencji w sprawach obywatelskich)</w:t>
            </w:r>
          </w:p>
        </w:tc>
      </w:tr>
      <w:tr w:rsidR="00151A01" w:rsidRPr="008B0797" w14:paraId="50BC5C8A" w14:textId="77777777" w:rsidTr="009D3088">
        <w:tc>
          <w:tcPr>
            <w:tcW w:w="2235" w:type="dxa"/>
            <w:vAlign w:val="center"/>
          </w:tcPr>
          <w:p w14:paraId="2603B15B" w14:textId="0FC40E1E" w:rsidR="00151A01" w:rsidRPr="008B079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8B0797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8B0797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8B0797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2892" w:type="dxa"/>
            <w:vAlign w:val="center"/>
          </w:tcPr>
          <w:p w14:paraId="5998A9F1" w14:textId="62FEDEB5" w:rsidR="00151A01" w:rsidRPr="008B079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:rsidRPr="008B0797" w14:paraId="586DBA13" w14:textId="77777777" w:rsidTr="009D3088">
        <w:tc>
          <w:tcPr>
            <w:tcW w:w="2235" w:type="dxa"/>
            <w:vAlign w:val="center"/>
          </w:tcPr>
          <w:p w14:paraId="2B6E986B" w14:textId="3E7A56F8" w:rsidR="00151A01" w:rsidRPr="008B079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8B079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8B079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cs="Arial"/>
                <w:sz w:val="18"/>
                <w:szCs w:val="18"/>
              </w:rPr>
              <w:t>Wydanie</w:t>
            </w:r>
            <w:r w:rsidR="00CF2E0B" w:rsidRPr="008B079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8B079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8B079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2892" w:type="dxa"/>
            <w:vAlign w:val="center"/>
          </w:tcPr>
          <w:p w14:paraId="22B016F7" w14:textId="46BBD663" w:rsidR="00151A01" w:rsidRPr="008B079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cs="Arial"/>
                <w:sz w:val="18"/>
                <w:szCs w:val="18"/>
              </w:rPr>
              <w:t>10 lat, a w przypadku wy</w:t>
            </w:r>
            <w:r w:rsidR="00DA3E1E" w:rsidRPr="008B0797">
              <w:rPr>
                <w:rFonts w:cs="Arial"/>
                <w:sz w:val="18"/>
                <w:szCs w:val="18"/>
              </w:rPr>
              <w:t>dania zaświadczenia w sprawie o  p</w:t>
            </w:r>
            <w:r w:rsidRPr="008B079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 w:rsidRPr="008B0797">
              <w:rPr>
                <w:rFonts w:cs="Arial"/>
                <w:sz w:val="18"/>
                <w:szCs w:val="18"/>
              </w:rPr>
              <w:t>i</w:t>
            </w:r>
            <w:r w:rsidRPr="008B079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:rsidRPr="008B0797" w14:paraId="2B303CD1" w14:textId="77777777" w:rsidTr="009D3088">
        <w:tc>
          <w:tcPr>
            <w:tcW w:w="2235" w:type="dxa"/>
            <w:vAlign w:val="center"/>
          </w:tcPr>
          <w:p w14:paraId="13B2C573" w14:textId="7DAFC269" w:rsidR="00151A01" w:rsidRPr="008B079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8B0797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8B079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2892" w:type="dxa"/>
            <w:vAlign w:val="center"/>
          </w:tcPr>
          <w:p w14:paraId="480CB95F" w14:textId="0E25AB6C" w:rsidR="00151A01" w:rsidRPr="008B079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:rsidRPr="008B0797" w14:paraId="39B95D91" w14:textId="77777777" w:rsidTr="009D3088">
        <w:tc>
          <w:tcPr>
            <w:tcW w:w="2235" w:type="dxa"/>
            <w:vAlign w:val="center"/>
          </w:tcPr>
          <w:p w14:paraId="0ED1C8C1" w14:textId="17476935" w:rsidR="00BB3B9A" w:rsidRPr="008B0797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Pr="008B0797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Pr="008B0797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892" w:type="dxa"/>
            <w:vAlign w:val="center"/>
          </w:tcPr>
          <w:p w14:paraId="7D622884" w14:textId="649FFBB1" w:rsidR="00BB3B9A" w:rsidRPr="008B0797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:rsidRPr="008B0797" w14:paraId="7AD63C2E" w14:textId="77777777" w:rsidTr="009D3088">
        <w:tc>
          <w:tcPr>
            <w:tcW w:w="2235" w:type="dxa"/>
            <w:vAlign w:val="center"/>
          </w:tcPr>
          <w:p w14:paraId="7CCBF8D4" w14:textId="0B8878E6" w:rsidR="000012D0" w:rsidRPr="008B0797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 xml:space="preserve">Sprawy dotyczące książeczek żeglarskich i </w:t>
            </w:r>
            <w:r w:rsidR="00F16A52"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0883CF23" w:rsidR="000012D0" w:rsidRPr="008B0797" w:rsidRDefault="000012D0" w:rsidP="004054C6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 w:rsidR="00164D0F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ustawa </w:t>
            </w:r>
            <w:r w:rsidR="009F2273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29 czerwca 2020 r. </w:t>
            </w:r>
            <w:r w:rsidR="00164D0F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Kodeks morski, </w:t>
            </w:r>
            <w:r w:rsidR="004054C6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9F2273" w:rsidRPr="008B0797">
              <w:t xml:space="preserve"> </w:t>
            </w:r>
            <w:r w:rsidR="009F2273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18 sierpnia 2011 r.</w:t>
            </w:r>
            <w:r w:rsidR="00164D0F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bezpieczeństwie morskim, </w:t>
            </w:r>
            <w:r w:rsidR="004054C6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16 marca 1995 r. </w:t>
            </w:r>
            <w:r w:rsidR="00164D0F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o zapobieganiu zanieczyszczenia morza przez statki, </w:t>
            </w:r>
            <w:r w:rsidR="004054C6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5 sierpnia 2015 r. </w:t>
            </w:r>
            <w:r w:rsidR="00164D0F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 pracy na morzu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8B0797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</w:t>
            </w:r>
            <w:r w:rsidR="00C251BF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2892" w:type="dxa"/>
            <w:vAlign w:val="center"/>
          </w:tcPr>
          <w:p w14:paraId="6D3DE710" w14:textId="33C6494B" w:rsidR="000012D0" w:rsidRPr="008B0797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:rsidRPr="008B0797" w14:paraId="5CCB459C" w14:textId="77777777" w:rsidTr="009D3088">
        <w:tc>
          <w:tcPr>
            <w:tcW w:w="2235" w:type="dxa"/>
            <w:vAlign w:val="center"/>
          </w:tcPr>
          <w:p w14:paraId="7D8C9AE1" w14:textId="57F83BC7" w:rsidR="005E70E1" w:rsidRPr="008B0797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8B0797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Pr="008B0797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2892" w:type="dxa"/>
            <w:vAlign w:val="center"/>
          </w:tcPr>
          <w:p w14:paraId="01134F06" w14:textId="2B2226EB" w:rsidR="005E70E1" w:rsidRPr="008B0797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9D3088">
        <w:tc>
          <w:tcPr>
            <w:tcW w:w="2235" w:type="dxa"/>
            <w:vAlign w:val="center"/>
          </w:tcPr>
          <w:p w14:paraId="1C3BB68D" w14:textId="185002B0" w:rsidR="00AF77B7" w:rsidRPr="008B0797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8B079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8B0797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8B0797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8B0797">
              <w:rPr>
                <w:rFonts w:eastAsia="Times New Roman" w:cs="Times New Roman"/>
                <w:sz w:val="18"/>
                <w:szCs w:val="18"/>
                <w:lang w:eastAsia="pl-PL"/>
              </w:rPr>
              <w:t>przekazanie do IPN  wniosku o udostępnienie dokumentów będących w zasobach Instytutu Pamięci Narodowej</w:t>
            </w:r>
          </w:p>
        </w:tc>
        <w:tc>
          <w:tcPr>
            <w:tcW w:w="2892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B07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681A5073" w:rsidR="00204893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3BC0A" w14:textId="77777777" w:rsidR="0066433F" w:rsidRDefault="0066433F" w:rsidP="007C2BF9">
      <w:pPr>
        <w:spacing w:after="0" w:line="240" w:lineRule="auto"/>
      </w:pPr>
      <w:r>
        <w:separator/>
      </w:r>
    </w:p>
  </w:endnote>
  <w:endnote w:type="continuationSeparator" w:id="0">
    <w:p w14:paraId="0C3FF521" w14:textId="77777777" w:rsidR="0066433F" w:rsidRDefault="0066433F" w:rsidP="007C2BF9">
      <w:pPr>
        <w:spacing w:after="0" w:line="240" w:lineRule="auto"/>
      </w:pPr>
      <w:r>
        <w:continuationSeparator/>
      </w:r>
    </w:p>
  </w:endnote>
  <w:endnote w:type="continuationNotice" w:id="1">
    <w:p w14:paraId="31AD82ED" w14:textId="77777777" w:rsidR="0066433F" w:rsidRDefault="006643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E2B5B" w14:textId="77777777" w:rsidR="0066433F" w:rsidRDefault="0066433F" w:rsidP="007C2BF9">
      <w:pPr>
        <w:spacing w:after="0" w:line="240" w:lineRule="auto"/>
      </w:pPr>
      <w:r>
        <w:separator/>
      </w:r>
    </w:p>
  </w:footnote>
  <w:footnote w:type="continuationSeparator" w:id="0">
    <w:p w14:paraId="40813986" w14:textId="77777777" w:rsidR="0066433F" w:rsidRDefault="0066433F" w:rsidP="007C2BF9">
      <w:pPr>
        <w:spacing w:after="0" w:line="240" w:lineRule="auto"/>
      </w:pPr>
      <w:r>
        <w:continuationSeparator/>
      </w:r>
    </w:p>
  </w:footnote>
  <w:footnote w:type="continuationNotice" w:id="1">
    <w:p w14:paraId="6AAE713D" w14:textId="77777777" w:rsidR="0066433F" w:rsidRDefault="0066433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520"/>
    <w:rsid w:val="00151A01"/>
    <w:rsid w:val="001548FC"/>
    <w:rsid w:val="00164D0F"/>
    <w:rsid w:val="0017389F"/>
    <w:rsid w:val="00174862"/>
    <w:rsid w:val="00175608"/>
    <w:rsid w:val="00175E43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2D7A"/>
    <w:rsid w:val="00226175"/>
    <w:rsid w:val="002329EA"/>
    <w:rsid w:val="002342AC"/>
    <w:rsid w:val="002401F7"/>
    <w:rsid w:val="00240818"/>
    <w:rsid w:val="00245268"/>
    <w:rsid w:val="00251151"/>
    <w:rsid w:val="002518FE"/>
    <w:rsid w:val="0025761E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D777A"/>
    <w:rsid w:val="003E1854"/>
    <w:rsid w:val="0040365B"/>
    <w:rsid w:val="00403F53"/>
    <w:rsid w:val="004054C6"/>
    <w:rsid w:val="00413E44"/>
    <w:rsid w:val="004273D2"/>
    <w:rsid w:val="00427C86"/>
    <w:rsid w:val="0043014F"/>
    <w:rsid w:val="00437762"/>
    <w:rsid w:val="0045733F"/>
    <w:rsid w:val="00461F9D"/>
    <w:rsid w:val="0046309A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6433F"/>
    <w:rsid w:val="00671B3E"/>
    <w:rsid w:val="00677A81"/>
    <w:rsid w:val="00687870"/>
    <w:rsid w:val="00690F21"/>
    <w:rsid w:val="0069418A"/>
    <w:rsid w:val="006A1CBE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A1648"/>
    <w:rsid w:val="007C2BF9"/>
    <w:rsid w:val="007C3627"/>
    <w:rsid w:val="007C6924"/>
    <w:rsid w:val="007D1B34"/>
    <w:rsid w:val="007D6F7E"/>
    <w:rsid w:val="007D7124"/>
    <w:rsid w:val="007F2395"/>
    <w:rsid w:val="00803415"/>
    <w:rsid w:val="0080400D"/>
    <w:rsid w:val="00812817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65E33"/>
    <w:rsid w:val="00872D64"/>
    <w:rsid w:val="00883E95"/>
    <w:rsid w:val="008A232C"/>
    <w:rsid w:val="008A3919"/>
    <w:rsid w:val="008A3E01"/>
    <w:rsid w:val="008A543D"/>
    <w:rsid w:val="008B0797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5F4"/>
    <w:rsid w:val="009A5BE0"/>
    <w:rsid w:val="009B2231"/>
    <w:rsid w:val="009B66E4"/>
    <w:rsid w:val="009C1164"/>
    <w:rsid w:val="009C23DB"/>
    <w:rsid w:val="009C6A2B"/>
    <w:rsid w:val="009C6E69"/>
    <w:rsid w:val="009D2B54"/>
    <w:rsid w:val="009D3088"/>
    <w:rsid w:val="009E2679"/>
    <w:rsid w:val="009E352A"/>
    <w:rsid w:val="009F2273"/>
    <w:rsid w:val="009F75D8"/>
    <w:rsid w:val="00A035F1"/>
    <w:rsid w:val="00A04D87"/>
    <w:rsid w:val="00A05F24"/>
    <w:rsid w:val="00A06B1F"/>
    <w:rsid w:val="00A15DD0"/>
    <w:rsid w:val="00A225DF"/>
    <w:rsid w:val="00A3156A"/>
    <w:rsid w:val="00A43488"/>
    <w:rsid w:val="00A53BA3"/>
    <w:rsid w:val="00A64721"/>
    <w:rsid w:val="00A65E6C"/>
    <w:rsid w:val="00A76606"/>
    <w:rsid w:val="00A76AC6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1803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161B"/>
    <w:rsid w:val="00D24668"/>
    <w:rsid w:val="00D25C7B"/>
    <w:rsid w:val="00D4014B"/>
    <w:rsid w:val="00D46650"/>
    <w:rsid w:val="00D561D1"/>
    <w:rsid w:val="00D56C5C"/>
    <w:rsid w:val="00D65622"/>
    <w:rsid w:val="00D66E85"/>
    <w:rsid w:val="00D867DC"/>
    <w:rsid w:val="00D9043A"/>
    <w:rsid w:val="00D90757"/>
    <w:rsid w:val="00D915B6"/>
    <w:rsid w:val="00DA3E1E"/>
    <w:rsid w:val="00DA3E5E"/>
    <w:rsid w:val="00DA528A"/>
    <w:rsid w:val="00DB0ED0"/>
    <w:rsid w:val="00DB2620"/>
    <w:rsid w:val="00DB5FEC"/>
    <w:rsid w:val="00DB70DD"/>
    <w:rsid w:val="00DD06CE"/>
    <w:rsid w:val="00DD4561"/>
    <w:rsid w:val="00DE2441"/>
    <w:rsid w:val="00DE30DA"/>
    <w:rsid w:val="00DF19BC"/>
    <w:rsid w:val="00E0388A"/>
    <w:rsid w:val="00E03DFA"/>
    <w:rsid w:val="00E13423"/>
    <w:rsid w:val="00E21CB9"/>
    <w:rsid w:val="00E2455D"/>
    <w:rsid w:val="00E26A7F"/>
    <w:rsid w:val="00E43922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1B2C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E7563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7E953F37-9DF8-46ED-AFE7-FB81775D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  <w:style w:type="character" w:styleId="UyteHipercze">
    <w:name w:val="FollowedHyperlink"/>
    <w:basedOn w:val="Domylnaczcionkaakapitu"/>
    <w:uiPriority w:val="99"/>
    <w:semiHidden/>
    <w:unhideWhenUsed/>
    <w:rsid w:val="009A55F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A5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6F454-7A34-4592-A6C4-A607DB40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Kawałowska Anna</cp:lastModifiedBy>
  <cp:revision>4</cp:revision>
  <cp:lastPrinted>2025-07-30T23:39:00Z</cp:lastPrinted>
  <dcterms:created xsi:type="dcterms:W3CDTF">2025-07-30T23:38:00Z</dcterms:created>
  <dcterms:modified xsi:type="dcterms:W3CDTF">2025-07-30T23:47:00Z</dcterms:modified>
</cp:coreProperties>
</file>