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301A9" w14:textId="008A1F49" w:rsidR="00574659" w:rsidRDefault="00071B4D" w:rsidP="00662150">
      <w:pPr>
        <w:pStyle w:val="Tytu"/>
        <w:rPr>
          <w:sz w:val="32"/>
          <w:szCs w:val="32"/>
        </w:rPr>
      </w:pPr>
      <w:r w:rsidRPr="0004779C">
        <w:rPr>
          <w:sz w:val="32"/>
          <w:szCs w:val="32"/>
        </w:rPr>
        <w:t>Raport  - Ocena dost</w:t>
      </w:r>
      <w:r w:rsidR="00C94DD5" w:rsidRPr="0004779C">
        <w:rPr>
          <w:sz w:val="32"/>
          <w:szCs w:val="32"/>
        </w:rPr>
        <w:t>ępności cyfrowej w 202</w:t>
      </w:r>
      <w:r w:rsidR="00EC11B3" w:rsidRPr="0004779C">
        <w:rPr>
          <w:sz w:val="32"/>
          <w:szCs w:val="32"/>
        </w:rPr>
        <w:t>6</w:t>
      </w:r>
      <w:r w:rsidR="00C94DD5" w:rsidRPr="0004779C">
        <w:rPr>
          <w:sz w:val="32"/>
          <w:szCs w:val="32"/>
        </w:rPr>
        <w:t xml:space="preserve"> r. strony: </w:t>
      </w:r>
    </w:p>
    <w:p w14:paraId="7B0E7948" w14:textId="3A6E1386" w:rsidR="007F1982" w:rsidRPr="007F1982" w:rsidRDefault="00F53F55" w:rsidP="007F1982">
      <w:hyperlink r:id="rId8" w:tgtFrame="_blank" w:history="1">
        <w:r>
          <w:rPr>
            <w:rStyle w:val="Hipercze"/>
            <w:rFonts w:ascii="Arial" w:hAnsi="Arial" w:cs="Arial"/>
            <w:shd w:val="clear" w:color="auto" w:fill="FFFFFF"/>
          </w:rPr>
          <w:t>https://gov.pl/web/us-miedzyrzecz</w:t>
        </w:r>
      </w:hyperlink>
      <w:r w:rsidR="007F1982">
        <w:t xml:space="preserve"> </w:t>
      </w:r>
    </w:p>
    <w:p w14:paraId="64E38835" w14:textId="77777777" w:rsidR="00071B4D" w:rsidRPr="0004779C" w:rsidRDefault="00071B4D" w:rsidP="00071B4D">
      <w:pPr>
        <w:pStyle w:val="Nagwek1"/>
      </w:pPr>
      <w:r w:rsidRPr="0004779C">
        <w:t>Postrzegalność</w:t>
      </w:r>
    </w:p>
    <w:p w14:paraId="07ED54F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złożony element graficzny ma poszerzony opis?</w:t>
      </w:r>
    </w:p>
    <w:p w14:paraId="36E136F0" w14:textId="30BC25A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</w:t>
      </w:r>
      <w:r w:rsidR="0041098B" w:rsidRPr="0004779C">
        <w:rPr>
          <w:sz w:val="24"/>
          <w:szCs w:val="24"/>
        </w:rPr>
        <w:t>dpowiedź na pytanie:</w:t>
      </w:r>
      <w:r w:rsidR="007F1982">
        <w:rPr>
          <w:sz w:val="24"/>
          <w:szCs w:val="24"/>
        </w:rPr>
        <w:t xml:space="preserve"> pozytywna</w:t>
      </w:r>
      <w:r w:rsidR="00EE2765" w:rsidRPr="0004779C">
        <w:rPr>
          <w:sz w:val="24"/>
          <w:szCs w:val="24"/>
        </w:rPr>
        <w:t>.</w:t>
      </w:r>
    </w:p>
    <w:p w14:paraId="5D3F96B8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elementy filmowe, animowane i dźwiękowe przekazujące informacje mają opis tekstowy wyjaśniający co przedstawiają lub czego dotyczą?</w:t>
      </w:r>
    </w:p>
    <w:p w14:paraId="6B85F013" w14:textId="37343F22" w:rsidR="00071B4D" w:rsidRPr="0004779C" w:rsidRDefault="00165D2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="00071B4D" w:rsidRPr="0004779C">
        <w:rPr>
          <w:sz w:val="24"/>
          <w:szCs w:val="24"/>
        </w:rPr>
        <w:t xml:space="preserve">. </w:t>
      </w:r>
    </w:p>
    <w:p w14:paraId="0C5803F0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film lub animacja zawierające ścieżkę dźwiękową mają napisy dla osób niesłyszących?</w:t>
      </w:r>
    </w:p>
    <w:p w14:paraId="279BCB8E" w14:textId="3AABDEDC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193EB6EC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Czy filmy i animacje mają </w:t>
      </w:r>
      <w:proofErr w:type="spellStart"/>
      <w:r w:rsidRPr="0004779C">
        <w:rPr>
          <w:b/>
          <w:sz w:val="28"/>
          <w:szCs w:val="28"/>
        </w:rPr>
        <w:t>audiodeskrypcję</w:t>
      </w:r>
      <w:proofErr w:type="spellEnd"/>
      <w:r w:rsidRPr="0004779C">
        <w:rPr>
          <w:b/>
          <w:sz w:val="28"/>
          <w:szCs w:val="28"/>
        </w:rPr>
        <w:t>?</w:t>
      </w:r>
    </w:p>
    <w:p w14:paraId="15FC2EB0" w14:textId="20574432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 xml:space="preserve">. </w:t>
      </w:r>
    </w:p>
    <w:p w14:paraId="0B0D970B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z treści strony można korzystać bez względu na orientację ekranu – pionowa/pozioma?</w:t>
      </w:r>
    </w:p>
    <w:p w14:paraId="2368263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6D8FB033" w14:textId="20A5483B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Zmiana orientacji ekranu nie sprawia problemów</w:t>
      </w:r>
      <w:r w:rsidR="005B7E42" w:rsidRPr="0004779C">
        <w:rPr>
          <w:sz w:val="24"/>
          <w:szCs w:val="24"/>
        </w:rPr>
        <w:t>.</w:t>
      </w:r>
    </w:p>
    <w:p w14:paraId="3C677DA7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informacja przekazywana jedynie za pomocą koloru?</w:t>
      </w:r>
    </w:p>
    <w:p w14:paraId="694C4383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DC6DC3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instrukcja odnosząca się do koloru elementu?</w:t>
      </w:r>
    </w:p>
    <w:p w14:paraId="40FC26B1" w14:textId="77777777" w:rsidR="00071B4D" w:rsidRPr="0004779C" w:rsidRDefault="001055FA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24652AE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instrukcji odnoszącej się do koloru elementu.</w:t>
      </w:r>
    </w:p>
    <w:p w14:paraId="582C524F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automatycznie uruchamiany dźwięk, którego nie da się zatrzymać?</w:t>
      </w:r>
    </w:p>
    <w:p w14:paraId="375E91D7" w14:textId="77777777" w:rsidR="00071B4D" w:rsidRPr="0004779C" w:rsidRDefault="00F06370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420DC996" w14:textId="220CC8B6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Nie ma takiego dźwięku</w:t>
      </w:r>
      <w:r w:rsidR="00EF0812" w:rsidRPr="0004779C">
        <w:t xml:space="preserve"> </w:t>
      </w:r>
      <w:r w:rsidR="00EF0812" w:rsidRPr="0004779C">
        <w:rPr>
          <w:sz w:val="24"/>
          <w:szCs w:val="24"/>
        </w:rPr>
        <w:t>lub jest z możliwość jego zatrzymania</w:t>
      </w:r>
      <w:r w:rsidRPr="0004779C">
        <w:rPr>
          <w:sz w:val="24"/>
          <w:szCs w:val="24"/>
        </w:rPr>
        <w:t>.</w:t>
      </w:r>
    </w:p>
    <w:p w14:paraId="25FB4939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kontrast tekstu w stosunku do tła wynosi co najmniej 4,5:1?</w:t>
      </w:r>
    </w:p>
    <w:p w14:paraId="3434DF5B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B69831E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Jest możliwe, że kontrast tekstu w stosunku do tła wynosi mniej niż 4,5:1.</w:t>
      </w:r>
    </w:p>
    <w:p w14:paraId="49D806A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kontrast elementów grafik pozwalających na zrozumienie treści lub niosących ważne informacje w stosunku do tła wynosi co najmniej 3:1?</w:t>
      </w:r>
    </w:p>
    <w:p w14:paraId="7F848FD4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1B8EC3A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Mogą zdarzyć się sytuacje, że kontrast elementów grafik w stosunku do tła wynosi mniej niż 3:1.</w:t>
      </w:r>
    </w:p>
    <w:p w14:paraId="4EF5DA3A" w14:textId="77777777" w:rsidR="00071B4D" w:rsidRPr="0004779C" w:rsidRDefault="00071B4D" w:rsidP="00071B4D">
      <w:pPr>
        <w:pStyle w:val="Akapitzlist"/>
        <w:numPr>
          <w:ilvl w:val="0"/>
          <w:numId w:val="1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Czy po powiększeniu widoku strony do 200% widać całość informacji ze strony?</w:t>
      </w:r>
    </w:p>
    <w:p w14:paraId="48C1D21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EA683B7" w14:textId="487BEA70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Po powiększeniu strony do 200% konieczne jest przewijanie w </w:t>
      </w:r>
      <w:r w:rsidR="00BC70BC" w:rsidRPr="0004779C">
        <w:rPr>
          <w:sz w:val="24"/>
          <w:szCs w:val="24"/>
        </w:rPr>
        <w:t>p</w:t>
      </w:r>
      <w:r w:rsidR="00BC70BC">
        <w:rPr>
          <w:sz w:val="24"/>
          <w:szCs w:val="24"/>
        </w:rPr>
        <w:t>ionie</w:t>
      </w:r>
      <w:r w:rsidRPr="0004779C">
        <w:rPr>
          <w:sz w:val="24"/>
          <w:szCs w:val="24"/>
        </w:rPr>
        <w:t>.</w:t>
      </w:r>
    </w:p>
    <w:p w14:paraId="6517F3DF" w14:textId="0DB5C760" w:rsidR="00071B4D" w:rsidRPr="0004779C" w:rsidRDefault="00071B4D" w:rsidP="00071B4D">
      <w:pPr>
        <w:pStyle w:val="Nagwek1"/>
      </w:pPr>
      <w:r w:rsidRPr="0004779C">
        <w:lastRenderedPageBreak/>
        <w:t>Funkcjonalność</w:t>
      </w:r>
      <w:r w:rsidR="005B7E42" w:rsidRPr="0004779C">
        <w:t xml:space="preserve"> </w:t>
      </w:r>
    </w:p>
    <w:p w14:paraId="62F39D88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240" w:after="0" w:line="240" w:lineRule="auto"/>
        <w:rPr>
          <w:sz w:val="24"/>
          <w:szCs w:val="24"/>
        </w:rPr>
      </w:pPr>
      <w:r w:rsidRPr="0004779C">
        <w:rPr>
          <w:b/>
          <w:sz w:val="28"/>
          <w:szCs w:val="28"/>
        </w:rPr>
        <w:t>Czy wszystkie elementy aktywne w serwisie są dostępne za pomocą klawiatury?</w:t>
      </w:r>
    </w:p>
    <w:p w14:paraId="36EF5D59" w14:textId="50A71E73" w:rsidR="00071B4D" w:rsidRPr="0004779C" w:rsidRDefault="00071B4D" w:rsidP="00071B4D">
      <w:pPr>
        <w:pStyle w:val="Akapitzlist"/>
        <w:spacing w:before="240" w:after="0" w:line="240" w:lineRule="auto"/>
        <w:ind w:left="0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7F1982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113936B7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sz w:val="28"/>
          <w:szCs w:val="28"/>
        </w:rPr>
      </w:pPr>
      <w:r w:rsidRPr="0004779C">
        <w:rPr>
          <w:b/>
          <w:sz w:val="28"/>
          <w:szCs w:val="28"/>
        </w:rPr>
        <w:t>Czy przy odtwarzaczu multimediów niedostępnym za pomocą klawiatury jest tekstowa alternatywa multimediów</w:t>
      </w:r>
      <w:r w:rsidRPr="0004779C">
        <w:rPr>
          <w:sz w:val="28"/>
          <w:szCs w:val="28"/>
        </w:rPr>
        <w:t>.</w:t>
      </w:r>
    </w:p>
    <w:p w14:paraId="5AF4BCC2" w14:textId="77777777" w:rsidR="00071B4D" w:rsidRPr="0004779C" w:rsidRDefault="00331EE1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nie dotyczy</w:t>
      </w:r>
      <w:r w:rsidR="00071B4D" w:rsidRPr="0004779C">
        <w:rPr>
          <w:sz w:val="24"/>
          <w:szCs w:val="24"/>
        </w:rPr>
        <w:t>.</w:t>
      </w:r>
    </w:p>
    <w:p w14:paraId="0E9FF4FD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na stronie pułapka klawiaturowa?</w:t>
      </w:r>
    </w:p>
    <w:p w14:paraId="2986563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6D7F83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jest ostrzeżenie przed otwarciem nowego okna/zakładki w przeglądarce?</w:t>
      </w:r>
    </w:p>
    <w:p w14:paraId="2659F2E8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63C8661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Może wystąpić sytuacja, że otwierany element otwiera się w nowym oknie i nie ma o tym działaniu informacji.</w:t>
      </w:r>
    </w:p>
    <w:p w14:paraId="1A01D9A6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mechanizm otwierający nowe okno bez udziału użytkownika?</w:t>
      </w:r>
    </w:p>
    <w:p w14:paraId="540785DA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pozytywna. </w:t>
      </w:r>
    </w:p>
    <w:p w14:paraId="7FF1F77B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 stronie jest mapa strony lub wyszukiwarka?</w:t>
      </w:r>
    </w:p>
    <w:p w14:paraId="00B0162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395E4010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nawigacja za pomocą klawiatury jest logiczna i zgodna z wyglądem strony?</w:t>
      </w:r>
    </w:p>
    <w:p w14:paraId="0F956605" w14:textId="1C11CB68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71779213" w14:textId="77777777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elementy, które szybko błyskają na czerwono lub gwałtownie zmieniają jasność?</w:t>
      </w:r>
    </w:p>
    <w:p w14:paraId="132BCEF4" w14:textId="0F9B782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nie dotyczy</w:t>
      </w:r>
      <w:r w:rsidRPr="0004779C">
        <w:rPr>
          <w:sz w:val="24"/>
          <w:szCs w:val="24"/>
        </w:rPr>
        <w:t>.</w:t>
      </w:r>
    </w:p>
    <w:p w14:paraId="62224739" w14:textId="71B51E0F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są tytuły stron i czy mają poprawną strukturę?</w:t>
      </w:r>
    </w:p>
    <w:p w14:paraId="5813505D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pozytywna.</w:t>
      </w:r>
    </w:p>
    <w:p w14:paraId="08EC69E9" w14:textId="5A5D1E06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link do dokumentu do pobrania zawiera informacje o jego formacie, rozmiarze i języku?</w:t>
      </w:r>
    </w:p>
    <w:p w14:paraId="70A7C238" w14:textId="047D1C1A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</w:t>
      </w:r>
      <w:r w:rsidR="00BC70BC">
        <w:rPr>
          <w:sz w:val="24"/>
          <w:szCs w:val="24"/>
        </w:rPr>
        <w:t>pozytywna</w:t>
      </w:r>
      <w:r w:rsidRPr="0004779C">
        <w:rPr>
          <w:sz w:val="24"/>
          <w:szCs w:val="24"/>
        </w:rPr>
        <w:t>.</w:t>
      </w:r>
    </w:p>
    <w:p w14:paraId="286EACAD" w14:textId="4EABB57C" w:rsidR="00071B4D" w:rsidRPr="0004779C" w:rsidRDefault="00071B4D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cel i działanie linku są łatwe do zrozumienia?</w:t>
      </w:r>
    </w:p>
    <w:p w14:paraId="38E34097" w14:textId="77777777" w:rsidR="00071B4D" w:rsidRPr="0004779C" w:rsidRDefault="00484C99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pozytywna</w:t>
      </w:r>
      <w:r w:rsidR="00071B4D" w:rsidRPr="0004779C">
        <w:rPr>
          <w:sz w:val="24"/>
          <w:szCs w:val="24"/>
        </w:rPr>
        <w:t>.</w:t>
      </w:r>
    </w:p>
    <w:p w14:paraId="0131AF3C" w14:textId="77777777" w:rsidR="00071B4D" w:rsidRPr="0004779C" w:rsidRDefault="00B271B8" w:rsidP="00071B4D">
      <w:pPr>
        <w:pStyle w:val="Akapitzlist"/>
        <w:numPr>
          <w:ilvl w:val="0"/>
          <w:numId w:val="4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 xml:space="preserve"> </w:t>
      </w:r>
      <w:r w:rsidR="00071B4D" w:rsidRPr="0004779C">
        <w:rPr>
          <w:b/>
          <w:sz w:val="28"/>
          <w:szCs w:val="28"/>
        </w:rPr>
        <w:t>Czy jest mechanizm automatycznego odświeżania strony?</w:t>
      </w:r>
    </w:p>
    <w:p w14:paraId="6A1C441F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Odpowiedź na pytanie: nie dotyczy. </w:t>
      </w:r>
    </w:p>
    <w:p w14:paraId="761B0D84" w14:textId="77777777" w:rsidR="00071B4D" w:rsidRPr="0004779C" w:rsidRDefault="00071B4D" w:rsidP="00071B4D">
      <w:pPr>
        <w:pStyle w:val="Nagwek1"/>
      </w:pPr>
      <w:r w:rsidRPr="0004779C">
        <w:t>Zrozumiałość</w:t>
      </w:r>
    </w:p>
    <w:p w14:paraId="06E26CC7" w14:textId="77777777" w:rsidR="00071B4D" w:rsidRPr="0004779C" w:rsidRDefault="00071B4D" w:rsidP="00071B4D">
      <w:pPr>
        <w:pStyle w:val="Akapitzlist"/>
        <w:numPr>
          <w:ilvl w:val="0"/>
          <w:numId w:val="3"/>
        </w:numPr>
        <w:spacing w:before="24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treści obcojęzyczne mają poprawnie zdefiniowany język?</w:t>
      </w:r>
    </w:p>
    <w:p w14:paraId="3773D075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7110DAE3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lastRenderedPageBreak/>
        <w:t>Istnieje możliwość, że treści obcojęzyczne nie mają poprawnie zdefiniowanego języka.</w:t>
      </w:r>
    </w:p>
    <w:p w14:paraId="21590C9A" w14:textId="77777777" w:rsidR="00071B4D" w:rsidRPr="0004779C" w:rsidRDefault="00071B4D" w:rsidP="00071B4D">
      <w:pPr>
        <w:pStyle w:val="Nagwek1"/>
      </w:pPr>
      <w:r w:rsidRPr="0004779C">
        <w:t>Kompatybilność</w:t>
      </w:r>
    </w:p>
    <w:p w14:paraId="0FF19B12" w14:textId="77777777" w:rsidR="00071B4D" w:rsidRPr="0004779C" w:rsidRDefault="00071B4D" w:rsidP="00071B4D">
      <w:pPr>
        <w:pStyle w:val="Akapitzlist"/>
        <w:numPr>
          <w:ilvl w:val="0"/>
          <w:numId w:val="2"/>
        </w:numPr>
        <w:spacing w:before="120" w:after="0" w:line="240" w:lineRule="auto"/>
        <w:rPr>
          <w:b/>
          <w:sz w:val="28"/>
          <w:szCs w:val="28"/>
        </w:rPr>
      </w:pPr>
      <w:r w:rsidRPr="0004779C">
        <w:rPr>
          <w:b/>
          <w:sz w:val="28"/>
          <w:szCs w:val="28"/>
        </w:rPr>
        <w:t>Czy dokumenty do pobrania są dostępne cyfrowo?</w:t>
      </w:r>
    </w:p>
    <w:p w14:paraId="42D6AFB2" w14:textId="77777777" w:rsidR="00071B4D" w:rsidRPr="0004779C" w:rsidRDefault="00071B4D" w:rsidP="00071B4D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>Odpowiedź na pytanie: negatywna.</w:t>
      </w:r>
    </w:p>
    <w:p w14:paraId="411F154F" w14:textId="77777777" w:rsidR="00EA503B" w:rsidRPr="009841AC" w:rsidRDefault="00071B4D" w:rsidP="009841AC">
      <w:pPr>
        <w:spacing w:after="0" w:line="240" w:lineRule="auto"/>
        <w:rPr>
          <w:sz w:val="24"/>
          <w:szCs w:val="24"/>
        </w:rPr>
      </w:pPr>
      <w:r w:rsidRPr="0004779C">
        <w:rPr>
          <w:sz w:val="24"/>
          <w:szCs w:val="24"/>
        </w:rPr>
        <w:t xml:space="preserve">Na badanych stronach mogą być umieszczone dokumenty niedostępne cyfrowo i bez </w:t>
      </w:r>
      <w:r w:rsidR="00A47227" w:rsidRPr="0004779C">
        <w:rPr>
          <w:sz w:val="24"/>
          <w:szCs w:val="24"/>
        </w:rPr>
        <w:t>opisów alternatywnych (np. publikowane przed 23 września 2019 r.).</w:t>
      </w:r>
    </w:p>
    <w:sectPr w:rsidR="00EA503B" w:rsidRPr="009841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775DD" w14:textId="77777777" w:rsidR="00570C7B" w:rsidRDefault="00570C7B" w:rsidP="00071B4D">
      <w:pPr>
        <w:spacing w:after="0" w:line="240" w:lineRule="auto"/>
      </w:pPr>
      <w:r>
        <w:separator/>
      </w:r>
    </w:p>
  </w:endnote>
  <w:endnote w:type="continuationSeparator" w:id="0">
    <w:p w14:paraId="2348B588" w14:textId="77777777" w:rsidR="00570C7B" w:rsidRDefault="00570C7B" w:rsidP="00071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FB188" w14:textId="77777777" w:rsidR="00570C7B" w:rsidRDefault="00570C7B" w:rsidP="00071B4D">
      <w:pPr>
        <w:spacing w:after="0" w:line="240" w:lineRule="auto"/>
      </w:pPr>
      <w:r>
        <w:separator/>
      </w:r>
    </w:p>
  </w:footnote>
  <w:footnote w:type="continuationSeparator" w:id="0">
    <w:p w14:paraId="6CAF40B0" w14:textId="77777777" w:rsidR="00570C7B" w:rsidRDefault="00570C7B" w:rsidP="00071B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F54"/>
    <w:multiLevelType w:val="hybridMultilevel"/>
    <w:tmpl w:val="F0CA29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C4008"/>
    <w:multiLevelType w:val="hybridMultilevel"/>
    <w:tmpl w:val="39109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664E6"/>
    <w:multiLevelType w:val="hybridMultilevel"/>
    <w:tmpl w:val="3E780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11880"/>
    <w:multiLevelType w:val="hybridMultilevel"/>
    <w:tmpl w:val="BD3C2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339865">
    <w:abstractNumId w:val="3"/>
  </w:num>
  <w:num w:numId="2" w16cid:durableId="708379785">
    <w:abstractNumId w:val="0"/>
  </w:num>
  <w:num w:numId="3" w16cid:durableId="11078862">
    <w:abstractNumId w:val="1"/>
  </w:num>
  <w:num w:numId="4" w16cid:durableId="1348558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B4D"/>
    <w:rsid w:val="0004779C"/>
    <w:rsid w:val="000549EC"/>
    <w:rsid w:val="00071B4D"/>
    <w:rsid w:val="000B3C4E"/>
    <w:rsid w:val="000D5771"/>
    <w:rsid w:val="001055FA"/>
    <w:rsid w:val="0010629D"/>
    <w:rsid w:val="00165D2D"/>
    <w:rsid w:val="00195CEE"/>
    <w:rsid w:val="001C4BD0"/>
    <w:rsid w:val="00233578"/>
    <w:rsid w:val="00331EE1"/>
    <w:rsid w:val="0037451A"/>
    <w:rsid w:val="00394DD9"/>
    <w:rsid w:val="0041098B"/>
    <w:rsid w:val="004619D0"/>
    <w:rsid w:val="00484C99"/>
    <w:rsid w:val="0049791E"/>
    <w:rsid w:val="004A516B"/>
    <w:rsid w:val="004E5B74"/>
    <w:rsid w:val="005257EF"/>
    <w:rsid w:val="00526F5A"/>
    <w:rsid w:val="00570C7B"/>
    <w:rsid w:val="0057160A"/>
    <w:rsid w:val="00574659"/>
    <w:rsid w:val="005971A6"/>
    <w:rsid w:val="005B7BE0"/>
    <w:rsid w:val="005B7E42"/>
    <w:rsid w:val="005F75E8"/>
    <w:rsid w:val="00606BE0"/>
    <w:rsid w:val="00613FE4"/>
    <w:rsid w:val="006608F1"/>
    <w:rsid w:val="00660DA9"/>
    <w:rsid w:val="00662150"/>
    <w:rsid w:val="006C1A47"/>
    <w:rsid w:val="006C1DA8"/>
    <w:rsid w:val="006F18FA"/>
    <w:rsid w:val="0078784C"/>
    <w:rsid w:val="007A5E0C"/>
    <w:rsid w:val="007E03D8"/>
    <w:rsid w:val="007F1982"/>
    <w:rsid w:val="0080177F"/>
    <w:rsid w:val="008A6BB1"/>
    <w:rsid w:val="008E4BC1"/>
    <w:rsid w:val="00912089"/>
    <w:rsid w:val="00943C7F"/>
    <w:rsid w:val="009841AC"/>
    <w:rsid w:val="009D50F0"/>
    <w:rsid w:val="00A47227"/>
    <w:rsid w:val="00AF6EFD"/>
    <w:rsid w:val="00B271B8"/>
    <w:rsid w:val="00B84A86"/>
    <w:rsid w:val="00BC70BC"/>
    <w:rsid w:val="00BE510A"/>
    <w:rsid w:val="00C94DD5"/>
    <w:rsid w:val="00CB108F"/>
    <w:rsid w:val="00CE2AAD"/>
    <w:rsid w:val="00CF0A2B"/>
    <w:rsid w:val="00D829B4"/>
    <w:rsid w:val="00DF7C74"/>
    <w:rsid w:val="00E638AB"/>
    <w:rsid w:val="00EA503B"/>
    <w:rsid w:val="00EC11B3"/>
    <w:rsid w:val="00EE2765"/>
    <w:rsid w:val="00EF0812"/>
    <w:rsid w:val="00F06370"/>
    <w:rsid w:val="00F41D52"/>
    <w:rsid w:val="00F53F55"/>
    <w:rsid w:val="00F61610"/>
    <w:rsid w:val="00FA6CF0"/>
    <w:rsid w:val="00FD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366CC"/>
  <w15:chartTrackingRefBased/>
  <w15:docId w15:val="{FFB8357A-548D-430C-B127-BDB39937B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1B4D"/>
  </w:style>
  <w:style w:type="paragraph" w:styleId="Nagwek1">
    <w:name w:val="heading 1"/>
    <w:basedOn w:val="Normalny"/>
    <w:next w:val="Normalny"/>
    <w:link w:val="Nagwek1Znak"/>
    <w:uiPriority w:val="9"/>
    <w:qFormat/>
    <w:rsid w:val="00071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1B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71B4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071B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9791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77F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9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v.pl/web/us-miedzyrze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E9F0A-FBA1-4620-BBFC-55F16E93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- ocena dostęności 2025 IAS ZG</vt:lpstr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- ocena dostęności 2025 IAS ZG</dc:title>
  <dc:subject/>
  <dc:creator>Wiśniewska Natasza</dc:creator>
  <cp:keywords/>
  <dc:description/>
  <cp:lastModifiedBy>Wiśniewska Natasza</cp:lastModifiedBy>
  <cp:revision>2</cp:revision>
  <cp:lastPrinted>2025-03-31T10:02:00Z</cp:lastPrinted>
  <dcterms:created xsi:type="dcterms:W3CDTF">2026-10-07T07:00:00Z</dcterms:created>
  <dcterms:modified xsi:type="dcterms:W3CDTF">2026-10-07T07:00:00Z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UxC4dwLulzfINJ8nQH+xvX5LNGipWa4BRSZhPgxsCvlZUrx46zZ3/kHEj0o1XiDaMufG/Amd7wab9JKiM5lydw==</vt:lpwstr>
  </property>
  <property fmtid="{D5CDD505-2E9C-101B-9397-08002B2CF9AE}" pid="4" name="MFClassificationDate">
    <vt:lpwstr>2025-03-17T09:03:02.6344917+01:00</vt:lpwstr>
  </property>
  <property fmtid="{D5CDD505-2E9C-101B-9397-08002B2CF9AE}" pid="5" name="MFClassifiedBySID">
    <vt:lpwstr>UxC4dwLulzfINJ8nQH+xvX5LNGipWa4BRSZhPgxsCvm42mrIC/DSDv0ggS+FjUN/2v1BBotkLlY5aAiEhoi6uXWPUpWsmbSkKzrvO/SpHHC1I3KDeGQP8AHwy17Br0Wp</vt:lpwstr>
  </property>
  <property fmtid="{D5CDD505-2E9C-101B-9397-08002B2CF9AE}" pid="6" name="MFGRNItemId">
    <vt:lpwstr>GRN-a3f48fad-0b69-4044-97c8-d1d619951a43</vt:lpwstr>
  </property>
  <property fmtid="{D5CDD505-2E9C-101B-9397-08002B2CF9AE}" pid="7" name="MFHash">
    <vt:lpwstr>ZzMFPPIJKE5yzS0F/Tk65oeO79jzQnN59iM8LRHEWZY=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