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6EC2" w14:textId="12E05695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  <w:b/>
          <w:bCs/>
        </w:rPr>
        <w:t>Załącznik nr 3</w:t>
      </w:r>
    </w:p>
    <w:p w14:paraId="2421198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</w:p>
    <w:p w14:paraId="42EAAB4C" w14:textId="51D2EED4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  <w:r>
        <w:rPr>
          <w:rFonts w:ascii="Lato" w:hAnsi="Lato"/>
        </w:rPr>
        <w:t>Oświadczenie</w:t>
      </w:r>
    </w:p>
    <w:p w14:paraId="3FBA48D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eastAsia="Lucida Sans Unicode" w:hAnsi="Lato" w:cs="Calibri"/>
          <w:lang w:eastAsia="ar-SA"/>
        </w:rPr>
      </w:pPr>
    </w:p>
    <w:p w14:paraId="68885B55" w14:textId="7737C2F7" w:rsidR="004D7F60" w:rsidRPr="004D7F60" w:rsidRDefault="004D7F60" w:rsidP="004D7F60">
      <w:pPr>
        <w:spacing w:after="120"/>
        <w:contextualSpacing/>
        <w:jc w:val="both"/>
        <w:rPr>
          <w:rFonts w:ascii="Lato" w:hAnsi="Lato"/>
        </w:rPr>
      </w:pPr>
      <w:r>
        <w:rPr>
          <w:rFonts w:ascii="Lato" w:hAnsi="Lato"/>
        </w:rPr>
        <w:t xml:space="preserve">Ja ………………………………………………………………………………………… oświadczam, że zapoznała/em się z zamieszczonymi poniżej informacjami dotyczącymi przetwarzania moich danych osobowych w związku z udziałem w przetargu publicznym na sprzedaż składników majątku ruchomego Ambasady RP w Abu Zabi (ogłoszenie nr 1/2026), a także znane mi są wszystkie przysługujące mi prawa, o których mowa w art. 15, 16 oraz 18 RODO. </w:t>
      </w:r>
    </w:p>
    <w:p w14:paraId="5224AAD0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ascii="Lato" w:hAnsi="Lato"/>
        </w:rPr>
      </w:pPr>
    </w:p>
    <w:p w14:paraId="63B9CCB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69EFA2E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294985FC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ascii="Lato" w:hAnsi="Lato"/>
        </w:rPr>
      </w:pP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>……………………………………………………</w:t>
      </w:r>
    </w:p>
    <w:p w14:paraId="04A5D70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>/data i podpis/</w:t>
      </w:r>
    </w:p>
    <w:p w14:paraId="693645FC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227C1B7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2A3F7C46" w14:textId="6CFDC59D" w:rsidR="004D7F60" w:rsidRDefault="004D7F60" w:rsidP="004D7F60">
      <w:pPr>
        <w:spacing w:line="360" w:lineRule="auto"/>
        <w:jc w:val="center"/>
        <w:rPr>
          <w:rFonts w:ascii="Lato" w:hAnsi="Lato"/>
          <w:b/>
        </w:rPr>
      </w:pPr>
      <w:r>
        <w:rPr>
          <w:rFonts w:ascii="Lato" w:hAnsi="Lato"/>
          <w:b/>
        </w:rPr>
        <w:t>Informacja dotycząca przetwarzania danych osobowych przez Ambasadę RP w Abu Zabi</w:t>
      </w:r>
    </w:p>
    <w:p w14:paraId="05F8F65A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08F4765" w14:textId="3B0F94C4" w:rsid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  <w:r>
        <w:rPr>
          <w:rFonts w:ascii="Lato" w:hAnsi="Lato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>
        <w:rPr>
          <w:rFonts w:ascii="Lato" w:eastAsia="Times New Roman" w:hAnsi="Lato" w:cs="Arial"/>
          <w:lang w:eastAsia="pl-PL"/>
        </w:rPr>
        <w:t>, zwanego dalej „RODO”.</w:t>
      </w:r>
    </w:p>
    <w:p w14:paraId="5FCAF446" w14:textId="77777777" w:rsidR="004D7F60" w:rsidRP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</w:p>
    <w:p w14:paraId="73B2CFD8" w14:textId="2370C941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hAnsi="Lato"/>
        </w:rPr>
        <w:t>Administratorem, w rozumieniu art. 4 pkt 7 RODO, Pani/ Pana danych osobowych jest Minister Spraw Zagranicznych z siedzibą w Polsce, w Warszawie, Al. J. Ch. Szucha 23, natomiast wykonującym obowiązki administratora jest kierownik placówki – Chargé d’Affaires a.i. Ambasady RP w Abu Zabi, Grzegorz Gawin.</w:t>
      </w:r>
    </w:p>
    <w:p w14:paraId="2DDC8FB9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hAnsi="Lato"/>
        </w:rPr>
        <w:t xml:space="preserve">W MSZ i placówkach zagranicznych powołano Inspektora Ochrony Danych (IOD). </w:t>
      </w:r>
    </w:p>
    <w:p w14:paraId="01828899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hAnsi="Lato"/>
        </w:rPr>
        <w:t>Dane kontaktowe IOD:</w:t>
      </w:r>
    </w:p>
    <w:p w14:paraId="07BF07A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 xml:space="preserve">adres siedziby: Al. J. Ch. Szucha 23, 00-580 Warszawa </w:t>
      </w:r>
    </w:p>
    <w:p w14:paraId="4694B894" w14:textId="5DF89BCF" w:rsidR="004D7F60" w:rsidRPr="003C4771" w:rsidRDefault="004D7F60" w:rsidP="004D7F60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Lato" w:eastAsia="Times New Roman" w:hAnsi="Lato" w:cs="Arial"/>
          <w:bCs/>
          <w:lang w:val="es-ES" w:eastAsia="pl-PL"/>
        </w:rPr>
      </w:pPr>
      <w:r>
        <w:rPr>
          <w:rFonts w:ascii="Lato" w:eastAsia="Times New Roman" w:hAnsi="Lato" w:cs="Arial"/>
          <w:bCs/>
          <w:lang w:eastAsia="pl-PL"/>
        </w:rPr>
        <w:t xml:space="preserve">      </w:t>
      </w:r>
      <w:r>
        <w:rPr>
          <w:rFonts w:ascii="Lato" w:eastAsia="Times New Roman" w:hAnsi="Lato" w:cs="Arial"/>
          <w:bCs/>
          <w:lang w:val="es-ES" w:eastAsia="pl-PL"/>
        </w:rPr>
        <w:t xml:space="preserve">adres e-mail: </w:t>
      </w:r>
      <w:hyperlink r:id="rId5" w:history="1">
        <w:r>
          <w:rPr>
            <w:rStyle w:val="Hipercze"/>
            <w:rFonts w:ascii="Lato" w:eastAsia="Times New Roman" w:hAnsi="Lato" w:cs="Arial"/>
            <w:bCs/>
            <w:lang w:val="es-ES" w:eastAsia="pl-PL"/>
          </w:rPr>
          <w:t>iod@msz.gov.pl</w:t>
        </w:r>
      </w:hyperlink>
      <w:r>
        <w:rPr>
          <w:rFonts w:ascii="Lato" w:eastAsia="Times New Roman" w:hAnsi="Lato" w:cs="Arial"/>
          <w:bCs/>
          <w:lang w:val="es-ES" w:eastAsia="pl-PL"/>
        </w:rPr>
        <w:t xml:space="preserve"> </w:t>
      </w:r>
    </w:p>
    <w:p w14:paraId="5279EC3B" w14:textId="7B42D31D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 xml:space="preserve">Dane przetwarzane będą na podstawie art. 6 ust. 1 lit. c RODO, </w:t>
      </w:r>
      <w:r>
        <w:rPr>
          <w:rFonts w:ascii="Lato" w:eastAsia="Times New Roman" w:hAnsi="Lato" w:cs="Arial"/>
          <w:lang w:eastAsia="pl-PL"/>
        </w:rPr>
        <w:t xml:space="preserve">w związku z § 17 ust. 1 rozporządzenia Rady Ministrów z dnia 21 października 2019 r. w sprawie szczegółowego sposobu gospodarowania składnikami rzeczowymi majątku ruchomego Skarbu Państwa (Dz. U. z 2025 r. poz. 228) </w:t>
      </w:r>
      <w:r>
        <w:rPr>
          <w:rFonts w:ascii="Lato" w:eastAsia="Times New Roman" w:hAnsi="Lato" w:cs="Arial"/>
          <w:bCs/>
          <w:lang w:eastAsia="pl-PL"/>
        </w:rPr>
        <w:t>w celu przeprowadzenia sprzedaży składników majątku ruchomego w drodze przetargu publicznego.</w:t>
      </w:r>
    </w:p>
    <w:p w14:paraId="2A686927" w14:textId="6F3E1D32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>Dostęp do danych posiadają wyłącznie uprawnieni pracownicy Ministerstwa Spraw Zagranicznych i Ambasady RP w Abu Zabi.</w:t>
      </w:r>
    </w:p>
    <w:p w14:paraId="0296CF38" w14:textId="76064321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>Dane podlegają ochronie na podstawie przepisów RODO i mogą być udostępniane osobom i podmiotom trzecim, wyłącznie na podstawie obowiązujących przepisów prawa.</w:t>
      </w:r>
    </w:p>
    <w:p w14:paraId="6E9846D9" w14:textId="16E45A6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>Dane nie będą przekazywane do organizacji międzynarodowej.</w:t>
      </w:r>
    </w:p>
    <w:p w14:paraId="62E2D2D1" w14:textId="673A9ADC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>
        <w:rPr>
          <w:rFonts w:ascii="Lato" w:eastAsia="Times New Roman" w:hAnsi="Lato" w:cs="Arial"/>
          <w:bCs/>
          <w:lang w:eastAsia="pl-PL"/>
        </w:rPr>
        <w:t xml:space="preserve">Dane osobowe oferentów będą przetwarzane do czasu zakończenia przetargu, a następnie archiwizowane. Dane osobowe zostaną zarchiwizowane zgodnie z przepisami ustawy z dnia </w:t>
      </w:r>
      <w:r>
        <w:rPr>
          <w:rFonts w:ascii="Lato" w:eastAsia="Times New Roman" w:hAnsi="Lato" w:cs="Arial"/>
          <w:bCs/>
          <w:lang w:eastAsia="pl-PL"/>
        </w:rPr>
        <w:lastRenderedPageBreak/>
        <w:t xml:space="preserve">14 lipca 1983 r. o narodowym zasobie archiwalnym i archiwach (Dz. U. z 2018 r poz. 217) oraz przepisami wewnętrznymi MSZ wynikającymi z przepisów ww. ustawy. </w:t>
      </w:r>
    </w:p>
    <w:p w14:paraId="32BE808E" w14:textId="48633C22" w:rsidR="004D7F60" w:rsidRPr="004D7F60" w:rsidRDefault="004D7F60" w:rsidP="004D7F60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ascii="Lato" w:eastAsia="Times New Roman" w:hAnsi="Lato" w:cs="Arial"/>
          <w:lang w:eastAsia="pl-PL"/>
        </w:rPr>
      </w:pPr>
      <w:r>
        <w:rPr>
          <w:rFonts w:ascii="Lato" w:hAnsi="Lato"/>
        </w:rPr>
        <w:t xml:space="preserve">Osobie, której dane dotyczą, przysługują prawa do kontroli przetwarzania danych, określone w art. </w:t>
      </w:r>
      <w:r>
        <w:rPr>
          <w:rFonts w:ascii="Lato" w:eastAsia="Times New Roman" w:hAnsi="Lato" w:cs="Arial"/>
          <w:lang w:eastAsia="pl-PL"/>
        </w:rPr>
        <w:t xml:space="preserve">15-16 RODO, w szczególności prawo dostępu do treści swoich danych i ich sprostowania oraz w art. 18 RODO, tj. prawo do ograniczenia przetwarzania, </w:t>
      </w:r>
      <w:r>
        <w:rPr>
          <w:rFonts w:ascii="Lato" w:hAnsi="Lato"/>
          <w:lang w:eastAsia="pl-PL"/>
        </w:rPr>
        <w:t>o ile będzie miało zastosowanie</w:t>
      </w:r>
      <w:r>
        <w:rPr>
          <w:rFonts w:ascii="Lato" w:eastAsia="Times New Roman" w:hAnsi="Lato" w:cs="Arial"/>
          <w:lang w:eastAsia="pl-PL"/>
        </w:rPr>
        <w:t xml:space="preserve">. </w:t>
      </w:r>
    </w:p>
    <w:p w14:paraId="51569F40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lang w:eastAsia="pl-PL"/>
        </w:rPr>
      </w:pPr>
      <w:r>
        <w:rPr>
          <w:rFonts w:ascii="Lato" w:hAnsi="Lato"/>
        </w:rPr>
        <w:t xml:space="preserve">Dane osobowe nie będą przetwarzane w sposób zautomatyzowany, </w:t>
      </w:r>
      <w:r>
        <w:rPr>
          <w:rFonts w:ascii="Lato" w:eastAsia="Times New Roman" w:hAnsi="Lato" w:cs="Arial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03284806" w14:textId="77777777" w:rsidR="004D7F60" w:rsidRPr="004D7F60" w:rsidRDefault="004D7F60" w:rsidP="004D7F60">
      <w:pPr>
        <w:rPr>
          <w:rFonts w:ascii="Lato" w:hAnsi="Lato"/>
        </w:rPr>
      </w:pPr>
    </w:p>
    <w:p w14:paraId="0B43B7B5" w14:textId="77777777" w:rsidR="00B36BB7" w:rsidRPr="004D7F60" w:rsidRDefault="00B36BB7">
      <w:pPr>
        <w:rPr>
          <w:rFonts w:ascii="Lato" w:hAnsi="Lato"/>
        </w:rPr>
      </w:pPr>
    </w:p>
    <w:sectPr w:rsidR="00B36BB7" w:rsidRPr="004D7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62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60"/>
    <w:rsid w:val="00280997"/>
    <w:rsid w:val="003C4771"/>
    <w:rsid w:val="004D7F60"/>
    <w:rsid w:val="00566BE1"/>
    <w:rsid w:val="0075165C"/>
    <w:rsid w:val="00797CFF"/>
    <w:rsid w:val="008B1E38"/>
    <w:rsid w:val="00B36BB7"/>
    <w:rsid w:val="00BC6C58"/>
    <w:rsid w:val="00D6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540E"/>
  <w15:chartTrackingRefBased/>
  <w15:docId w15:val="{9CED6AF8-6D04-4FF3-8D55-CA3D431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F60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4D7F6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4D7F60"/>
  </w:style>
  <w:style w:type="character" w:styleId="Hipercze">
    <w:name w:val="Hyperlink"/>
    <w:basedOn w:val="Domylnaczcionkaakapitu"/>
    <w:uiPriority w:val="99"/>
    <w:unhideWhenUsed/>
    <w:rsid w:val="004D7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2562</Characters>
  <Application>Microsoft Office Word</Application>
  <DocSecurity>4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Bęczkowska-Gawin Anna</cp:lastModifiedBy>
  <cp:revision>2</cp:revision>
  <dcterms:created xsi:type="dcterms:W3CDTF">2026-10-14T12:06:00Z</dcterms:created>
  <dcterms:modified xsi:type="dcterms:W3CDTF">2026-10-14T12:06:00Z</dcterms:modified>
</cp:coreProperties>
</file>