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50C7" w14:textId="77777777" w:rsidR="00560171" w:rsidRDefault="00560171" w:rsidP="00560171">
      <w:pPr>
        <w:spacing w:after="299" w:line="260" w:lineRule="auto"/>
        <w:ind w:left="966" w:hanging="10"/>
        <w:jc w:val="left"/>
      </w:pPr>
      <w:r>
        <w:rPr>
          <w:color w:val="181717"/>
          <w:sz w:val="20"/>
        </w:rPr>
        <w:t>SZCZEGÓŁOWY WYKAZ CZYNNOŚCI ZAWODOWYCH OPIEKUNA MEDYCZNEGO</w:t>
      </w:r>
    </w:p>
    <w:p w14:paraId="5C62D05C" w14:textId="77777777" w:rsidR="00560171" w:rsidRDefault="00560171" w:rsidP="00560171">
      <w:pPr>
        <w:spacing w:after="163"/>
        <w:ind w:left="199" w:right="393" w:firstLine="0"/>
      </w:pPr>
      <w:r>
        <w:t xml:space="preserve">Część A. Szczegółowy wykaz czynności zawodowych opiekuna medycznego posiadającego  kwalifikacje, o których mowa w lp. 6 pkt 2–6 załącznika do ustawy z dnia 17 sierpnia 2023 r. o niektórych zawodach medycznych (Dz. U. poz. 1972 oraz z 2024 r. poz. 1897).  </w:t>
      </w:r>
    </w:p>
    <w:p w14:paraId="55E0531B" w14:textId="77777777" w:rsidR="00560171" w:rsidRDefault="00560171" w:rsidP="00560171">
      <w:pPr>
        <w:numPr>
          <w:ilvl w:val="0"/>
          <w:numId w:val="1"/>
        </w:numPr>
        <w:ind w:right="52" w:hanging="360"/>
      </w:pPr>
      <w:r>
        <w:t xml:space="preserve">Identyfikowanie problemów funkcjonalnych oraz potrzeb biologicznych i psychospołecznych pacjenta w różnym stopniu zaawansowania choroby i w różnym wieku: </w:t>
      </w:r>
    </w:p>
    <w:p w14:paraId="19E10C0D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wykorzystywanie wyników badań i pomiarów do identyfikowania problemów funkcjonalnych oraz potrzeb biologicznych i psychospołecznych pacjenta w różnym stopniu zaawansowania choroby i w różnym wieku; </w:t>
      </w:r>
    </w:p>
    <w:p w14:paraId="69980F02" w14:textId="77777777" w:rsidR="00560171" w:rsidRDefault="00560171" w:rsidP="0056017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prowadzenie rozmów z pacjentem; </w:t>
      </w:r>
    </w:p>
    <w:p w14:paraId="0984BA17" w14:textId="77777777" w:rsidR="00560171" w:rsidRDefault="00560171" w:rsidP="0056017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przeprowadzanie wywiadu z rodziną lub opiekunem pacjenta; </w:t>
      </w:r>
    </w:p>
    <w:p w14:paraId="43E3A938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współpraca z pielęgniarkami, położnymi i lekarzami oraz innym personelem zatrudnionym w podmiotach leczniczych lub jednostkach organizacyjnych pomocy społecznej podczas rozpoznawania problemów funkcjonalnych oraz biologicznych i psychospołecznych potrzeb pacjenta; </w:t>
      </w:r>
    </w:p>
    <w:p w14:paraId="0FDFB146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współpraca z rodziną lub opiekunem pacjenta podczas identyfikowania problemów funkcjonalnych oraz potrzeb biologicznych i psychospołecznych pacjenta; </w:t>
      </w:r>
    </w:p>
    <w:p w14:paraId="13A07B70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wykonywanie pomiarów antropometrycznych, pomiarów tętna, ciśnienia tętniczego krwi, oddechu, saturacji krwi, temperatury ciała za pomocą aparatury i sprzętu medycznego i obliczanie wskaźnika Masy Ciała – Body Mass Index (BMI) oraz przekazywanie informacji o wynikach pomiarów lekarzowi, pielęgniarce lub położnej. </w:t>
      </w:r>
    </w:p>
    <w:p w14:paraId="0EAC2339" w14:textId="77777777" w:rsidR="00560171" w:rsidRDefault="00560171" w:rsidP="00560171">
      <w:pPr>
        <w:numPr>
          <w:ilvl w:val="0"/>
          <w:numId w:val="1"/>
        </w:numPr>
        <w:ind w:right="52" w:hanging="360"/>
      </w:pPr>
      <w:r>
        <w:t xml:space="preserve">Świadczenie usług pielęgnacyjnych i opiekuńczych pacjentowi w różnym stopniu zaawansowania choroby i w różnym wieku: </w:t>
      </w:r>
    </w:p>
    <w:p w14:paraId="7CD009A3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zachęcanie pacjenta do samoopieki, wskazywanie na jego zasoby biologiczne i psychiczne oraz znaczenie każdej aktywności w terapii i profilaktyce; </w:t>
      </w:r>
    </w:p>
    <w:p w14:paraId="540E9A70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planowanie czynności higienicznych i pielęgnacyjnych adekwatnie do rozpoznanych problemów funkcjonalnych oraz potrzeb biologicznych i psychospołecznych pacjenta; </w:t>
      </w:r>
    </w:p>
    <w:p w14:paraId="4F47AE00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modyfikowanie działań w zależności od zmieniających się problemów funkcjonalnych oraz potrzeb biologicznych i psychospołecznych pacjenta; </w:t>
      </w:r>
    </w:p>
    <w:p w14:paraId="0BEB24BF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lastRenderedPageBreak/>
        <w:t xml:space="preserve">dobieranie sprzętu wspomagającego funkcjonowanie pacjenta i uzgadnianie zmian postępowania z pacjentem; </w:t>
      </w:r>
    </w:p>
    <w:p w14:paraId="56ED78B2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organizowanie i wykonywanie czynności higienicznych oraz wybranych czynności opieki pielęgnacyjnej: </w:t>
      </w:r>
    </w:p>
    <w:p w14:paraId="6F3C1F2D" w14:textId="77777777" w:rsidR="00560171" w:rsidRDefault="00560171" w:rsidP="00560171">
      <w:pPr>
        <w:numPr>
          <w:ilvl w:val="2"/>
          <w:numId w:val="1"/>
        </w:numPr>
        <w:ind w:right="52" w:hanging="360"/>
      </w:pPr>
      <w:r>
        <w:t xml:space="preserve">dobieranie wyrobów medycznych do wykonywania czynności higienicznych i pielęgnacyjnych odpowiednich do stanu zdrowia i sprawności pacjenta, </w:t>
      </w:r>
    </w:p>
    <w:p w14:paraId="7084EB5E" w14:textId="77777777" w:rsidR="00560171" w:rsidRDefault="00560171" w:rsidP="00560171">
      <w:pPr>
        <w:numPr>
          <w:ilvl w:val="2"/>
          <w:numId w:val="1"/>
        </w:numPr>
        <w:spacing w:after="123" w:line="259" w:lineRule="auto"/>
        <w:ind w:right="52" w:hanging="360"/>
      </w:pPr>
      <w:r>
        <w:t xml:space="preserve">wykonywanie czynności higienicznych i pielęgnacyjnych pacjentowi, </w:t>
      </w:r>
    </w:p>
    <w:p w14:paraId="36467640" w14:textId="77777777" w:rsidR="00560171" w:rsidRDefault="00560171" w:rsidP="00560171">
      <w:pPr>
        <w:numPr>
          <w:ilvl w:val="2"/>
          <w:numId w:val="1"/>
        </w:numPr>
        <w:spacing w:after="121" w:line="259" w:lineRule="auto"/>
        <w:ind w:right="52" w:hanging="360"/>
      </w:pPr>
      <w:r>
        <w:t xml:space="preserve">stosowanie profilaktyki przeciwodleżynowej, </w:t>
      </w:r>
    </w:p>
    <w:p w14:paraId="48334DE4" w14:textId="77777777" w:rsidR="00560171" w:rsidRDefault="00560171" w:rsidP="00560171">
      <w:pPr>
        <w:numPr>
          <w:ilvl w:val="2"/>
          <w:numId w:val="1"/>
        </w:numPr>
        <w:ind w:right="52" w:hanging="360"/>
      </w:pPr>
      <w:r>
        <w:t xml:space="preserve">opracowywanie planu edukacji pacjenta, jego rodziny lub opiekuna w zakresie wykonywania czynności higienicznych i pielęgnacyjnych, </w:t>
      </w:r>
    </w:p>
    <w:p w14:paraId="733FF918" w14:textId="77777777" w:rsidR="00560171" w:rsidRDefault="00560171" w:rsidP="00560171">
      <w:pPr>
        <w:numPr>
          <w:ilvl w:val="2"/>
          <w:numId w:val="1"/>
        </w:numPr>
        <w:ind w:right="52" w:hanging="360"/>
      </w:pPr>
      <w:r>
        <w:t xml:space="preserve">przeprowadzanie edukacji i współdziałanie z pacjentem, jego rodziną lub opiekunem w zakresie wykonywania czynności higienicznych i pielęgnacyjnych, prowadzenia zdrowego stylu życia i profilaktyki skutków zaniedbań pielęgnacyjnych; </w:t>
      </w:r>
    </w:p>
    <w:p w14:paraId="784402AE" w14:textId="77777777" w:rsidR="00560171" w:rsidRDefault="00560171" w:rsidP="0056017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identyfikowanie zaburzenia połykania u pacjenta; </w:t>
      </w:r>
    </w:p>
    <w:p w14:paraId="6427BBE1" w14:textId="77777777" w:rsidR="00560171" w:rsidRDefault="00560171" w:rsidP="0056017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dobieranie, zakładanie i wymienianie produktów chłonnych; </w:t>
      </w:r>
    </w:p>
    <w:p w14:paraId="635F8B84" w14:textId="77777777" w:rsidR="00560171" w:rsidRDefault="00560171" w:rsidP="00560171">
      <w:pPr>
        <w:numPr>
          <w:ilvl w:val="1"/>
          <w:numId w:val="1"/>
        </w:numPr>
        <w:spacing w:after="124" w:line="259" w:lineRule="auto"/>
        <w:ind w:right="52" w:hanging="360"/>
      </w:pPr>
      <w:r>
        <w:t xml:space="preserve">karmienie pacjenta drogą doustną lub pomaganie podczas karmienia; </w:t>
      </w:r>
    </w:p>
    <w:p w14:paraId="63782C8E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pomaganie pacjentowi w przyjmowaniu produktów leczniczych zleconych przez lekarza, pielęgniarkę lub położną różnymi drogami (doustnie, przez skórę i na błony śluzowe), a w przypadku osób, które nie są w stanie samodzielnie przyjąć produktu leczniczego, również podawanie go bezpośrednio do ust lub na skórę, bez naruszania powłok skórnych; </w:t>
      </w:r>
    </w:p>
    <w:p w14:paraId="1452291E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planowanie i wykonywanie czynności opiekuńczych z uwzględnieniem oceny stanu pacjenta; </w:t>
      </w:r>
    </w:p>
    <w:p w14:paraId="2F001C19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aktywizowanie i pomaganie pacjentowi w wykonywaniu czynności życia codziennego i utrzymaniu aktywności fizycznej; </w:t>
      </w:r>
    </w:p>
    <w:p w14:paraId="3242A767" w14:textId="77777777" w:rsidR="00560171" w:rsidRDefault="00560171" w:rsidP="0056017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pomaganie pacjentowi w użytkowaniu zaleconego wyrobu medycznego; </w:t>
      </w:r>
    </w:p>
    <w:p w14:paraId="421CD65C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udzielanie wsparcia pacjentowi w adaptacji do zmian związanych z przewlekłą chorobą lub starością oraz do pobytu w podmiotach leczniczych lub jednostkach organizacyjnych pomocy społecznej; </w:t>
      </w:r>
    </w:p>
    <w:p w14:paraId="67586D3F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udzielanie wsparcia emocjonalnego i informacyjnego pacjentowi w sytuacjach trudnych. </w:t>
      </w:r>
    </w:p>
    <w:p w14:paraId="46640452" w14:textId="77777777" w:rsidR="00560171" w:rsidRDefault="00560171" w:rsidP="00560171">
      <w:pPr>
        <w:numPr>
          <w:ilvl w:val="0"/>
          <w:numId w:val="1"/>
        </w:numPr>
        <w:ind w:right="52" w:hanging="360"/>
      </w:pPr>
      <w:r>
        <w:lastRenderedPageBreak/>
        <w:t>Współpraca z pielęgniarkami, położnymi i lekarzami oraz innym personelem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zatrudnionym w podmiotach leczniczych lub jednostkach organizacyjnych pomocy społecznej: </w:t>
      </w:r>
    </w:p>
    <w:p w14:paraId="06068FFD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obserwowanie i rejestrowanie rodzaju i objętości przyjmowanych posiłków oraz płynów u osób ze stwierdzonymi zaburzeniami odżywiania; </w:t>
      </w:r>
    </w:p>
    <w:p w14:paraId="44CE9A5A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>karmienie pacjenta drogą dojelitową przez zgłębnik lub gastrostomię, w tym PEG (</w:t>
      </w:r>
      <w:proofErr w:type="spellStart"/>
      <w:r>
        <w:t>Percutaneous</w:t>
      </w:r>
      <w:proofErr w:type="spellEnd"/>
      <w:r>
        <w:t xml:space="preserve"> </w:t>
      </w:r>
      <w:proofErr w:type="spellStart"/>
      <w:r>
        <w:t>Endoscopic</w:t>
      </w:r>
      <w:proofErr w:type="spellEnd"/>
      <w:r>
        <w:t xml:space="preserve"> </w:t>
      </w:r>
      <w:proofErr w:type="spellStart"/>
      <w:r>
        <w:t>Gastrostomy</w:t>
      </w:r>
      <w:proofErr w:type="spellEnd"/>
      <w:r>
        <w:t xml:space="preserve">) (metodą porcji), lub pomaganie podczas karmienia na zlecenie lekarza, pielęgniarki lub położnej; </w:t>
      </w:r>
    </w:p>
    <w:p w14:paraId="45044670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utrzymywanie higieny i pielęgnowanie skóry wokół niepowikłanej tracheostomii, gastrostomii, ileostomii lub </w:t>
      </w:r>
      <w:proofErr w:type="spellStart"/>
      <w:r>
        <w:t>kolostomii</w:t>
      </w:r>
      <w:proofErr w:type="spellEnd"/>
      <w:r>
        <w:t xml:space="preserve">; </w:t>
      </w:r>
    </w:p>
    <w:p w14:paraId="500F0510" w14:textId="77777777" w:rsidR="00560171" w:rsidRDefault="00560171" w:rsidP="0056017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wymienianie cewnika zewnętrznego, worka </w:t>
      </w:r>
      <w:proofErr w:type="spellStart"/>
      <w:r>
        <w:t>stomijnego</w:t>
      </w:r>
      <w:proofErr w:type="spellEnd"/>
      <w:r>
        <w:t xml:space="preserve"> i worka na mocz; </w:t>
      </w:r>
    </w:p>
    <w:p w14:paraId="6B421080" w14:textId="77777777" w:rsidR="00560171" w:rsidRDefault="00560171" w:rsidP="0056017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prowadzenie dobowej zbiórki moczu i bilansu płynów; </w:t>
      </w:r>
    </w:p>
    <w:p w14:paraId="607FE899" w14:textId="77777777" w:rsidR="00560171" w:rsidRDefault="00560171" w:rsidP="00560171">
      <w:pPr>
        <w:numPr>
          <w:ilvl w:val="1"/>
          <w:numId w:val="1"/>
        </w:numPr>
        <w:ind w:right="52" w:hanging="360"/>
      </w:pPr>
      <w:r>
        <w:t xml:space="preserve">prowadzenie trzydniowego dzienniczka mikcji, schematu wydalania i monitorowanie mikcji i defekacji; </w:t>
      </w:r>
    </w:p>
    <w:p w14:paraId="260B1737" w14:textId="77777777" w:rsidR="00560171" w:rsidRDefault="00560171" w:rsidP="00560171">
      <w:pPr>
        <w:numPr>
          <w:ilvl w:val="1"/>
          <w:numId w:val="1"/>
        </w:numPr>
        <w:spacing w:after="155"/>
        <w:ind w:right="52" w:hanging="360"/>
      </w:pPr>
      <w:r>
        <w:t xml:space="preserve">wykonywanie i dokumentowanie badania </w:t>
      </w:r>
      <w:proofErr w:type="spellStart"/>
      <w:r>
        <w:t>glukometrem</w:t>
      </w:r>
      <w:proofErr w:type="spellEnd"/>
      <w:r>
        <w:t xml:space="preserve"> w celu oznaczenia stężenia glukozy we krwi pacjenta. </w:t>
      </w:r>
    </w:p>
    <w:p w14:paraId="12866676" w14:textId="77777777" w:rsidR="00560171" w:rsidRDefault="00560171" w:rsidP="00560171">
      <w:pPr>
        <w:ind w:left="186" w:right="52" w:firstLine="0"/>
      </w:pPr>
      <w:r>
        <w:t xml:space="preserve">Część B. Szczegółowy wykaz czynności zawodowych opiekuna medycznego posiadającego kwalifikacje, o których mowa: </w:t>
      </w:r>
    </w:p>
    <w:p w14:paraId="4915694D" w14:textId="77777777" w:rsidR="00560171" w:rsidRDefault="00560171" w:rsidP="00560171">
      <w:pPr>
        <w:numPr>
          <w:ilvl w:val="0"/>
          <w:numId w:val="2"/>
        </w:numPr>
        <w:ind w:right="230" w:firstLine="0"/>
      </w:pPr>
      <w:r>
        <w:t xml:space="preserve">w lp. 6 pkt 1 załącznika do ustawy z dnia 17 sierpnia 2023 r. o niektórych zawodach medycznych, albo </w:t>
      </w:r>
    </w:p>
    <w:p w14:paraId="55757DCC" w14:textId="77777777" w:rsidR="00560171" w:rsidRDefault="00560171" w:rsidP="00560171">
      <w:pPr>
        <w:numPr>
          <w:ilvl w:val="0"/>
          <w:numId w:val="2"/>
        </w:numPr>
        <w:ind w:right="230" w:firstLine="0"/>
      </w:pPr>
      <w:r>
        <w:t xml:space="preserve">w lp. 6 pkt 2–6 załącznika do ustawy z dnia 17 sierpnia 2023 r. o niektórych zawodach medycznych, który uzupełnił kwalifikacje w zakresie kwalifikacji MED.14 Świadczenie usług medyczno-pielęgnacyjnych i opiekuńczych osobie chorej i niesamodzielnej w ramach kursu, o którym mowa w art. 22 pkt 2 lub art. 100 tej ustawy. </w:t>
      </w:r>
    </w:p>
    <w:p w14:paraId="1767D83F" w14:textId="77777777" w:rsidR="00560171" w:rsidRDefault="00560171" w:rsidP="00560171">
      <w:pPr>
        <w:spacing w:after="123" w:line="259" w:lineRule="auto"/>
        <w:ind w:left="186" w:firstLine="0"/>
        <w:jc w:val="left"/>
      </w:pPr>
      <w:r>
        <w:t xml:space="preserve"> </w:t>
      </w:r>
    </w:p>
    <w:p w14:paraId="05DFBA43" w14:textId="77777777" w:rsidR="00560171" w:rsidRDefault="00560171" w:rsidP="00560171">
      <w:pPr>
        <w:numPr>
          <w:ilvl w:val="0"/>
          <w:numId w:val="3"/>
        </w:numPr>
        <w:spacing w:after="121" w:line="259" w:lineRule="auto"/>
        <w:ind w:right="52" w:hanging="360"/>
      </w:pPr>
      <w:r>
        <w:t xml:space="preserve">Wykonywanie czynności zawodowych, o których mowa w części A. </w:t>
      </w:r>
    </w:p>
    <w:p w14:paraId="72F959DA" w14:textId="77777777" w:rsidR="00560171" w:rsidRDefault="00560171" w:rsidP="00560171">
      <w:pPr>
        <w:numPr>
          <w:ilvl w:val="0"/>
          <w:numId w:val="3"/>
        </w:numPr>
        <w:ind w:right="52" w:hanging="360"/>
      </w:pPr>
      <w:r>
        <w:t xml:space="preserve">Wykonywanie wybranych czynności medycznych – w podmiotach leczniczych, w jednostkach organizacyjnych pomocy społecznej oraz w środowisku domowym: </w:t>
      </w:r>
    </w:p>
    <w:p w14:paraId="62F90544" w14:textId="77777777" w:rsidR="00560171" w:rsidRDefault="00560171" w:rsidP="00560171">
      <w:pPr>
        <w:numPr>
          <w:ilvl w:val="1"/>
          <w:numId w:val="3"/>
        </w:numPr>
        <w:ind w:right="52" w:hanging="360"/>
      </w:pPr>
      <w:r>
        <w:t xml:space="preserve">identyfikowanie problemów medycznych w opiece nad pacjentem i zgłaszanie ich lekarzowi, pielęgniarce lub położnej; </w:t>
      </w:r>
    </w:p>
    <w:p w14:paraId="064BF253" w14:textId="77777777" w:rsidR="00560171" w:rsidRDefault="00560171" w:rsidP="00560171">
      <w:pPr>
        <w:numPr>
          <w:ilvl w:val="1"/>
          <w:numId w:val="3"/>
        </w:numPr>
        <w:ind w:right="52" w:hanging="360"/>
      </w:pPr>
      <w:r>
        <w:t xml:space="preserve">wykonywanie płukania jamy ustnej, gardła, oka oraz na zlecenie lekarza, pielęgniarki lub położnej także rany; </w:t>
      </w:r>
    </w:p>
    <w:p w14:paraId="2A9C0DDB" w14:textId="77777777" w:rsidR="00560171" w:rsidRDefault="00560171" w:rsidP="00560171">
      <w:pPr>
        <w:numPr>
          <w:ilvl w:val="1"/>
          <w:numId w:val="3"/>
        </w:numPr>
        <w:ind w:right="52" w:hanging="360"/>
      </w:pPr>
      <w:r>
        <w:lastRenderedPageBreak/>
        <w:t xml:space="preserve">zmienianie opatrunku na ranie z zachowaniem zasad postępowania higienicznego, aseptycznego i antyseptycznego na zlecenie lekarza, pielęgniarki lub położnej; </w:t>
      </w:r>
    </w:p>
    <w:p w14:paraId="3FCC4AC6" w14:textId="77777777" w:rsidR="00560171" w:rsidRDefault="00560171" w:rsidP="00560171">
      <w:pPr>
        <w:numPr>
          <w:ilvl w:val="1"/>
          <w:numId w:val="3"/>
        </w:numPr>
        <w:spacing w:after="124" w:line="259" w:lineRule="auto"/>
        <w:ind w:right="52" w:hanging="360"/>
      </w:pPr>
      <w:r>
        <w:t xml:space="preserve">wykonywanie gimnastyki oddechowej na zlecenie lekarza lub pielęgniarki; </w:t>
      </w:r>
    </w:p>
    <w:p w14:paraId="1B5D5AF5" w14:textId="77777777" w:rsidR="00560171" w:rsidRDefault="00560171" w:rsidP="00560171">
      <w:pPr>
        <w:numPr>
          <w:ilvl w:val="1"/>
          <w:numId w:val="3"/>
        </w:numPr>
        <w:spacing w:line="259" w:lineRule="auto"/>
        <w:ind w:right="52" w:hanging="360"/>
      </w:pPr>
      <w:r>
        <w:t xml:space="preserve">wykonywanie nacierania, oklepywania, ćwiczeń czynnych i biernych; </w:t>
      </w:r>
    </w:p>
    <w:p w14:paraId="6777385A" w14:textId="77777777" w:rsidR="00560171" w:rsidRDefault="00560171" w:rsidP="00560171">
      <w:pPr>
        <w:numPr>
          <w:ilvl w:val="1"/>
          <w:numId w:val="3"/>
        </w:numPr>
        <w:ind w:right="52" w:hanging="360"/>
      </w:pPr>
      <w:r>
        <w:t xml:space="preserve">pomaganie pacjentowi w korzystaniu z tlenu z koncentratora tlenu oraz w wykonywaniu inhalacji; </w:t>
      </w:r>
    </w:p>
    <w:p w14:paraId="63B9BC3F" w14:textId="77777777" w:rsidR="00560171" w:rsidRDefault="00560171" w:rsidP="00560171">
      <w:pPr>
        <w:numPr>
          <w:ilvl w:val="1"/>
          <w:numId w:val="3"/>
        </w:numPr>
        <w:ind w:right="52" w:hanging="360"/>
      </w:pPr>
      <w:r>
        <w:t xml:space="preserve">przygotowanie i podawanie produktów leczniczych pacjentowi na zlecenie lekarza, pielęgniarki lub położnej: </w:t>
      </w:r>
    </w:p>
    <w:p w14:paraId="677797C6" w14:textId="77777777" w:rsidR="00560171" w:rsidRDefault="00560171" w:rsidP="00560171">
      <w:pPr>
        <w:numPr>
          <w:ilvl w:val="2"/>
          <w:numId w:val="3"/>
        </w:numPr>
        <w:ind w:right="280" w:hanging="360"/>
      </w:pPr>
      <w:r>
        <w:t xml:space="preserve">podawanie leków przez układ pokarmowy (doustnie, podjęzykowo, </w:t>
      </w:r>
      <w:proofErr w:type="spellStart"/>
      <w:r>
        <w:t>okołopoliczkowo</w:t>
      </w:r>
      <w:proofErr w:type="spellEnd"/>
      <w:r>
        <w:t>, doodbytniczo) lub na skórę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na zlecenie lekarza, pielęgniarki lub położnej, </w:t>
      </w:r>
    </w:p>
    <w:p w14:paraId="72066D6E" w14:textId="77777777" w:rsidR="00560171" w:rsidRDefault="00560171" w:rsidP="00560171">
      <w:pPr>
        <w:numPr>
          <w:ilvl w:val="2"/>
          <w:numId w:val="3"/>
        </w:numPr>
        <w:ind w:right="280" w:hanging="360"/>
      </w:pPr>
      <w:r>
        <w:t xml:space="preserve">podawanie leków przez układ oddechowy (nebulizatory, inhalatory ciśnieniowe z dozownikiem pojedynczych dawek, z dozownikiem uruchamiającym wdech, inhalatory proszkowe) na zlecenie lekarza, pielęgniarki lub położnej, </w:t>
      </w:r>
    </w:p>
    <w:p w14:paraId="7BA10161" w14:textId="77777777" w:rsidR="00560171" w:rsidRDefault="00560171" w:rsidP="00560171">
      <w:pPr>
        <w:numPr>
          <w:ilvl w:val="2"/>
          <w:numId w:val="3"/>
        </w:numPr>
        <w:ind w:right="280" w:hanging="360"/>
      </w:pPr>
      <w:r>
        <w:t xml:space="preserve">podawanie leków za pomocą ampułkostrzykawek lub strzykawki automatycznej na zlecenie lekarza, pielęgniarki lub położnej, </w:t>
      </w:r>
    </w:p>
    <w:p w14:paraId="6ABEE025" w14:textId="77777777" w:rsidR="00560171" w:rsidRDefault="00560171" w:rsidP="00560171">
      <w:pPr>
        <w:numPr>
          <w:ilvl w:val="2"/>
          <w:numId w:val="3"/>
        </w:numPr>
        <w:spacing w:after="154"/>
        <w:ind w:right="280" w:hanging="360"/>
      </w:pPr>
      <w:r>
        <w:t xml:space="preserve">powiadamianie lekarza, pielęgniarki lub położnej o wystąpieniu działań niepożądanych leków; </w:t>
      </w:r>
    </w:p>
    <w:p w14:paraId="37A9D9A9" w14:textId="77777777" w:rsidR="00560171" w:rsidRDefault="00560171" w:rsidP="00560171">
      <w:pPr>
        <w:numPr>
          <w:ilvl w:val="1"/>
          <w:numId w:val="3"/>
        </w:numPr>
        <w:spacing w:after="282" w:line="259" w:lineRule="auto"/>
        <w:ind w:right="52" w:hanging="360"/>
      </w:pPr>
      <w:r>
        <w:t xml:space="preserve">prowadzenie przyłóżkowej aktywizacji pacjentów leżących.  </w:t>
      </w:r>
    </w:p>
    <w:p w14:paraId="0A1009A8" w14:textId="77777777" w:rsidR="00560171" w:rsidRDefault="00560171" w:rsidP="00560171">
      <w:pPr>
        <w:numPr>
          <w:ilvl w:val="0"/>
          <w:numId w:val="3"/>
        </w:numPr>
        <w:spacing w:after="124" w:line="259" w:lineRule="auto"/>
        <w:ind w:right="52" w:hanging="360"/>
      </w:pPr>
      <w:r>
        <w:t xml:space="preserve">Pobieranie materiału biologicznego do badań laboratoryjnych i mikrobiologicznych: </w:t>
      </w:r>
    </w:p>
    <w:p w14:paraId="244F1CAB" w14:textId="77777777" w:rsidR="00560171" w:rsidRDefault="00560171" w:rsidP="00560171">
      <w:pPr>
        <w:numPr>
          <w:ilvl w:val="1"/>
          <w:numId w:val="3"/>
        </w:numPr>
        <w:spacing w:after="121" w:line="259" w:lineRule="auto"/>
        <w:ind w:right="52" w:hanging="360"/>
      </w:pPr>
      <w:r>
        <w:t xml:space="preserve">pobieranie krwi żylnej i włośniczkowej do badań laboratoryjnych; </w:t>
      </w:r>
    </w:p>
    <w:p w14:paraId="0A0B8D2A" w14:textId="77777777" w:rsidR="00560171" w:rsidRDefault="00560171" w:rsidP="00560171">
      <w:pPr>
        <w:numPr>
          <w:ilvl w:val="1"/>
          <w:numId w:val="3"/>
        </w:numPr>
        <w:ind w:right="52" w:hanging="360"/>
      </w:pPr>
      <w:r>
        <w:t xml:space="preserve">pobieranie materiału z górnych dróg oddechowych w celu wykonania badań diagnostycznych; </w:t>
      </w:r>
    </w:p>
    <w:p w14:paraId="78332AD8" w14:textId="77777777" w:rsidR="00560171" w:rsidRDefault="00560171" w:rsidP="00560171">
      <w:pPr>
        <w:numPr>
          <w:ilvl w:val="1"/>
          <w:numId w:val="3"/>
        </w:numPr>
        <w:ind w:right="52" w:hanging="360"/>
      </w:pPr>
      <w:r>
        <w:t xml:space="preserve">pobieranie innego materiału do wykonania badań mikrobiologicznych i </w:t>
      </w:r>
      <w:proofErr w:type="spellStart"/>
      <w:r>
        <w:t>mykologicznych</w:t>
      </w:r>
      <w:proofErr w:type="spellEnd"/>
      <w:r>
        <w:t xml:space="preserve"> z wyłączeniem pobierania materiału z dróg rodnych lub metodami inwazyjnymi. </w:t>
      </w:r>
    </w:p>
    <w:p w14:paraId="5DFF8F36" w14:textId="77777777" w:rsidR="00560171" w:rsidRDefault="00560171" w:rsidP="00560171">
      <w:pPr>
        <w:numPr>
          <w:ilvl w:val="0"/>
          <w:numId w:val="3"/>
        </w:numPr>
        <w:spacing w:after="121" w:line="259" w:lineRule="auto"/>
        <w:ind w:right="52" w:hanging="360"/>
      </w:pPr>
      <w:r>
        <w:t xml:space="preserve">Wykonywanie testów diagnostycznych w miejscu opieki nad pacjentem: </w:t>
      </w:r>
    </w:p>
    <w:p w14:paraId="3025F671" w14:textId="77777777" w:rsidR="00560171" w:rsidRDefault="00560171" w:rsidP="00560171">
      <w:pPr>
        <w:numPr>
          <w:ilvl w:val="1"/>
          <w:numId w:val="3"/>
        </w:numPr>
        <w:spacing w:after="123" w:line="259" w:lineRule="auto"/>
        <w:ind w:right="52" w:hanging="360"/>
      </w:pPr>
      <w:r>
        <w:t xml:space="preserve">wykonywanie testów diagnostycznych dla oznaczania ciał ketonowych w moczu; </w:t>
      </w:r>
    </w:p>
    <w:p w14:paraId="3B6C0F23" w14:textId="77777777" w:rsidR="00560171" w:rsidRDefault="00560171" w:rsidP="00560171">
      <w:pPr>
        <w:numPr>
          <w:ilvl w:val="1"/>
          <w:numId w:val="3"/>
        </w:numPr>
        <w:ind w:right="52" w:hanging="360"/>
      </w:pPr>
      <w:r>
        <w:t xml:space="preserve">wykonywanie testów diagnostycznych dla oznaczania glukozy we krwi włośniczkowej i w moczu oraz cholesterolu we krwi włośniczkowej; </w:t>
      </w:r>
    </w:p>
    <w:p w14:paraId="3B8D937F" w14:textId="77777777" w:rsidR="00560171" w:rsidRDefault="00560171" w:rsidP="00560171">
      <w:pPr>
        <w:numPr>
          <w:ilvl w:val="1"/>
          <w:numId w:val="3"/>
        </w:numPr>
        <w:spacing w:line="259" w:lineRule="auto"/>
        <w:ind w:right="52" w:hanging="360"/>
      </w:pPr>
      <w:r>
        <w:t xml:space="preserve">wykonywanie innych niż określone w pkt 1 i 2 testów paskowych. </w:t>
      </w:r>
    </w:p>
    <w:p w14:paraId="794D6528" w14:textId="77777777" w:rsidR="00AF1CBB" w:rsidRDefault="00560171"/>
    <w:sectPr w:rsidR="00AF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95FEB"/>
    <w:multiLevelType w:val="hybridMultilevel"/>
    <w:tmpl w:val="0A469B2C"/>
    <w:lvl w:ilvl="0" w:tplc="6AD4C746">
      <w:start w:val="1"/>
      <w:numFmt w:val="decimal"/>
      <w:lvlText w:val="%1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ED4D4">
      <w:start w:val="1"/>
      <w:numFmt w:val="decimal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0A8FC">
      <w:start w:val="1"/>
      <w:numFmt w:val="lowerLetter"/>
      <w:lvlText w:val="%3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0E7DC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A3A5C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25372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8F588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CA3FE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6F0F0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F35D9D"/>
    <w:multiLevelType w:val="hybridMultilevel"/>
    <w:tmpl w:val="3730B962"/>
    <w:lvl w:ilvl="0" w:tplc="7A8CC95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E7E4E">
      <w:start w:val="1"/>
      <w:numFmt w:val="decimal"/>
      <w:lvlText w:val="%2)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ACA84">
      <w:start w:val="1"/>
      <w:numFmt w:val="lowerLetter"/>
      <w:lvlText w:val="%3)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EDA1A">
      <w:start w:val="1"/>
      <w:numFmt w:val="decimal"/>
      <w:lvlText w:val="%4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C5F3C">
      <w:start w:val="1"/>
      <w:numFmt w:val="lowerLetter"/>
      <w:lvlText w:val="%5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436BA">
      <w:start w:val="1"/>
      <w:numFmt w:val="lowerRoman"/>
      <w:lvlText w:val="%6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C28EE">
      <w:start w:val="1"/>
      <w:numFmt w:val="decimal"/>
      <w:lvlText w:val="%7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A05F8">
      <w:start w:val="1"/>
      <w:numFmt w:val="lowerLetter"/>
      <w:lvlText w:val="%8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C433B2">
      <w:start w:val="1"/>
      <w:numFmt w:val="lowerRoman"/>
      <w:lvlText w:val="%9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785F87"/>
    <w:multiLevelType w:val="hybridMultilevel"/>
    <w:tmpl w:val="0D9CA032"/>
    <w:lvl w:ilvl="0" w:tplc="0A78DD1A">
      <w:start w:val="1"/>
      <w:numFmt w:val="decimal"/>
      <w:lvlText w:val="%1)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02E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A44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84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61D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8A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073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08A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213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88"/>
    <w:rsid w:val="002E7D88"/>
    <w:rsid w:val="00560171"/>
    <w:rsid w:val="00A84E0A"/>
    <w:rsid w:val="00C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69FDB-46B1-426B-B877-7A2FA540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171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2026-05-19T11:45:00Z</dcterms:created>
  <dcterms:modified xsi:type="dcterms:W3CDTF">2026-05-19T11:45:00Z</dcterms:modified>
</cp:coreProperties>
</file>