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73C84A06" w:rsidR="00462637" w:rsidRPr="00B744C4" w:rsidRDefault="00F1391C" w:rsidP="009C6772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1A275B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4F5B6E">
        <w:rPr>
          <w:rFonts w:ascii="Arial" w:hAnsi="Arial" w:cs="Arial"/>
          <w:sz w:val="21"/>
          <w:szCs w:val="21"/>
        </w:rPr>
        <w:t>5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C025DD">
        <w:rPr>
          <w:rFonts w:ascii="Arial" w:hAnsi="Arial" w:cs="Arial"/>
          <w:sz w:val="21"/>
          <w:szCs w:val="21"/>
        </w:rPr>
        <w:t>8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>Gdańsk, dnia</w:t>
      </w:r>
      <w:r w:rsidR="009C6772">
        <w:rPr>
          <w:rFonts w:ascii="Arial" w:hAnsi="Arial" w:cs="Arial"/>
          <w:sz w:val="21"/>
          <w:szCs w:val="21"/>
        </w:rPr>
        <w:t xml:space="preserve"> 26.</w:t>
      </w:r>
      <w:r w:rsidR="004F5B6E">
        <w:rPr>
          <w:rFonts w:ascii="Arial" w:hAnsi="Arial" w:cs="Arial"/>
          <w:sz w:val="21"/>
          <w:szCs w:val="21"/>
        </w:rPr>
        <w:t>0</w:t>
      </w:r>
      <w:r w:rsidR="00C025DD">
        <w:rPr>
          <w:rFonts w:ascii="Arial" w:hAnsi="Arial" w:cs="Arial"/>
          <w:sz w:val="21"/>
          <w:szCs w:val="21"/>
        </w:rPr>
        <w:t>6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4F5B6E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386084A0" w14:textId="548B78ED" w:rsidR="00B4699C" w:rsidRPr="00872F19" w:rsidRDefault="00872F19" w:rsidP="009C6772">
      <w:pPr>
        <w:pStyle w:val="Bezodstpw"/>
        <w:tabs>
          <w:tab w:val="left" w:pos="1110"/>
        </w:tabs>
        <w:spacing w:line="276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ab/>
      </w:r>
    </w:p>
    <w:p w14:paraId="69CCC7A9" w14:textId="77777777" w:rsidR="00B4699C" w:rsidRPr="00B4699C" w:rsidRDefault="00B4699C" w:rsidP="009C677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0561E2" w:rsidRDefault="00B4699C" w:rsidP="009C6772">
      <w:pPr>
        <w:spacing w:after="0"/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4F38C182" w14:textId="100F62DC" w:rsidR="004F5B6E" w:rsidRDefault="00B4699C" w:rsidP="009C6772">
      <w:pPr>
        <w:spacing w:after="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C025DD">
        <w:rPr>
          <w:rFonts w:ascii="Arial" w:hAnsi="Arial" w:cs="Arial"/>
          <w:iCs/>
          <w:sz w:val="21"/>
          <w:szCs w:val="21"/>
        </w:rPr>
        <w:t>ustawy z dnia 14 czerwca 1960 r. Kodeks postępowania administracyjnego (tekst jedn. Dz. U. z 202</w:t>
      </w:r>
      <w:r w:rsidR="00872F19" w:rsidRPr="00C025DD">
        <w:rPr>
          <w:rFonts w:ascii="Arial" w:hAnsi="Arial" w:cs="Arial"/>
          <w:iCs/>
          <w:sz w:val="21"/>
          <w:szCs w:val="21"/>
        </w:rPr>
        <w:t>4</w:t>
      </w:r>
      <w:r w:rsidRPr="00C025DD">
        <w:rPr>
          <w:rFonts w:ascii="Arial" w:hAnsi="Arial" w:cs="Arial"/>
          <w:iCs/>
          <w:sz w:val="21"/>
          <w:szCs w:val="21"/>
        </w:rPr>
        <w:t xml:space="preserve"> r., poz. </w:t>
      </w:r>
      <w:r w:rsidR="00872F19" w:rsidRPr="00C025DD">
        <w:rPr>
          <w:rFonts w:ascii="Arial" w:hAnsi="Arial" w:cs="Arial"/>
          <w:iCs/>
          <w:sz w:val="21"/>
          <w:szCs w:val="21"/>
        </w:rPr>
        <w:t>572</w:t>
      </w:r>
      <w:r w:rsidRPr="00C025DD">
        <w:rPr>
          <w:rFonts w:ascii="Arial" w:hAnsi="Arial" w:cs="Arial"/>
          <w:iCs/>
          <w:sz w:val="21"/>
          <w:szCs w:val="21"/>
        </w:rPr>
        <w:t>)</w:t>
      </w:r>
      <w:r w:rsidRPr="00B4699C">
        <w:rPr>
          <w:rFonts w:ascii="Arial" w:hAnsi="Arial" w:cs="Arial"/>
          <w:i/>
          <w:sz w:val="21"/>
          <w:szCs w:val="21"/>
        </w:rPr>
        <w:t xml:space="preserve"> </w:t>
      </w:r>
      <w:r w:rsidRPr="000278AD">
        <w:rPr>
          <w:rFonts w:ascii="Arial" w:hAnsi="Arial" w:cs="Arial"/>
          <w:sz w:val="21"/>
          <w:szCs w:val="21"/>
        </w:rPr>
        <w:t>dalej kpa</w:t>
      </w:r>
      <w:r w:rsidR="00AD67D2" w:rsidRPr="000278AD">
        <w:rPr>
          <w:rFonts w:ascii="Arial" w:hAnsi="Arial" w:cs="Arial"/>
          <w:sz w:val="21"/>
          <w:szCs w:val="21"/>
        </w:rPr>
        <w:t>, w </w:t>
      </w:r>
      <w:r w:rsidRPr="000278AD">
        <w:rPr>
          <w:rFonts w:ascii="Arial" w:hAnsi="Arial" w:cs="Arial"/>
          <w:sz w:val="21"/>
          <w:szCs w:val="21"/>
        </w:rPr>
        <w:t xml:space="preserve">związku z art. </w:t>
      </w:r>
      <w:r w:rsidR="001A275B" w:rsidRPr="001A275B">
        <w:rPr>
          <w:rFonts w:ascii="Arial" w:hAnsi="Arial" w:cs="Arial"/>
          <w:sz w:val="21"/>
          <w:szCs w:val="21"/>
        </w:rPr>
        <w:t>75 ust. 1 pkt. 1 lit. k)</w:t>
      </w:r>
      <w:r w:rsidRPr="000278AD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0278AD">
        <w:rPr>
          <w:rFonts w:ascii="Arial" w:hAnsi="Arial" w:cs="Arial"/>
          <w:sz w:val="21"/>
          <w:szCs w:val="21"/>
        </w:rPr>
        <w:t>dziernika 2008 r. o </w:t>
      </w:r>
      <w:r w:rsidRPr="000278AD">
        <w:rPr>
          <w:rFonts w:ascii="Arial" w:hAnsi="Arial" w:cs="Arial"/>
          <w:sz w:val="21"/>
          <w:szCs w:val="21"/>
        </w:rPr>
        <w:t>udostępnianiu informacji o</w:t>
      </w:r>
      <w:r w:rsidR="000278AD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środowisku i jego ochronie, udziale społeczeństwa w ochronie środowiska oraz o</w:t>
      </w:r>
      <w:r w:rsidR="005C4542" w:rsidRPr="000278AD">
        <w:rPr>
          <w:rFonts w:ascii="Arial" w:hAnsi="Arial" w:cs="Arial"/>
          <w:sz w:val="21"/>
          <w:szCs w:val="21"/>
        </w:rPr>
        <w:t> </w:t>
      </w:r>
      <w:r w:rsidRPr="000278AD">
        <w:rPr>
          <w:rFonts w:ascii="Arial" w:hAnsi="Arial" w:cs="Arial"/>
          <w:sz w:val="21"/>
          <w:szCs w:val="21"/>
        </w:rPr>
        <w:t>ocenach oddziaływania na środowisko (tekst jedn. Dz. U. z 202</w:t>
      </w:r>
      <w:r w:rsidR="004F5B6E" w:rsidRPr="000278AD">
        <w:rPr>
          <w:rFonts w:ascii="Arial" w:hAnsi="Arial" w:cs="Arial"/>
          <w:sz w:val="21"/>
          <w:szCs w:val="21"/>
        </w:rPr>
        <w:t>4</w:t>
      </w:r>
      <w:r w:rsidRPr="000278AD">
        <w:rPr>
          <w:rFonts w:ascii="Arial" w:hAnsi="Arial" w:cs="Arial"/>
          <w:sz w:val="21"/>
          <w:szCs w:val="21"/>
        </w:rPr>
        <w:t xml:space="preserve"> r., poz. </w:t>
      </w:r>
      <w:r w:rsidR="004F5B6E" w:rsidRPr="000278AD">
        <w:rPr>
          <w:rFonts w:ascii="Arial" w:hAnsi="Arial" w:cs="Arial"/>
          <w:sz w:val="21"/>
          <w:szCs w:val="21"/>
        </w:rPr>
        <w:t>1112</w:t>
      </w:r>
      <w:r w:rsidR="007A17FF" w:rsidRPr="000278AD">
        <w:rPr>
          <w:rFonts w:ascii="Arial" w:hAnsi="Arial" w:cs="Arial"/>
          <w:sz w:val="21"/>
          <w:szCs w:val="21"/>
        </w:rPr>
        <w:t xml:space="preserve"> ze zm.</w:t>
      </w:r>
      <w:r w:rsidRPr="000278AD">
        <w:rPr>
          <w:rFonts w:ascii="Arial" w:hAnsi="Arial" w:cs="Arial"/>
          <w:sz w:val="21"/>
          <w:szCs w:val="21"/>
        </w:rPr>
        <w:t xml:space="preserve">), zwanej dalej ustawą </w:t>
      </w:r>
      <w:proofErr w:type="spellStart"/>
      <w:r w:rsidRPr="000278AD">
        <w:rPr>
          <w:rFonts w:ascii="Arial" w:hAnsi="Arial" w:cs="Arial"/>
          <w:sz w:val="21"/>
          <w:szCs w:val="21"/>
        </w:rPr>
        <w:t>ooś</w:t>
      </w:r>
      <w:proofErr w:type="spellEnd"/>
      <w:r w:rsidRPr="000278AD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="00C025DD">
        <w:rPr>
          <w:rFonts w:ascii="Arial" w:hAnsi="Arial" w:cs="Arial"/>
          <w:sz w:val="21"/>
          <w:szCs w:val="21"/>
        </w:rPr>
        <w:t xml:space="preserve"> w postępowaniu</w:t>
      </w:r>
      <w:r w:rsidR="004D3485">
        <w:rPr>
          <w:rFonts w:ascii="Arial" w:hAnsi="Arial" w:cs="Arial"/>
          <w:sz w:val="21"/>
          <w:szCs w:val="21"/>
        </w:rPr>
        <w:t xml:space="preserve"> na</w:t>
      </w:r>
      <w:r w:rsidRPr="000278AD">
        <w:rPr>
          <w:rFonts w:ascii="Arial" w:hAnsi="Arial" w:cs="Arial"/>
          <w:sz w:val="21"/>
          <w:szCs w:val="21"/>
        </w:rPr>
        <w:t xml:space="preserve"> </w:t>
      </w:r>
      <w:r w:rsidR="001A275B" w:rsidRPr="001A275B">
        <w:rPr>
          <w:rFonts w:ascii="Arial" w:hAnsi="Arial" w:cs="Arial"/>
          <w:sz w:val="21"/>
          <w:szCs w:val="21"/>
        </w:rPr>
        <w:t xml:space="preserve">wniosek ENEA Operator Sp. z o.o. z siedzibą w Poznaniu Oddział Dystrybucji Bydgoszcz znak 312/SO/04/25/IE, z dnia 28.04.2025 r., uzupełniony w dniu 16.05.2025 r., o wydanie decyzji o środowiskowych uwarunkowaniach dla przedsięwzięcia polegającego na </w:t>
      </w:r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budowie odcinka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oraz rozbudowie odcinka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w ramach zadania inwestycyjnego: Przebudowa linii 110 </w:t>
      </w:r>
      <w:proofErr w:type="spellStart"/>
      <w:r w:rsidR="001A275B" w:rsidRPr="001A275B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1A275B" w:rsidRPr="001A275B">
        <w:rPr>
          <w:rFonts w:ascii="Arial" w:hAnsi="Arial" w:cs="Arial"/>
          <w:b/>
          <w:bCs/>
          <w:sz w:val="21"/>
          <w:szCs w:val="21"/>
        </w:rPr>
        <w:t xml:space="preserve"> Żur – Tuchola – Chojnice Kościerska – Chojnice Przemysłowa – Sępólno – Koronowo Miasto</w:t>
      </w:r>
      <w:r w:rsidR="00D01DC8">
        <w:rPr>
          <w:rFonts w:ascii="Arial" w:hAnsi="Arial" w:cs="Arial"/>
          <w:bCs/>
          <w:sz w:val="21"/>
          <w:szCs w:val="21"/>
        </w:rPr>
        <w:t>,</w:t>
      </w:r>
      <w:r w:rsidR="00D01DC8" w:rsidRPr="00D01DC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025DD">
        <w:rPr>
          <w:rFonts w:ascii="Arial" w:hAnsi="Arial" w:cs="Arial"/>
          <w:bCs/>
          <w:sz w:val="21"/>
          <w:szCs w:val="21"/>
        </w:rPr>
        <w:t>zmianie uległ zakres przedsięwzięcia</w:t>
      </w:r>
      <w:r w:rsidR="00712103" w:rsidRPr="00712103">
        <w:rPr>
          <w:rFonts w:ascii="Arial" w:hAnsi="Arial" w:cs="Arial"/>
          <w:sz w:val="21"/>
          <w:szCs w:val="21"/>
        </w:rPr>
        <w:t xml:space="preserve">. </w:t>
      </w:r>
      <w:r w:rsidR="00C025DD">
        <w:rPr>
          <w:rFonts w:ascii="Arial" w:hAnsi="Arial" w:cs="Arial"/>
          <w:sz w:val="21"/>
          <w:szCs w:val="21"/>
        </w:rPr>
        <w:t>Aktualny wykaz działek realizacyjnych znajduje się</w:t>
      </w:r>
      <w:r w:rsidR="001A275B" w:rsidRPr="001A275B">
        <w:rPr>
          <w:rFonts w:ascii="Arial" w:hAnsi="Arial" w:cs="Arial"/>
          <w:sz w:val="21"/>
          <w:szCs w:val="21"/>
        </w:rPr>
        <w:t xml:space="preserve"> w załączniku nr 1 do niniejszego zawiadomienia.</w:t>
      </w:r>
    </w:p>
    <w:p w14:paraId="06514CF7" w14:textId="77777777" w:rsidR="004F5B6E" w:rsidRDefault="004F5B6E" w:rsidP="009C6772">
      <w:pPr>
        <w:spacing w:after="0"/>
        <w:rPr>
          <w:rFonts w:ascii="Arial" w:hAnsi="Arial" w:cs="Arial"/>
          <w:sz w:val="21"/>
          <w:szCs w:val="21"/>
        </w:rPr>
      </w:pPr>
    </w:p>
    <w:p w14:paraId="03A50460" w14:textId="04365EF2" w:rsidR="00B4699C" w:rsidRPr="00B4699C" w:rsidRDefault="00C025DD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025DD">
        <w:rPr>
          <w:rFonts w:ascii="Arial" w:eastAsia="Times New Roman" w:hAnsi="Arial" w:cs="Arial"/>
          <w:sz w:val="21"/>
          <w:szCs w:val="21"/>
          <w:lang w:eastAsia="pl-PL"/>
        </w:rPr>
        <w:t xml:space="preserve">Doręczenie niniejszego zawiadomienia stronom postępowania uważa się za dokonane </w:t>
      </w:r>
      <w:r w:rsidRPr="00C025DD">
        <w:rPr>
          <w:rFonts w:ascii="Arial" w:eastAsia="Times New Roman" w:hAnsi="Arial" w:cs="Arial"/>
          <w:sz w:val="21"/>
          <w:szCs w:val="21"/>
          <w:lang w:eastAsia="pl-PL"/>
        </w:rPr>
        <w:br/>
        <w:t>po upływie 14 dni od dnia, w którym nastąpiło jego upublicznienie.</w:t>
      </w:r>
    </w:p>
    <w:p w14:paraId="78E0A217" w14:textId="77777777" w:rsidR="00C025DD" w:rsidRDefault="00C025DD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50AC2D1" w:rsidR="00B4699C" w:rsidRPr="00B4699C" w:rsidRDefault="00B4699C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B4699C" w:rsidRDefault="00B4699C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B4699C" w:rsidRDefault="00B4699C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Default="00B4699C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ECF8FCC" w14:textId="77777777" w:rsidR="004F5B6E" w:rsidRDefault="004F5B6E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250C6B8" w14:textId="77777777" w:rsidR="004F5B6E" w:rsidRDefault="004F5B6E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8606757" w14:textId="77777777" w:rsidR="004F5B6E" w:rsidRPr="00B4699C" w:rsidRDefault="004F5B6E" w:rsidP="009C677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Default="000561E2" w:rsidP="009C677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1FFF086" w14:textId="77777777" w:rsidR="000561E2" w:rsidRDefault="000561E2" w:rsidP="009C677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7777777" w:rsidR="00B4699C" w:rsidRPr="00B4699C" w:rsidRDefault="00B4699C" w:rsidP="009C677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B4699C" w:rsidRDefault="00B4699C" w:rsidP="009C677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Default="00B4699C" w:rsidP="009C6772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B4699C" w:rsidRDefault="00B4699C" w:rsidP="009C6772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Art. 74 ust. </w:t>
      </w:r>
      <w:r w:rsidRPr="00C328E3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 xml:space="preserve">3 </w:t>
      </w:r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 xml:space="preserve">ustawy </w:t>
      </w:r>
      <w:proofErr w:type="spellStart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ooś</w:t>
      </w:r>
      <w:proofErr w:type="spellEnd"/>
      <w:r w:rsidRPr="00C328E3">
        <w:rPr>
          <w:rFonts w:ascii="Arial" w:eastAsia="Times New Roman" w:hAnsi="Arial" w:cs="Arial"/>
          <w:iCs/>
          <w:color w:val="000000" w:themeColor="text1"/>
          <w:sz w:val="17"/>
          <w:szCs w:val="17"/>
          <w:u w:val="single"/>
          <w:lang w:eastAsia="pl-PL"/>
        </w:rPr>
        <w:t>: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J</w:t>
      </w:r>
      <w:r w:rsidR="000561E2" w:rsidRPr="000561E2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>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1C4FB0A9" w14:textId="2D67F3C1" w:rsidR="00B4699C" w:rsidRPr="00872F19" w:rsidRDefault="001A275B" w:rsidP="009C677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1 pkt 1 lit k) ustawy </w:t>
      </w:r>
      <w:proofErr w:type="spellStart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1A275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1A275B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przesyłowych.</w:t>
      </w:r>
    </w:p>
    <w:p w14:paraId="290DA6AE" w14:textId="77777777" w:rsidR="004F5B6E" w:rsidRDefault="004F5B6E" w:rsidP="009C677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4A89F1CA" w:rsidR="00B4699C" w:rsidRPr="00665907" w:rsidRDefault="00B4699C" w:rsidP="009C677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45109D7" w14:textId="77777777" w:rsidR="004F5B6E" w:rsidRDefault="00B4699C" w:rsidP="009C67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872F19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https://www.gov.pl/web/rdos-gdansk </w:t>
      </w:r>
    </w:p>
    <w:p w14:paraId="564E6F95" w14:textId="77777777" w:rsidR="004F5B6E" w:rsidRDefault="00B4699C" w:rsidP="009C67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4ADDDA8A" w14:textId="47EB6C28" w:rsidR="001A275B" w:rsidRPr="00C025DD" w:rsidRDefault="00B4699C" w:rsidP="009C677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72F19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872F1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bookmarkStart w:id="0" w:name="_Hlk194406536"/>
      <w:r w:rsidR="001A275B" w:rsidRPr="001A275B">
        <w:rPr>
          <w:rFonts w:ascii="Arial" w:eastAsia="Times New Roman" w:hAnsi="Arial" w:cs="Arial"/>
          <w:sz w:val="16"/>
          <w:szCs w:val="16"/>
          <w:lang w:eastAsia="pl-PL"/>
        </w:rPr>
        <w:t>Sprawę prowadzi: Marta Radwańska, tel.: 58 68 36 840 w godzinach 10.00-13.00</w:t>
      </w:r>
      <w:bookmarkEnd w:id="0"/>
      <w:r w:rsidRPr="00872F19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2341ECB9" w14:textId="1B11A1A8" w:rsidR="001A275B" w:rsidRDefault="001A275B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1A275B">
        <w:rPr>
          <w:rFonts w:ascii="Arial" w:eastAsia="Times New Roman" w:hAnsi="Arial" w:cs="Arial"/>
          <w:lang w:eastAsia="pl-PL"/>
        </w:rPr>
        <w:lastRenderedPageBreak/>
        <w:t>Załącznik nr 1 do pisma znak RDOŚ-Gd-WOO.420.33.2025.MR.</w:t>
      </w:r>
      <w:r w:rsidR="000D7502">
        <w:rPr>
          <w:rFonts w:ascii="Arial" w:eastAsia="Times New Roman" w:hAnsi="Arial" w:cs="Arial"/>
          <w:lang w:eastAsia="pl-PL"/>
        </w:rPr>
        <w:t>8</w:t>
      </w:r>
    </w:p>
    <w:p w14:paraId="19947BF0" w14:textId="77777777" w:rsidR="001A275B" w:rsidRDefault="001A275B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0F04F5" w14:textId="17FD1BAD" w:rsidR="001A275B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C025DD">
        <w:rPr>
          <w:rFonts w:ascii="Arial" w:eastAsia="Times New Roman" w:hAnsi="Arial" w:cs="Arial"/>
          <w:lang w:eastAsia="pl-PL"/>
        </w:rPr>
        <w:t>Budowa linii Tuchola – Chojnice Kościerska</w:t>
      </w:r>
    </w:p>
    <w:p w14:paraId="5BB58C80" w14:textId="77777777" w:rsidR="00C025DD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50"/>
        <w:gridCol w:w="965"/>
        <w:gridCol w:w="1676"/>
        <w:gridCol w:w="1319"/>
        <w:gridCol w:w="1667"/>
        <w:gridCol w:w="1853"/>
      </w:tblGrid>
      <w:tr w:rsidR="00C025DD" w:rsidRPr="00C025DD" w14:paraId="58C6B7AC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4F1768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E5DECF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459AA1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7EDED15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Jednostka ewidencyjna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5124ED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A67BD1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Użytek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8CCEDA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Uwagi</w:t>
            </w:r>
          </w:p>
        </w:tc>
      </w:tr>
      <w:tr w:rsidR="00C025DD" w:rsidRPr="00C025DD" w14:paraId="52429A12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5A8139A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A8E3C7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DB1CDC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92F7E5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EBAE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7,01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50DF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RV, RVI, S-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br/>
              <w:t>Br-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Br-RV, N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769521E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 xml:space="preserve">Istniejące stanowisko słupowe 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(ok. ½ do demontażu)</w:t>
            </w:r>
          </w:p>
        </w:tc>
      </w:tr>
      <w:tr w:rsidR="00C025DD" w:rsidRPr="00C025DD" w14:paraId="019296AE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01D87D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7F0509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277/1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951824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16FEF50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E0B836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0,99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ABC1F0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shd w:val="clear" w:color="auto" w:fill="auto"/>
            <w:vAlign w:val="center"/>
          </w:tcPr>
          <w:p w14:paraId="0DFEC32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 xml:space="preserve">(ok. ½ do demontażu) 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13ADCA6C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FAB31F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A845F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298/4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0DE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6C6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934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0,5027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B4A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shd w:val="clear" w:color="auto" w:fill="auto"/>
            <w:vAlign w:val="center"/>
          </w:tcPr>
          <w:p w14:paraId="754C859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90C26A7" w14:textId="77777777" w:rsidTr="004F58F8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3B5FB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D29D3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298/3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C66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8C2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7E2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0,5028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4FD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2CD59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500AF815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3B21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447CB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281/1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65D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9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4A5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275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B48F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0E1CF8A4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DC1AF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04423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02F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2A7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4A0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1,99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7B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8A1A3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F806EBB" w14:textId="77777777" w:rsidTr="004F58F8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7B6FB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78910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270/3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589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93E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660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0,6168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A7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04F5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stanowisko słupowe</w:t>
            </w:r>
          </w:p>
        </w:tc>
      </w:tr>
      <w:tr w:rsidR="00C025DD" w:rsidRPr="00C025DD" w14:paraId="48B5D036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24E9A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239C5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271/1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305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1E5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2FF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3B2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54BBC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1E6E2714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01838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F20B38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27A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79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18E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E80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00594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5D203296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DF0E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70729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D11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94B3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9F9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0,05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AA6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A2659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00F5D88E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41917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975539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F8B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FEF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2C3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AF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B795A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039C00F9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8176B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B4D82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4B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E0E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E4C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0,0276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028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EBC2C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1F403416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DDF82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866DC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25B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D77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98E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0,4424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414F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24C25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F167B9F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1AF77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E94C1B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2EF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F2F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551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0,5274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C35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Bi</w:t>
            </w:r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E1FF9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FAFC4D2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917F1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4C4963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274/4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195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E1C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2C5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0,3054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CD7E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Br-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F3BD3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2FD80EF6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1E893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F824C5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275/2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82F4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7A9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994C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0,6136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14B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Br-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</w:p>
        </w:tc>
        <w:tc>
          <w:tcPr>
            <w:tcW w:w="19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40B7C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3AAA2F81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C2C4E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82A4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275/1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AE2A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DF2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C80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0,5322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D87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B</w:t>
            </w:r>
          </w:p>
        </w:tc>
        <w:tc>
          <w:tcPr>
            <w:tcW w:w="19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DDCB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1A38983B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ED307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6945C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270/2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E45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158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BFA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0,8655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460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C5F8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Projektowana część stanowiska słupowego ok. 3/4)</w:t>
            </w:r>
          </w:p>
        </w:tc>
      </w:tr>
      <w:tr w:rsidR="00C025DD" w:rsidRPr="00C025DD" w14:paraId="4B85B7A8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0834C41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B54343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91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157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83B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B1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903" w:type="dxa"/>
            <w:shd w:val="clear" w:color="auto" w:fill="auto"/>
            <w:vAlign w:val="center"/>
          </w:tcPr>
          <w:p w14:paraId="7AFCB3A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Projektowana część stanowiska słupowego ok. 1/4)</w:t>
            </w:r>
          </w:p>
        </w:tc>
      </w:tr>
      <w:tr w:rsidR="00C025DD" w:rsidRPr="00C025DD" w14:paraId="754D6478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63E390B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33401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0E5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051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A1D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0,93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B3E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shd w:val="clear" w:color="auto" w:fill="auto"/>
            <w:vAlign w:val="center"/>
          </w:tcPr>
          <w:p w14:paraId="2577859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8889597" w14:textId="77777777" w:rsidTr="004F58F8">
        <w:trPr>
          <w:cantSplit/>
          <w:jc w:val="center"/>
        </w:trPr>
        <w:tc>
          <w:tcPr>
            <w:tcW w:w="758" w:type="dxa"/>
            <w:shd w:val="clear" w:color="auto" w:fill="auto"/>
            <w:vAlign w:val="center"/>
          </w:tcPr>
          <w:p w14:paraId="351455A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8264CC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266/8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36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044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773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3,3343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DEF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ŁIV,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W-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br/>
              <w:t>Br-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N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2959792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957624C" w14:textId="77777777" w:rsidTr="004F58F8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DFC14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07CC6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DAB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9BD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 Gmina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5C4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1,78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03E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578A0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7860E773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62CE1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88D89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555/15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8D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1F8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4F7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5,3541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332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Tk</w:t>
            </w:r>
            <w:proofErr w:type="spellEnd"/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24AF2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31606174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89C171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2ED85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EA60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Krojanty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3156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Chojnice-Gmina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49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9,42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CE9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9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5CE8E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stanowisko słupowe</w:t>
            </w:r>
          </w:p>
        </w:tc>
      </w:tr>
      <w:tr w:rsidR="00C025DD" w:rsidRPr="00C025DD" w14:paraId="4C992D25" w14:textId="77777777" w:rsidTr="004F58F8">
        <w:trPr>
          <w:cantSplit/>
          <w:jc w:val="center"/>
        </w:trPr>
        <w:tc>
          <w:tcPr>
            <w:tcW w:w="7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87701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E2F63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551/18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9FF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685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F3B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6,5536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2F8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9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1B766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highlight w:val="yellow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Projektowane dwa stanowiska słupowe</w:t>
            </w:r>
          </w:p>
        </w:tc>
      </w:tr>
      <w:tr w:rsidR="00C025DD" w:rsidRPr="00C025DD" w14:paraId="0E914E4D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B65D05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F662A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551/19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CB0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B40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1F2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0,0455</w:t>
            </w:r>
          </w:p>
        </w:tc>
        <w:tc>
          <w:tcPr>
            <w:tcW w:w="17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E0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C62A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5505FDBD" w14:textId="77777777" w:rsidTr="004F58F8">
        <w:trPr>
          <w:cantSplit/>
          <w:jc w:val="center"/>
        </w:trPr>
        <w:tc>
          <w:tcPr>
            <w:tcW w:w="75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5AB3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35AB7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1903/3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FF589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F6251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F8EE5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2,3076</w:t>
            </w:r>
          </w:p>
        </w:tc>
        <w:tc>
          <w:tcPr>
            <w:tcW w:w="17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DB7DE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kern w:val="2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9F70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025DD" w:rsidRPr="00C025DD" w14:paraId="1FEA7C9A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418B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953B9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551/13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CB7A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BF1FD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 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34891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14,5508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7B197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N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D686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7EF35D8F" w14:textId="77777777" w:rsidTr="004F58F8">
        <w:trPr>
          <w:cantSplit/>
          <w:jc w:val="center"/>
        </w:trPr>
        <w:tc>
          <w:tcPr>
            <w:tcW w:w="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AE33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AC2C9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551/17</w:t>
            </w:r>
          </w:p>
        </w:tc>
        <w:tc>
          <w:tcPr>
            <w:tcW w:w="9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388F9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7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E9EE9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7238E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0,5036</w:t>
            </w:r>
          </w:p>
        </w:tc>
        <w:tc>
          <w:tcPr>
            <w:tcW w:w="1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FD8B9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04CE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2C91F3A" w14:textId="77777777" w:rsidR="00C025DD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E6B5D26" w14:textId="361E4068" w:rsidR="001A275B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C025DD">
        <w:rPr>
          <w:rFonts w:ascii="Arial" w:eastAsia="Times New Roman" w:hAnsi="Arial" w:cs="Arial"/>
          <w:lang w:eastAsia="pl-PL"/>
        </w:rPr>
        <w:t>Rozbudowa linii Chojnice Przemysłowa – Chojnice Kościerska</w:t>
      </w:r>
    </w:p>
    <w:p w14:paraId="698F4F13" w14:textId="77777777" w:rsidR="00C025DD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10"/>
        <w:gridCol w:w="917"/>
        <w:gridCol w:w="1803"/>
        <w:gridCol w:w="1319"/>
        <w:gridCol w:w="1668"/>
        <w:gridCol w:w="1844"/>
      </w:tblGrid>
      <w:tr w:rsidR="00C025DD" w:rsidRPr="00C025DD" w14:paraId="092B55F2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C003F9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094423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2BC56C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E5AB9C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Jednostka ewidencyjna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099525A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9D2AA9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Użytek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1E7802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  <w:t>Uwagi</w:t>
            </w:r>
          </w:p>
        </w:tc>
      </w:tr>
      <w:tr w:rsidR="00C025DD" w:rsidRPr="00C025DD" w14:paraId="1BF18389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5E8CE43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E1C719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43DA21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B81159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 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322620A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14,5508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7BBF04C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N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A28026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1547AD24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1B4FEF3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499FA8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551/17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22C370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547CD4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E9BE0E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0,5036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D11193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3400945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DFFBEA9" w14:textId="77777777" w:rsidTr="004F58F8">
        <w:trPr>
          <w:cantSplit/>
          <w:jc w:val="center"/>
        </w:trPr>
        <w:tc>
          <w:tcPr>
            <w:tcW w:w="6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CA084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6AB9F1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550/2</w:t>
            </w:r>
          </w:p>
        </w:tc>
        <w:tc>
          <w:tcPr>
            <w:tcW w:w="9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102605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335B0A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DC7F85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30,79</w:t>
            </w:r>
          </w:p>
        </w:tc>
        <w:tc>
          <w:tcPr>
            <w:tcW w:w="16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8E5E5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FC5454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5AF6B449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23BA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647F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550/9</w:t>
            </w:r>
          </w:p>
        </w:tc>
        <w:tc>
          <w:tcPr>
            <w:tcW w:w="9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3466B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6328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E5FF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0,0131</w:t>
            </w:r>
          </w:p>
        </w:tc>
        <w:tc>
          <w:tcPr>
            <w:tcW w:w="16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402D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BD947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66D8A09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6F40C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815714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506/294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9A7A03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BA154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3CF209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0,2952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21BB2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15F53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550ACC0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3555EB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D1ED44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506/89</w:t>
            </w:r>
          </w:p>
        </w:tc>
        <w:tc>
          <w:tcPr>
            <w:tcW w:w="9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C2FDD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D91DF1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028BDC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0,1613</w:t>
            </w:r>
          </w:p>
        </w:tc>
        <w:tc>
          <w:tcPr>
            <w:tcW w:w="16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605C40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3E0B9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415D912A" w14:textId="77777777" w:rsidTr="004F58F8">
        <w:trPr>
          <w:cantSplit/>
          <w:jc w:val="center"/>
        </w:trPr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00216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0F777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506/116</w:t>
            </w:r>
          </w:p>
        </w:tc>
        <w:tc>
          <w:tcPr>
            <w:tcW w:w="9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65F4E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712D7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E914A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0,8805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C9306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52463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563F02F6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96CD9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5A628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506/269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82260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FB11E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EB69F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0,4981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4D23D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64B34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025DD" w:rsidRPr="00C025DD" w14:paraId="595704AA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1728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748D9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506/244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69028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927D4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DD32C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26,6043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F1233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br/>
              <w:t>RV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BE05CD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1A4B056E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5AD60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D2D14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506/275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B40DF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89009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FE899D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0,5961</w:t>
            </w:r>
          </w:p>
        </w:tc>
        <w:tc>
          <w:tcPr>
            <w:tcW w:w="16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639A8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C5F2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025DD" w:rsidRPr="00C025DD" w14:paraId="2954C910" w14:textId="77777777" w:rsidTr="004F58F8">
        <w:trPr>
          <w:cantSplit/>
          <w:jc w:val="center"/>
        </w:trPr>
        <w:tc>
          <w:tcPr>
            <w:tcW w:w="6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1C118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D8FCE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506/133</w:t>
            </w:r>
          </w:p>
        </w:tc>
        <w:tc>
          <w:tcPr>
            <w:tcW w:w="9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9E3E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582C0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9D8A4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0,2545</w:t>
            </w:r>
          </w:p>
        </w:tc>
        <w:tc>
          <w:tcPr>
            <w:tcW w:w="16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CE335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95366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1949E427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34B234C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39F27C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506/196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BC50E2C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1BD9FE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2AB31C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0,1940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CA2BF7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RIIIb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14:paraId="7A974BF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7635853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2C2603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5F30D9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506/213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85CC58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A13837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9A6825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0,03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3E3C40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14:paraId="23E3709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7A4F793E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940519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386640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5B8EC9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2581FB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59C65DD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0,1420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A09F1B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14:paraId="5A89FA2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324A3A22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55EB4B1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EAD80A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506/214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212DA72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F72D2F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3135BD7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0,0549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8B71D5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14:paraId="63EDBBC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2814D3CD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64A4E698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52F308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506/66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1E66A18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624FD87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2C3022F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4,3908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DB9965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3C8C40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55CF7680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20E2D1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4E4F8D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4F2A308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093C91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609727D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0,1925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1E12A5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RIVb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RV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562147E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6496537F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1301FEB2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E949F3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506/211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6AE10A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EC1853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11FC7A5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0,5471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B3B082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PsV</w:t>
            </w:r>
            <w:proofErr w:type="spellEnd"/>
          </w:p>
        </w:tc>
        <w:tc>
          <w:tcPr>
            <w:tcW w:w="1850" w:type="dxa"/>
            <w:shd w:val="clear" w:color="auto" w:fill="auto"/>
            <w:vAlign w:val="center"/>
          </w:tcPr>
          <w:p w14:paraId="52B4290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Istniejące stanowisko słupowe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(do demontażu)</w:t>
            </w: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br/>
              <w:t>i projektowane stanowisko słupowe</w:t>
            </w:r>
          </w:p>
        </w:tc>
      </w:tr>
      <w:tr w:rsidR="00C025DD" w:rsidRPr="00C025DD" w14:paraId="03576371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760E0F3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FF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469C5C3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506/7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8D4802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B45992F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48127651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0,2703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751DDE4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PsV</w:t>
            </w:r>
            <w:proofErr w:type="spellEnd"/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Ba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ABA2CD9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</w:p>
        </w:tc>
      </w:tr>
      <w:tr w:rsidR="00C025DD" w:rsidRPr="00C025DD" w14:paraId="38C2B0AF" w14:textId="77777777" w:rsidTr="004F58F8">
        <w:trPr>
          <w:cantSplit/>
          <w:jc w:val="center"/>
        </w:trPr>
        <w:tc>
          <w:tcPr>
            <w:tcW w:w="603" w:type="dxa"/>
            <w:shd w:val="clear" w:color="auto" w:fill="auto"/>
            <w:vAlign w:val="center"/>
          </w:tcPr>
          <w:p w14:paraId="4A8E9B06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kern w:val="2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DE1F20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505/5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735D08AE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5322F74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Chojnice-Miasto</w:t>
            </w:r>
          </w:p>
        </w:tc>
        <w:tc>
          <w:tcPr>
            <w:tcW w:w="1319" w:type="dxa"/>
            <w:shd w:val="clear" w:color="auto" w:fill="auto"/>
            <w:vAlign w:val="center"/>
          </w:tcPr>
          <w:p w14:paraId="7F75CA4A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0,5632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64DE751D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25D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Ba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453FB9AB" w14:textId="77777777" w:rsidR="00C025DD" w:rsidRPr="00C025DD" w:rsidRDefault="00C025DD" w:rsidP="009C6772">
            <w:pPr>
              <w:spacing w:after="0"/>
              <w:rPr>
                <w:rFonts w:eastAsia="Times New Roman" w:cs="Calibri"/>
                <w:b/>
                <w:bCs/>
                <w:color w:val="FF0000"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66CD1CEA" w14:textId="77777777" w:rsidR="00C025DD" w:rsidRDefault="00C025DD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8512871" w14:textId="23F942DE" w:rsidR="001A275B" w:rsidRPr="001A275B" w:rsidRDefault="001A275B" w:rsidP="009C6772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1A275B" w:rsidRPr="001A275B" w:rsidSect="005C454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8057E57" w:rsidR="00EF2D16" w:rsidRDefault="009C6772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275B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4F5B6E">
              <w:rPr>
                <w:rFonts w:ascii="Arial" w:hAnsi="Arial" w:cs="Arial"/>
                <w:sz w:val="18"/>
                <w:szCs w:val="18"/>
              </w:rPr>
              <w:t>5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C025DD">
              <w:rPr>
                <w:rFonts w:ascii="Arial" w:hAnsi="Arial" w:cs="Arial"/>
                <w:sz w:val="18"/>
                <w:szCs w:val="18"/>
              </w:rPr>
              <w:t>8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4E15BCD" w:rsidR="00EF2D16" w:rsidRPr="00425F85" w:rsidRDefault="004F5B6E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55345B0F" wp14:editId="54963A32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3E3C7F0" w:rsidR="00EF2D16" w:rsidRDefault="004F5B6E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F634918" wp14:editId="1EF82498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7CB"/>
    <w:multiLevelType w:val="hybridMultilevel"/>
    <w:tmpl w:val="D02E01B4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323121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278AD"/>
    <w:rsid w:val="000561E2"/>
    <w:rsid w:val="00073A98"/>
    <w:rsid w:val="00075F7E"/>
    <w:rsid w:val="000A4F28"/>
    <w:rsid w:val="000D7502"/>
    <w:rsid w:val="000E43B2"/>
    <w:rsid w:val="000F0D13"/>
    <w:rsid w:val="00157436"/>
    <w:rsid w:val="00187C17"/>
    <w:rsid w:val="00192185"/>
    <w:rsid w:val="001A275B"/>
    <w:rsid w:val="001C4394"/>
    <w:rsid w:val="001C5FE8"/>
    <w:rsid w:val="00265E7E"/>
    <w:rsid w:val="002C3AE5"/>
    <w:rsid w:val="002C4D87"/>
    <w:rsid w:val="00317464"/>
    <w:rsid w:val="00324415"/>
    <w:rsid w:val="00346B06"/>
    <w:rsid w:val="00357BCB"/>
    <w:rsid w:val="003A5509"/>
    <w:rsid w:val="003B3CAC"/>
    <w:rsid w:val="003C6880"/>
    <w:rsid w:val="003D1846"/>
    <w:rsid w:val="00462637"/>
    <w:rsid w:val="004B3D8B"/>
    <w:rsid w:val="004D1008"/>
    <w:rsid w:val="004D3485"/>
    <w:rsid w:val="004D3BC4"/>
    <w:rsid w:val="004F5B6E"/>
    <w:rsid w:val="00546531"/>
    <w:rsid w:val="005719F7"/>
    <w:rsid w:val="005B03D7"/>
    <w:rsid w:val="005B53F0"/>
    <w:rsid w:val="005C4542"/>
    <w:rsid w:val="005E1F45"/>
    <w:rsid w:val="005E5D64"/>
    <w:rsid w:val="0061163F"/>
    <w:rsid w:val="00660903"/>
    <w:rsid w:val="00665907"/>
    <w:rsid w:val="00667A9F"/>
    <w:rsid w:val="006846DA"/>
    <w:rsid w:val="006A3FDF"/>
    <w:rsid w:val="006D4BC6"/>
    <w:rsid w:val="006D5EB4"/>
    <w:rsid w:val="00700337"/>
    <w:rsid w:val="00712103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27BE7"/>
    <w:rsid w:val="008678D4"/>
    <w:rsid w:val="00872F19"/>
    <w:rsid w:val="00882820"/>
    <w:rsid w:val="008A409C"/>
    <w:rsid w:val="008E246D"/>
    <w:rsid w:val="008F620A"/>
    <w:rsid w:val="009432E2"/>
    <w:rsid w:val="009504A0"/>
    <w:rsid w:val="009B24B8"/>
    <w:rsid w:val="009C6772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97D55"/>
    <w:rsid w:val="00BE100A"/>
    <w:rsid w:val="00C025DD"/>
    <w:rsid w:val="00C120B6"/>
    <w:rsid w:val="00C328E3"/>
    <w:rsid w:val="00C53082"/>
    <w:rsid w:val="00C945F4"/>
    <w:rsid w:val="00C95BBE"/>
    <w:rsid w:val="00CB17D7"/>
    <w:rsid w:val="00CD094F"/>
    <w:rsid w:val="00CD61FB"/>
    <w:rsid w:val="00D01DC8"/>
    <w:rsid w:val="00D109C7"/>
    <w:rsid w:val="00D10B6D"/>
    <w:rsid w:val="00D15574"/>
    <w:rsid w:val="00D252C4"/>
    <w:rsid w:val="00D612F2"/>
    <w:rsid w:val="00D7321B"/>
    <w:rsid w:val="00D87D89"/>
    <w:rsid w:val="00DA6EC5"/>
    <w:rsid w:val="00DB3853"/>
    <w:rsid w:val="00DC7D25"/>
    <w:rsid w:val="00DF762C"/>
    <w:rsid w:val="00E6530F"/>
    <w:rsid w:val="00EB4CD5"/>
    <w:rsid w:val="00EC098B"/>
    <w:rsid w:val="00EC1655"/>
    <w:rsid w:val="00EC651C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D2EF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next w:val="Siatkatabelijasna"/>
    <w:uiPriority w:val="40"/>
    <w:rsid w:val="0071210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7121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2025-03-03T11:11:00Z</cp:lastPrinted>
  <dcterms:created xsi:type="dcterms:W3CDTF">2025-06-25T11:09:00Z</dcterms:created>
  <dcterms:modified xsi:type="dcterms:W3CDTF">2025-06-26T12:40:00Z</dcterms:modified>
</cp:coreProperties>
</file>