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E8D3E" w14:textId="1E96ADE8" w:rsidR="00614DC8" w:rsidRPr="00AC5C05" w:rsidRDefault="00273D26" w:rsidP="00614DC8">
      <w:pPr>
        <w:spacing w:line="240" w:lineRule="auto"/>
        <w:jc w:val="both"/>
        <w:rPr>
          <w:rFonts w:ascii="Lato" w:eastAsia="Calibri" w:hAnsi="Lato" w:cs="Palatino Linotype"/>
          <w:color w:val="000000"/>
          <w:sz w:val="20"/>
        </w:rPr>
      </w:pPr>
      <w:r>
        <w:rPr>
          <w:rFonts w:ascii="Lato" w:eastAsia="Calibri" w:hAnsi="Lato" w:cs="Palatino Linotype"/>
          <w:i/>
          <w:iCs/>
          <w:noProof/>
          <w:color w:val="000000"/>
          <w:sz w:val="20"/>
        </w:rPr>
        <w:drawing>
          <wp:anchor distT="0" distB="0" distL="114300" distR="114300" simplePos="0" relativeHeight="251658240" behindDoc="0" locked="0" layoutInCell="1" allowOverlap="1" wp14:anchorId="30D851E2" wp14:editId="009923D6">
            <wp:simplePos x="0" y="0"/>
            <wp:positionH relativeFrom="column">
              <wp:posOffset>4881245</wp:posOffset>
            </wp:positionH>
            <wp:positionV relativeFrom="paragraph">
              <wp:posOffset>-447675</wp:posOffset>
            </wp:positionV>
            <wp:extent cx="852805" cy="852805"/>
            <wp:effectExtent l="0" t="0" r="4445" b="4445"/>
            <wp:wrapNone/>
            <wp:docPr id="143357174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85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DC8" w:rsidRPr="00AC5C05">
        <w:rPr>
          <w:rFonts w:ascii="Lato" w:eastAsia="Calibri" w:hAnsi="Lato" w:cs="Palatino Linotype"/>
          <w:i/>
          <w:iCs/>
          <w:color w:val="000000"/>
          <w:sz w:val="20"/>
        </w:rPr>
        <w:t xml:space="preserve">Załącznik nr 1 do ogłoszenia </w:t>
      </w:r>
    </w:p>
    <w:p w14:paraId="40FD13F3" w14:textId="77777777" w:rsidR="00802914" w:rsidRPr="00536141" w:rsidRDefault="00802914" w:rsidP="00802914">
      <w:pPr>
        <w:widowControl/>
        <w:suppressAutoHyphens/>
        <w:spacing w:before="120" w:after="120" w:line="240" w:lineRule="auto"/>
        <w:ind w:left="5245" w:firstLine="510"/>
        <w:jc w:val="both"/>
        <w:rPr>
          <w:rFonts w:ascii="Palatino Linotype" w:hAnsi="Palatino Linotype" w:cs="Times New Roman"/>
          <w:bCs/>
          <w:sz w:val="22"/>
          <w:szCs w:val="24"/>
        </w:rPr>
      </w:pPr>
    </w:p>
    <w:p w14:paraId="161F7606" w14:textId="77777777" w:rsidR="00334A97" w:rsidRDefault="00334A97" w:rsidP="00802914">
      <w:pPr>
        <w:widowControl/>
        <w:suppressAutoHyphens/>
        <w:spacing w:before="120" w:after="120" w:line="240" w:lineRule="auto"/>
        <w:ind w:left="5245" w:firstLine="510"/>
        <w:jc w:val="both"/>
        <w:rPr>
          <w:rFonts w:ascii="Palatino Linotype" w:hAnsi="Palatino Linotype" w:cs="Times New Roman"/>
          <w:bCs/>
          <w:sz w:val="22"/>
          <w:szCs w:val="24"/>
        </w:rPr>
      </w:pPr>
    </w:p>
    <w:p w14:paraId="47F32186" w14:textId="525EB3AB" w:rsidR="00802914" w:rsidRPr="00536141" w:rsidRDefault="00802914" w:rsidP="00802914">
      <w:pPr>
        <w:widowControl/>
        <w:suppressAutoHyphens/>
        <w:spacing w:before="120" w:after="120" w:line="240" w:lineRule="auto"/>
        <w:ind w:left="5245" w:firstLine="510"/>
        <w:jc w:val="both"/>
        <w:rPr>
          <w:rFonts w:ascii="Palatino Linotype" w:hAnsi="Palatino Linotype" w:cs="Times New Roman"/>
          <w:bCs/>
          <w:sz w:val="22"/>
          <w:szCs w:val="24"/>
        </w:rPr>
      </w:pPr>
      <w:r w:rsidRPr="00536141">
        <w:rPr>
          <w:rFonts w:ascii="Palatino Linotype" w:hAnsi="Palatino Linotype" w:cs="Times New Roman"/>
          <w:bCs/>
          <w:sz w:val="22"/>
          <w:szCs w:val="24"/>
        </w:rPr>
        <w:t>.....................................................</w:t>
      </w:r>
    </w:p>
    <w:p w14:paraId="555A001F" w14:textId="77777777" w:rsidR="00802914" w:rsidRPr="00536141" w:rsidRDefault="00802914" w:rsidP="00802914">
      <w:pPr>
        <w:widowControl/>
        <w:suppressAutoHyphens/>
        <w:spacing w:before="120" w:after="120" w:line="240" w:lineRule="auto"/>
        <w:ind w:left="6096" w:firstLine="510"/>
        <w:jc w:val="both"/>
        <w:rPr>
          <w:rFonts w:ascii="Palatino Linotype" w:hAnsi="Palatino Linotype" w:cs="Times New Roman"/>
          <w:bCs/>
          <w:sz w:val="22"/>
          <w:szCs w:val="24"/>
        </w:rPr>
      </w:pPr>
      <w:r w:rsidRPr="00536141">
        <w:rPr>
          <w:rFonts w:ascii="Palatino Linotype" w:hAnsi="Palatino Linotype" w:cs="Times New Roman"/>
          <w:bCs/>
          <w:sz w:val="22"/>
          <w:szCs w:val="24"/>
        </w:rPr>
        <w:t>(miejscowość, data)</w:t>
      </w:r>
    </w:p>
    <w:p w14:paraId="78C39B6C" w14:textId="77777777" w:rsidR="00802914" w:rsidRPr="00536141" w:rsidRDefault="00802914" w:rsidP="00802914">
      <w:pPr>
        <w:widowControl/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 w:val="22"/>
          <w:szCs w:val="24"/>
        </w:rPr>
      </w:pPr>
      <w:r w:rsidRPr="00536141">
        <w:rPr>
          <w:rFonts w:ascii="Palatino Linotype" w:hAnsi="Palatino Linotype" w:cs="Times New Roman"/>
          <w:bCs/>
          <w:sz w:val="22"/>
          <w:szCs w:val="24"/>
        </w:rPr>
        <w:t>......................................................</w:t>
      </w:r>
    </w:p>
    <w:p w14:paraId="032E693C" w14:textId="77777777" w:rsidR="00802914" w:rsidRPr="00536141" w:rsidRDefault="00802914" w:rsidP="00802914">
      <w:pPr>
        <w:widowControl/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 w:val="22"/>
          <w:szCs w:val="24"/>
        </w:rPr>
      </w:pPr>
      <w:r w:rsidRPr="00536141">
        <w:rPr>
          <w:rFonts w:ascii="Palatino Linotype" w:hAnsi="Palatino Linotype" w:cs="Times New Roman"/>
          <w:bCs/>
          <w:sz w:val="22"/>
          <w:szCs w:val="24"/>
        </w:rPr>
        <w:t>(imię i nazwisko)</w:t>
      </w:r>
    </w:p>
    <w:p w14:paraId="2687E4F6" w14:textId="77777777" w:rsidR="00802914" w:rsidRPr="00536141" w:rsidRDefault="00802914" w:rsidP="00802914">
      <w:pPr>
        <w:widowControl/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 w:val="22"/>
          <w:szCs w:val="24"/>
        </w:rPr>
      </w:pPr>
      <w:r w:rsidRPr="00536141">
        <w:rPr>
          <w:rFonts w:ascii="Palatino Linotype" w:hAnsi="Palatino Linotype" w:cs="Times New Roman"/>
          <w:bCs/>
          <w:sz w:val="22"/>
          <w:szCs w:val="24"/>
        </w:rPr>
        <w:t>......................................................</w:t>
      </w:r>
    </w:p>
    <w:p w14:paraId="466773C2" w14:textId="77777777" w:rsidR="00802914" w:rsidRPr="00536141" w:rsidRDefault="00802914" w:rsidP="00802914">
      <w:pPr>
        <w:widowControl/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 w:val="22"/>
          <w:szCs w:val="24"/>
        </w:rPr>
      </w:pPr>
      <w:r w:rsidRPr="00536141">
        <w:rPr>
          <w:rFonts w:ascii="Palatino Linotype" w:hAnsi="Palatino Linotype" w:cs="Times New Roman"/>
          <w:bCs/>
          <w:sz w:val="22"/>
          <w:szCs w:val="24"/>
        </w:rPr>
        <w:t>(PESEL)</w:t>
      </w:r>
    </w:p>
    <w:p w14:paraId="09D0A169" w14:textId="77777777" w:rsidR="00802914" w:rsidRPr="00536141" w:rsidRDefault="00802914" w:rsidP="00802914">
      <w:pPr>
        <w:widowControl/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 w:val="22"/>
          <w:szCs w:val="24"/>
        </w:rPr>
      </w:pPr>
    </w:p>
    <w:p w14:paraId="23CCFB02" w14:textId="77777777" w:rsidR="00802914" w:rsidRPr="00536141" w:rsidRDefault="00802914" w:rsidP="00802914">
      <w:pPr>
        <w:keepNext/>
        <w:widowControl/>
        <w:suppressAutoHyphens/>
        <w:autoSpaceDE/>
        <w:autoSpaceDN/>
        <w:adjustRightInd/>
        <w:spacing w:before="120" w:after="120" w:line="240" w:lineRule="auto"/>
        <w:jc w:val="center"/>
        <w:rPr>
          <w:rStyle w:val="IGindeksgrny"/>
          <w:rFonts w:ascii="Palatino Linotype" w:hAnsi="Palatino Linotype"/>
        </w:rPr>
      </w:pPr>
      <w:r w:rsidRPr="00536141">
        <w:rPr>
          <w:rFonts w:ascii="Palatino Linotype" w:eastAsia="Times New Roman" w:hAnsi="Palatino Linotype" w:cs="Times New Roman"/>
          <w:b/>
          <w:bCs/>
          <w:caps/>
          <w:spacing w:val="54"/>
          <w:kern w:val="24"/>
          <w:sz w:val="22"/>
          <w:szCs w:val="24"/>
        </w:rPr>
        <w:t>OŚWIADCZENIE</w:t>
      </w:r>
    </w:p>
    <w:p w14:paraId="7F9BF63D" w14:textId="3141BB4C" w:rsidR="00802914" w:rsidRPr="00223C08" w:rsidRDefault="00802914" w:rsidP="00223C08">
      <w:pPr>
        <w:widowControl/>
        <w:tabs>
          <w:tab w:val="left" w:pos="284"/>
        </w:tabs>
        <w:autoSpaceDE/>
        <w:autoSpaceDN/>
        <w:adjustRightInd/>
        <w:spacing w:line="240" w:lineRule="auto"/>
        <w:jc w:val="both"/>
        <w:rPr>
          <w:rFonts w:ascii="Palatino Linotype" w:hAnsi="Palatino Linotype" w:cs="Times New Roman"/>
          <w:bCs/>
          <w:sz w:val="23"/>
          <w:szCs w:val="23"/>
        </w:rPr>
      </w:pPr>
      <w:r w:rsidRPr="00536141">
        <w:rPr>
          <w:rFonts w:ascii="Palatino Linotype" w:hAnsi="Palatino Linotype" w:cs="Times New Roman"/>
          <w:bCs/>
          <w:sz w:val="23"/>
          <w:szCs w:val="23"/>
        </w:rPr>
        <w:t>W związku z</w:t>
      </w:r>
      <w:r w:rsidR="00536141" w:rsidRPr="00536141">
        <w:rPr>
          <w:rFonts w:ascii="Palatino Linotype" w:hAnsi="Palatino Linotype" w:cs="Times New Roman"/>
          <w:bCs/>
          <w:sz w:val="23"/>
          <w:szCs w:val="23"/>
        </w:rPr>
        <w:t>e zgłoszeniem do</w:t>
      </w:r>
      <w:r w:rsidRPr="00536141">
        <w:rPr>
          <w:rFonts w:ascii="Palatino Linotype" w:hAnsi="Palatino Linotype" w:cs="Times New Roman"/>
          <w:bCs/>
          <w:sz w:val="23"/>
          <w:szCs w:val="23"/>
        </w:rPr>
        <w:t xml:space="preserve"> </w:t>
      </w:r>
      <w:r w:rsidR="00E74EB4" w:rsidRPr="00223C08">
        <w:rPr>
          <w:rFonts w:ascii="Palatino Linotype" w:hAnsi="Palatino Linotype" w:cs="Times New Roman"/>
          <w:bCs/>
          <w:sz w:val="23"/>
          <w:szCs w:val="23"/>
        </w:rPr>
        <w:t>postępowania</w:t>
      </w:r>
      <w:r w:rsidR="00536141" w:rsidRPr="00223C08">
        <w:rPr>
          <w:rFonts w:ascii="Palatino Linotype" w:hAnsi="Palatino Linotype" w:cs="Times New Roman"/>
          <w:bCs/>
          <w:sz w:val="23"/>
          <w:szCs w:val="23"/>
        </w:rPr>
        <w:t xml:space="preserve"> kwalifikacyjne</w:t>
      </w:r>
      <w:r w:rsidR="00E74EB4" w:rsidRPr="00223C08">
        <w:rPr>
          <w:rFonts w:ascii="Palatino Linotype" w:hAnsi="Palatino Linotype" w:cs="Times New Roman"/>
          <w:bCs/>
          <w:sz w:val="23"/>
          <w:szCs w:val="23"/>
        </w:rPr>
        <w:t>go</w:t>
      </w:r>
      <w:r w:rsidR="00536141" w:rsidRPr="00223C08">
        <w:rPr>
          <w:rFonts w:ascii="Palatino Linotype" w:hAnsi="Palatino Linotype" w:cs="Times New Roman"/>
          <w:bCs/>
          <w:sz w:val="23"/>
          <w:szCs w:val="23"/>
        </w:rPr>
        <w:t xml:space="preserve"> na stanowisko </w:t>
      </w:r>
      <w:r w:rsidR="00223C08">
        <w:rPr>
          <w:rFonts w:ascii="Palatino Linotype" w:hAnsi="Palatino Linotype" w:cs="Times New Roman"/>
          <w:bCs/>
          <w:sz w:val="23"/>
          <w:szCs w:val="23"/>
        </w:rPr>
        <w:t>Prezesa Zarządu</w:t>
      </w:r>
      <w:r w:rsidR="00536141" w:rsidRPr="00223C08">
        <w:rPr>
          <w:rFonts w:ascii="Palatino Linotype" w:hAnsi="Palatino Linotype" w:cs="Times New Roman"/>
          <w:bCs/>
          <w:sz w:val="23"/>
          <w:szCs w:val="23"/>
        </w:rPr>
        <w:t xml:space="preserve"> </w:t>
      </w:r>
      <w:r w:rsidR="00536141" w:rsidRPr="00536141">
        <w:rPr>
          <w:rFonts w:ascii="Palatino Linotype" w:hAnsi="Palatino Linotype" w:cs="Times New Roman"/>
          <w:bCs/>
          <w:sz w:val="23"/>
          <w:szCs w:val="23"/>
        </w:rPr>
        <w:t xml:space="preserve">spółki </w:t>
      </w:r>
      <w:r w:rsidR="00223C08" w:rsidRPr="00223C08">
        <w:rPr>
          <w:rFonts w:ascii="Palatino Linotype" w:hAnsi="Palatino Linotype" w:cs="Times New Roman"/>
          <w:bCs/>
          <w:sz w:val="23"/>
          <w:szCs w:val="23"/>
        </w:rPr>
        <w:t>Uzdrowisko Krynica-Żegiestów Spółka Akcyjna z siedzibą w Krynicy-Zdroju</w:t>
      </w:r>
      <w:r w:rsidRPr="00223C08">
        <w:rPr>
          <w:rFonts w:ascii="Palatino Linotype" w:hAnsi="Palatino Linotype" w:cs="Times New Roman"/>
          <w:bCs/>
          <w:sz w:val="23"/>
          <w:szCs w:val="23"/>
        </w:rPr>
        <w:t>,</w:t>
      </w:r>
      <w:r w:rsidR="00536141" w:rsidRPr="00223C08">
        <w:rPr>
          <w:rFonts w:ascii="Palatino Linotype" w:hAnsi="Palatino Linotype" w:cs="Times New Roman"/>
          <w:bCs/>
          <w:sz w:val="23"/>
          <w:szCs w:val="23"/>
        </w:rPr>
        <w:t xml:space="preserve"> </w:t>
      </w:r>
      <w:r w:rsidRPr="00223C08">
        <w:rPr>
          <w:rFonts w:ascii="Palatino Linotype" w:hAnsi="Palatino Linotype" w:cs="Times New Roman"/>
          <w:bCs/>
          <w:sz w:val="23"/>
          <w:szCs w:val="23"/>
        </w:rPr>
        <w:t xml:space="preserve">oświadczam, że podane poniżej informacje są pełne i zgodne ze stanem faktycznym: </w:t>
      </w:r>
    </w:p>
    <w:p w14:paraId="2453683E" w14:textId="77777777" w:rsidR="00536141" w:rsidRPr="00536141" w:rsidRDefault="00536141" w:rsidP="00536141">
      <w:pPr>
        <w:widowControl/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 w:val="22"/>
          <w:szCs w:val="24"/>
        </w:rPr>
      </w:pPr>
    </w:p>
    <w:p w14:paraId="1D42716E" w14:textId="77777777" w:rsidR="00802914" w:rsidRPr="00536141" w:rsidRDefault="00802914" w:rsidP="00802914">
      <w:pPr>
        <w:pStyle w:val="TYTTABELItytutabeli"/>
        <w:spacing w:after="120" w:line="240" w:lineRule="auto"/>
        <w:rPr>
          <w:rFonts w:ascii="Palatino Linotype" w:hAnsi="Palatino Linotype" w:cs="Times New Roman"/>
          <w:sz w:val="20"/>
          <w:szCs w:val="20"/>
        </w:rPr>
      </w:pPr>
      <w:r w:rsidRPr="00536141">
        <w:rPr>
          <w:rFonts w:ascii="Palatino Linotype" w:hAnsi="Palatino Linotype" w:cs="Times New Roman"/>
          <w:sz w:val="20"/>
          <w:szCs w:val="20"/>
        </w:rPr>
        <w:t>Formularz samooceny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3"/>
        <w:gridCol w:w="992"/>
        <w:gridCol w:w="4208"/>
      </w:tblGrid>
      <w:tr w:rsidR="00802914" w:rsidRPr="00536141" w14:paraId="203AB79E" w14:textId="77777777" w:rsidTr="003B02B8">
        <w:trPr>
          <w:trHeight w:val="738"/>
        </w:trPr>
        <w:tc>
          <w:tcPr>
            <w:tcW w:w="562" w:type="dxa"/>
            <w:vMerge w:val="restart"/>
            <w:vAlign w:val="center"/>
          </w:tcPr>
          <w:p w14:paraId="190658C3" w14:textId="77777777" w:rsidR="00802914" w:rsidRPr="00536141" w:rsidRDefault="00802914" w:rsidP="003B02B8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br w:type="page"/>
              <w:t>Lp.</w:t>
            </w:r>
          </w:p>
        </w:tc>
        <w:tc>
          <w:tcPr>
            <w:tcW w:w="2268" w:type="dxa"/>
            <w:vMerge w:val="restart"/>
            <w:vAlign w:val="center"/>
          </w:tcPr>
          <w:p w14:paraId="2387F57A" w14:textId="77777777" w:rsidR="00802914" w:rsidRPr="00536141" w:rsidRDefault="00802914" w:rsidP="003B02B8">
            <w:pPr>
              <w:pStyle w:val="TEKSTwTABELIWYRODKOWANYtekstwyrodkowanywpoziomie"/>
              <w:spacing w:before="120" w:after="120" w:line="240" w:lineRule="auto"/>
              <w:rPr>
                <w:rStyle w:val="IGindeksgrny"/>
                <w:rFonts w:ascii="Palatino Linotype" w:hAnsi="Palatino Linotype"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Nazwa kompetencji</w:t>
            </w:r>
            <w:r w:rsidRPr="00536141">
              <w:rPr>
                <w:rStyle w:val="IGindeksgrny"/>
                <w:rFonts w:ascii="Palatino Linotype" w:hAnsi="Palatino Linotype"/>
                <w:sz w:val="20"/>
              </w:rPr>
              <w:footnoteReference w:customMarkFollows="1" w:id="1"/>
              <w:t>*</w:t>
            </w:r>
          </w:p>
        </w:tc>
        <w:tc>
          <w:tcPr>
            <w:tcW w:w="1985" w:type="dxa"/>
            <w:gridSpan w:val="2"/>
            <w:vAlign w:val="center"/>
          </w:tcPr>
          <w:p w14:paraId="31E10B7C" w14:textId="77777777" w:rsidR="00802914" w:rsidRPr="00536141" w:rsidRDefault="00802914" w:rsidP="003B02B8">
            <w:pPr>
              <w:pStyle w:val="TEKSTwTABELIWYRODKOWANYtekstwyrodkowanywpoziomie"/>
              <w:spacing w:before="120" w:after="120" w:line="240" w:lineRule="auto"/>
              <w:rPr>
                <w:rStyle w:val="IGindeksgrny"/>
                <w:rFonts w:ascii="Palatino Linotype" w:hAnsi="Palatino Linotype"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 Samoocena</w:t>
            </w:r>
            <w:r w:rsidRPr="00536141">
              <w:rPr>
                <w:rStyle w:val="IGindeksgrny"/>
                <w:rFonts w:ascii="Palatino Linotype" w:hAnsi="Palatino Linotype"/>
                <w:sz w:val="20"/>
              </w:rPr>
              <w:footnoteReference w:customMarkFollows="1" w:id="2"/>
              <w:t>**</w:t>
            </w:r>
          </w:p>
        </w:tc>
        <w:tc>
          <w:tcPr>
            <w:tcW w:w="4208" w:type="dxa"/>
            <w:vMerge w:val="restart"/>
            <w:vAlign w:val="center"/>
          </w:tcPr>
          <w:p w14:paraId="2182566F" w14:textId="77777777" w:rsidR="00802914" w:rsidRPr="00536141" w:rsidRDefault="00802914" w:rsidP="003B02B8">
            <w:pPr>
              <w:pStyle w:val="TEKSTwTABELIWYRODKOWANYtekstwyrodkowanywpoziomie"/>
              <w:spacing w:before="120" w:after="120" w:line="240" w:lineRule="auto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Uzasadnienie </w:t>
            </w:r>
          </w:p>
        </w:tc>
      </w:tr>
      <w:tr w:rsidR="00802914" w:rsidRPr="00536141" w14:paraId="5FE1D118" w14:textId="77777777" w:rsidTr="003B02B8">
        <w:trPr>
          <w:trHeight w:val="706"/>
        </w:trPr>
        <w:tc>
          <w:tcPr>
            <w:tcW w:w="562" w:type="dxa"/>
            <w:vMerge/>
          </w:tcPr>
          <w:p w14:paraId="07A2F355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b/>
                <w:sz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115DA992" w14:textId="77777777" w:rsidR="00802914" w:rsidRPr="00536141" w:rsidRDefault="00802914" w:rsidP="003B02B8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</w:p>
        </w:tc>
        <w:tc>
          <w:tcPr>
            <w:tcW w:w="993" w:type="dxa"/>
            <w:vAlign w:val="center"/>
          </w:tcPr>
          <w:p w14:paraId="513F0787" w14:textId="77777777" w:rsidR="00802914" w:rsidRPr="00536141" w:rsidRDefault="00802914" w:rsidP="003B02B8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TAK</w:t>
            </w:r>
          </w:p>
        </w:tc>
        <w:tc>
          <w:tcPr>
            <w:tcW w:w="992" w:type="dxa"/>
            <w:vAlign w:val="center"/>
          </w:tcPr>
          <w:p w14:paraId="7A109670" w14:textId="77777777" w:rsidR="00802914" w:rsidRPr="00536141" w:rsidRDefault="00802914" w:rsidP="003B02B8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NIE</w:t>
            </w:r>
          </w:p>
        </w:tc>
        <w:tc>
          <w:tcPr>
            <w:tcW w:w="4208" w:type="dxa"/>
            <w:vMerge/>
          </w:tcPr>
          <w:p w14:paraId="69684311" w14:textId="77777777" w:rsidR="00802914" w:rsidRPr="00536141" w:rsidRDefault="00802914" w:rsidP="003B02B8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i/>
                <w:sz w:val="20"/>
              </w:rPr>
            </w:pPr>
          </w:p>
        </w:tc>
      </w:tr>
      <w:tr w:rsidR="00802914" w:rsidRPr="00536141" w14:paraId="328B373C" w14:textId="77777777" w:rsidTr="003B02B8">
        <w:trPr>
          <w:trHeight w:val="2721"/>
        </w:trPr>
        <w:tc>
          <w:tcPr>
            <w:tcW w:w="562" w:type="dxa"/>
            <w:vAlign w:val="center"/>
          </w:tcPr>
          <w:p w14:paraId="751F7176" w14:textId="77777777" w:rsidR="00802914" w:rsidRPr="00536141" w:rsidRDefault="00802914" w:rsidP="003B02B8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5250C3B6" w14:textId="77777777" w:rsidR="00802914" w:rsidRPr="00536141" w:rsidRDefault="00802914" w:rsidP="003B02B8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Zarządzanie ogólne</w:t>
            </w:r>
          </w:p>
        </w:tc>
        <w:tc>
          <w:tcPr>
            <w:tcW w:w="993" w:type="dxa"/>
          </w:tcPr>
          <w:p w14:paraId="7F710317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2D9091BA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1E335687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802914" w:rsidRPr="00536141" w14:paraId="6F597751" w14:textId="77777777" w:rsidTr="003B02B8">
        <w:trPr>
          <w:trHeight w:val="2721"/>
        </w:trPr>
        <w:tc>
          <w:tcPr>
            <w:tcW w:w="562" w:type="dxa"/>
            <w:vAlign w:val="center"/>
          </w:tcPr>
          <w:p w14:paraId="21D2C97F" w14:textId="77777777" w:rsidR="00802914" w:rsidRPr="00536141" w:rsidRDefault="00802914" w:rsidP="003B02B8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2.</w:t>
            </w:r>
          </w:p>
        </w:tc>
        <w:tc>
          <w:tcPr>
            <w:tcW w:w="2268" w:type="dxa"/>
            <w:vAlign w:val="center"/>
          </w:tcPr>
          <w:p w14:paraId="2E88D8AA" w14:textId="77777777" w:rsidR="00802914" w:rsidRPr="00536141" w:rsidRDefault="00802914" w:rsidP="003B02B8">
            <w:pPr>
              <w:spacing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Ryzyko/</w:t>
            </w:r>
          </w:p>
          <w:p w14:paraId="52ECCF31" w14:textId="77777777" w:rsidR="00802914" w:rsidRPr="00536141" w:rsidRDefault="00802914" w:rsidP="003B02B8">
            <w:pPr>
              <w:spacing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Audyt wewnętrzny</w:t>
            </w:r>
          </w:p>
        </w:tc>
        <w:tc>
          <w:tcPr>
            <w:tcW w:w="993" w:type="dxa"/>
          </w:tcPr>
          <w:p w14:paraId="61D5780B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556B37C1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0D46C753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802914" w:rsidRPr="00536141" w14:paraId="2A4C3A68" w14:textId="77777777" w:rsidTr="003B02B8">
        <w:trPr>
          <w:trHeight w:val="2721"/>
        </w:trPr>
        <w:tc>
          <w:tcPr>
            <w:tcW w:w="562" w:type="dxa"/>
            <w:vAlign w:val="center"/>
          </w:tcPr>
          <w:p w14:paraId="56435928" w14:textId="77777777" w:rsidR="00802914" w:rsidRPr="00536141" w:rsidRDefault="00802914" w:rsidP="003B02B8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3.</w:t>
            </w:r>
          </w:p>
        </w:tc>
        <w:tc>
          <w:tcPr>
            <w:tcW w:w="2268" w:type="dxa"/>
            <w:vAlign w:val="center"/>
          </w:tcPr>
          <w:p w14:paraId="70C041C0" w14:textId="77777777" w:rsidR="00802914" w:rsidRPr="00536141" w:rsidRDefault="00802914" w:rsidP="003B02B8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Finanse/ Rachunkowość</w:t>
            </w:r>
          </w:p>
        </w:tc>
        <w:tc>
          <w:tcPr>
            <w:tcW w:w="993" w:type="dxa"/>
          </w:tcPr>
          <w:p w14:paraId="1AA74402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1DE8D1E0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07C84D5A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802914" w:rsidRPr="00536141" w14:paraId="13C444DA" w14:textId="77777777" w:rsidTr="003B02B8">
        <w:trPr>
          <w:trHeight w:val="2721"/>
        </w:trPr>
        <w:tc>
          <w:tcPr>
            <w:tcW w:w="562" w:type="dxa"/>
            <w:vAlign w:val="center"/>
          </w:tcPr>
          <w:p w14:paraId="496970E9" w14:textId="77777777" w:rsidR="00802914" w:rsidRPr="00536141" w:rsidRDefault="00802914" w:rsidP="003B02B8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4.</w:t>
            </w:r>
          </w:p>
        </w:tc>
        <w:tc>
          <w:tcPr>
            <w:tcW w:w="2268" w:type="dxa"/>
            <w:vAlign w:val="center"/>
          </w:tcPr>
          <w:p w14:paraId="6D1D7F45" w14:textId="77777777" w:rsidR="00802914" w:rsidRPr="00536141" w:rsidRDefault="00802914" w:rsidP="003B02B8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Znajomość branży</w:t>
            </w:r>
          </w:p>
        </w:tc>
        <w:tc>
          <w:tcPr>
            <w:tcW w:w="993" w:type="dxa"/>
          </w:tcPr>
          <w:p w14:paraId="1FA87819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1D141EA4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27E83EF7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802914" w:rsidRPr="00536141" w14:paraId="21D1F262" w14:textId="77777777" w:rsidTr="003B02B8">
        <w:trPr>
          <w:trHeight w:val="2721"/>
        </w:trPr>
        <w:tc>
          <w:tcPr>
            <w:tcW w:w="562" w:type="dxa"/>
            <w:vAlign w:val="center"/>
          </w:tcPr>
          <w:p w14:paraId="6B921EBB" w14:textId="77777777" w:rsidR="00802914" w:rsidRPr="00536141" w:rsidRDefault="00802914" w:rsidP="003B02B8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5.</w:t>
            </w:r>
          </w:p>
        </w:tc>
        <w:tc>
          <w:tcPr>
            <w:tcW w:w="2268" w:type="dxa"/>
            <w:vAlign w:val="center"/>
          </w:tcPr>
          <w:p w14:paraId="5FB1ED55" w14:textId="77777777" w:rsidR="00802914" w:rsidRPr="00536141" w:rsidRDefault="00802914" w:rsidP="003B02B8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Fuzje i przejęcia/ restrukturyzacja</w:t>
            </w:r>
          </w:p>
        </w:tc>
        <w:tc>
          <w:tcPr>
            <w:tcW w:w="993" w:type="dxa"/>
          </w:tcPr>
          <w:p w14:paraId="47EACA64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1563497A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1D069D6C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802914" w:rsidRPr="00536141" w14:paraId="509BBAC4" w14:textId="77777777" w:rsidTr="003B02B8">
        <w:trPr>
          <w:trHeight w:val="2721"/>
        </w:trPr>
        <w:tc>
          <w:tcPr>
            <w:tcW w:w="562" w:type="dxa"/>
            <w:vAlign w:val="center"/>
          </w:tcPr>
          <w:p w14:paraId="0E4C4B48" w14:textId="77777777" w:rsidR="00802914" w:rsidRPr="00536141" w:rsidRDefault="00802914" w:rsidP="003B02B8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6.</w:t>
            </w:r>
          </w:p>
        </w:tc>
        <w:tc>
          <w:tcPr>
            <w:tcW w:w="2268" w:type="dxa"/>
            <w:vAlign w:val="center"/>
          </w:tcPr>
          <w:p w14:paraId="1FF0CD0B" w14:textId="77777777" w:rsidR="00802914" w:rsidRPr="00536141" w:rsidRDefault="00802914" w:rsidP="003B02B8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Środowisko prawne </w:t>
            </w:r>
            <w:r w:rsidRPr="00536141">
              <w:rPr>
                <w:rFonts w:ascii="Palatino Linotype" w:hAnsi="Palatino Linotype" w:cs="Times New Roman"/>
                <w:b/>
                <w:sz w:val="20"/>
              </w:rPr>
              <w:br/>
              <w:t xml:space="preserve">i regulacyjne </w:t>
            </w:r>
          </w:p>
        </w:tc>
        <w:tc>
          <w:tcPr>
            <w:tcW w:w="993" w:type="dxa"/>
          </w:tcPr>
          <w:p w14:paraId="73F6E833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6236D81F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6D0E172B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802914" w:rsidRPr="00536141" w14:paraId="496D62B6" w14:textId="77777777" w:rsidTr="003B02B8">
        <w:trPr>
          <w:trHeight w:val="2721"/>
        </w:trPr>
        <w:tc>
          <w:tcPr>
            <w:tcW w:w="562" w:type="dxa"/>
            <w:vAlign w:val="center"/>
          </w:tcPr>
          <w:p w14:paraId="0158CBA5" w14:textId="77777777" w:rsidR="00802914" w:rsidRPr="00536141" w:rsidRDefault="00802914" w:rsidP="003B02B8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7.</w:t>
            </w:r>
          </w:p>
        </w:tc>
        <w:tc>
          <w:tcPr>
            <w:tcW w:w="2268" w:type="dxa"/>
            <w:vAlign w:val="center"/>
          </w:tcPr>
          <w:p w14:paraId="468935A2" w14:textId="77777777" w:rsidR="00802914" w:rsidRPr="00536141" w:rsidRDefault="00802914" w:rsidP="003B02B8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Marketing/Sprzedaż</w:t>
            </w:r>
          </w:p>
        </w:tc>
        <w:tc>
          <w:tcPr>
            <w:tcW w:w="993" w:type="dxa"/>
          </w:tcPr>
          <w:p w14:paraId="18DB66A4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33FD57E7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192206D9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802914" w:rsidRPr="00536141" w14:paraId="41C92E8C" w14:textId="77777777" w:rsidTr="003B02B8">
        <w:trPr>
          <w:trHeight w:val="2721"/>
        </w:trPr>
        <w:tc>
          <w:tcPr>
            <w:tcW w:w="562" w:type="dxa"/>
            <w:vAlign w:val="center"/>
          </w:tcPr>
          <w:p w14:paraId="0470BC95" w14:textId="77777777" w:rsidR="00802914" w:rsidRPr="00536141" w:rsidRDefault="00802914" w:rsidP="003B02B8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8.</w:t>
            </w:r>
          </w:p>
        </w:tc>
        <w:tc>
          <w:tcPr>
            <w:tcW w:w="2268" w:type="dxa"/>
            <w:vAlign w:val="center"/>
          </w:tcPr>
          <w:p w14:paraId="73FF5926" w14:textId="77777777" w:rsidR="00802914" w:rsidRPr="00536141" w:rsidRDefault="00802914" w:rsidP="003B02B8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Planowanie strategiczne </w:t>
            </w:r>
            <w:r w:rsidRPr="00536141">
              <w:rPr>
                <w:rFonts w:ascii="Palatino Linotype" w:hAnsi="Palatino Linotype" w:cs="Times New Roman"/>
                <w:b/>
                <w:sz w:val="20"/>
              </w:rPr>
              <w:br/>
              <w:t>i realizacja inwestycji</w:t>
            </w:r>
          </w:p>
        </w:tc>
        <w:tc>
          <w:tcPr>
            <w:tcW w:w="993" w:type="dxa"/>
          </w:tcPr>
          <w:p w14:paraId="260BE96A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32063C7C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344B24A2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802914" w:rsidRPr="00536141" w14:paraId="6F282484" w14:textId="77777777" w:rsidTr="003B02B8">
        <w:trPr>
          <w:trHeight w:val="2721"/>
        </w:trPr>
        <w:tc>
          <w:tcPr>
            <w:tcW w:w="562" w:type="dxa"/>
            <w:vAlign w:val="center"/>
          </w:tcPr>
          <w:p w14:paraId="5E0B8693" w14:textId="77777777" w:rsidR="00802914" w:rsidRPr="00536141" w:rsidRDefault="00802914" w:rsidP="003B02B8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9.</w:t>
            </w:r>
          </w:p>
        </w:tc>
        <w:tc>
          <w:tcPr>
            <w:tcW w:w="2268" w:type="dxa"/>
            <w:vAlign w:val="center"/>
          </w:tcPr>
          <w:p w14:paraId="7B36ADCF" w14:textId="77777777" w:rsidR="00802914" w:rsidRPr="00536141" w:rsidRDefault="00802914" w:rsidP="003B02B8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Cyfryzacja</w:t>
            </w:r>
          </w:p>
        </w:tc>
        <w:tc>
          <w:tcPr>
            <w:tcW w:w="993" w:type="dxa"/>
          </w:tcPr>
          <w:p w14:paraId="7BB6DA6D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30E68E18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17E60A5C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802914" w:rsidRPr="00536141" w14:paraId="0E585FDE" w14:textId="77777777" w:rsidTr="003B02B8">
        <w:trPr>
          <w:trHeight w:val="2721"/>
        </w:trPr>
        <w:tc>
          <w:tcPr>
            <w:tcW w:w="562" w:type="dxa"/>
            <w:vAlign w:val="center"/>
          </w:tcPr>
          <w:p w14:paraId="720DC586" w14:textId="77777777" w:rsidR="00802914" w:rsidRPr="00536141" w:rsidRDefault="00802914" w:rsidP="003B02B8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10.</w:t>
            </w:r>
          </w:p>
        </w:tc>
        <w:tc>
          <w:tcPr>
            <w:tcW w:w="2268" w:type="dxa"/>
            <w:vAlign w:val="center"/>
          </w:tcPr>
          <w:p w14:paraId="155FA356" w14:textId="77777777" w:rsidR="00802914" w:rsidRPr="00536141" w:rsidRDefault="00802914" w:rsidP="003B02B8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proofErr w:type="spellStart"/>
            <w:r w:rsidRPr="00536141">
              <w:rPr>
                <w:rFonts w:ascii="Palatino Linotype" w:hAnsi="Palatino Linotype" w:cs="Times New Roman"/>
                <w:b/>
                <w:sz w:val="20"/>
              </w:rPr>
              <w:t>Cyberbezpieczeństwo</w:t>
            </w:r>
            <w:proofErr w:type="spellEnd"/>
          </w:p>
        </w:tc>
        <w:tc>
          <w:tcPr>
            <w:tcW w:w="993" w:type="dxa"/>
          </w:tcPr>
          <w:p w14:paraId="1109E540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43AC74E8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4A0DCC03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802914" w:rsidRPr="00536141" w14:paraId="668DD4CC" w14:textId="77777777" w:rsidTr="003B02B8">
        <w:trPr>
          <w:trHeight w:val="2721"/>
        </w:trPr>
        <w:tc>
          <w:tcPr>
            <w:tcW w:w="562" w:type="dxa"/>
            <w:vAlign w:val="center"/>
          </w:tcPr>
          <w:p w14:paraId="6F6273C7" w14:textId="77777777" w:rsidR="00802914" w:rsidRPr="00536141" w:rsidRDefault="00802914" w:rsidP="003B02B8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11.</w:t>
            </w:r>
          </w:p>
        </w:tc>
        <w:tc>
          <w:tcPr>
            <w:tcW w:w="2268" w:type="dxa"/>
            <w:vAlign w:val="center"/>
          </w:tcPr>
          <w:p w14:paraId="2F0098F9" w14:textId="77777777" w:rsidR="00802914" w:rsidRPr="00536141" w:rsidRDefault="00802914" w:rsidP="003B02B8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Badania i rozwój</w:t>
            </w:r>
          </w:p>
        </w:tc>
        <w:tc>
          <w:tcPr>
            <w:tcW w:w="993" w:type="dxa"/>
          </w:tcPr>
          <w:p w14:paraId="44F94FB7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2B73EF5B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19B241AA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802914" w:rsidRPr="00536141" w14:paraId="0F965DE3" w14:textId="77777777" w:rsidTr="003B02B8">
        <w:trPr>
          <w:trHeight w:val="2721"/>
        </w:trPr>
        <w:tc>
          <w:tcPr>
            <w:tcW w:w="562" w:type="dxa"/>
            <w:vAlign w:val="center"/>
          </w:tcPr>
          <w:p w14:paraId="6A297F3B" w14:textId="77777777" w:rsidR="00802914" w:rsidRPr="00536141" w:rsidRDefault="00802914" w:rsidP="003B02B8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12.</w:t>
            </w:r>
          </w:p>
        </w:tc>
        <w:tc>
          <w:tcPr>
            <w:tcW w:w="2268" w:type="dxa"/>
            <w:vAlign w:val="center"/>
          </w:tcPr>
          <w:p w14:paraId="5502F491" w14:textId="77777777" w:rsidR="00802914" w:rsidRPr="00536141" w:rsidRDefault="00802914" w:rsidP="003B02B8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Zrównoważony rozwój</w:t>
            </w:r>
          </w:p>
        </w:tc>
        <w:tc>
          <w:tcPr>
            <w:tcW w:w="993" w:type="dxa"/>
          </w:tcPr>
          <w:p w14:paraId="6D6D3B5C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128B2CB7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003F185D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802914" w:rsidRPr="00536141" w14:paraId="344A900A" w14:textId="77777777" w:rsidTr="003B02B8">
        <w:trPr>
          <w:trHeight w:val="2721"/>
        </w:trPr>
        <w:tc>
          <w:tcPr>
            <w:tcW w:w="562" w:type="dxa"/>
            <w:vAlign w:val="center"/>
          </w:tcPr>
          <w:p w14:paraId="169C867D" w14:textId="77777777" w:rsidR="00802914" w:rsidRPr="00536141" w:rsidRDefault="00802914" w:rsidP="003B02B8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13.</w:t>
            </w:r>
          </w:p>
        </w:tc>
        <w:tc>
          <w:tcPr>
            <w:tcW w:w="2268" w:type="dxa"/>
            <w:vAlign w:val="center"/>
          </w:tcPr>
          <w:p w14:paraId="0DE03406" w14:textId="77777777" w:rsidR="00802914" w:rsidRPr="00536141" w:rsidRDefault="00802914" w:rsidP="003B02B8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Zasoby ludzkie</w:t>
            </w:r>
          </w:p>
        </w:tc>
        <w:tc>
          <w:tcPr>
            <w:tcW w:w="993" w:type="dxa"/>
          </w:tcPr>
          <w:p w14:paraId="6D388234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2BE807D9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7F81DEBA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802914" w:rsidRPr="00536141" w14:paraId="67B8CB43" w14:textId="77777777" w:rsidTr="003B02B8">
        <w:trPr>
          <w:trHeight w:val="2721"/>
        </w:trPr>
        <w:tc>
          <w:tcPr>
            <w:tcW w:w="562" w:type="dxa"/>
            <w:vAlign w:val="center"/>
          </w:tcPr>
          <w:p w14:paraId="2B849CE3" w14:textId="77777777" w:rsidR="00802914" w:rsidRPr="00536141" w:rsidRDefault="00802914" w:rsidP="003B02B8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14.</w:t>
            </w:r>
          </w:p>
        </w:tc>
        <w:tc>
          <w:tcPr>
            <w:tcW w:w="2268" w:type="dxa"/>
            <w:vAlign w:val="center"/>
          </w:tcPr>
          <w:p w14:paraId="19836E5C" w14:textId="77777777" w:rsidR="00802914" w:rsidRPr="00536141" w:rsidRDefault="00802914" w:rsidP="003B02B8">
            <w:pPr>
              <w:spacing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Produkcja/</w:t>
            </w:r>
          </w:p>
          <w:p w14:paraId="622D743F" w14:textId="77777777" w:rsidR="00802914" w:rsidRPr="00536141" w:rsidRDefault="00802914" w:rsidP="003B02B8">
            <w:pPr>
              <w:spacing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Łańcuch dostaw/ Bezpieczeństwo</w:t>
            </w:r>
          </w:p>
        </w:tc>
        <w:tc>
          <w:tcPr>
            <w:tcW w:w="993" w:type="dxa"/>
          </w:tcPr>
          <w:p w14:paraId="04D170E7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71E5037D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79C3CDBD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802914" w:rsidRPr="00536141" w14:paraId="6813C27F" w14:textId="77777777" w:rsidTr="003B02B8">
        <w:trPr>
          <w:trHeight w:val="2721"/>
        </w:trPr>
        <w:tc>
          <w:tcPr>
            <w:tcW w:w="562" w:type="dxa"/>
            <w:vAlign w:val="center"/>
          </w:tcPr>
          <w:p w14:paraId="375AB011" w14:textId="77777777" w:rsidR="00802914" w:rsidRPr="00536141" w:rsidRDefault="00802914" w:rsidP="003B02B8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15.</w:t>
            </w:r>
          </w:p>
        </w:tc>
        <w:tc>
          <w:tcPr>
            <w:tcW w:w="2268" w:type="dxa"/>
            <w:vAlign w:val="center"/>
          </w:tcPr>
          <w:p w14:paraId="2D215724" w14:textId="77777777" w:rsidR="00802914" w:rsidRPr="00536141" w:rsidRDefault="00802914" w:rsidP="003B02B8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Nadzór właścicielski </w:t>
            </w:r>
          </w:p>
        </w:tc>
        <w:tc>
          <w:tcPr>
            <w:tcW w:w="993" w:type="dxa"/>
          </w:tcPr>
          <w:p w14:paraId="7318C72F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189E3E61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09CBBCB9" w14:textId="77777777" w:rsidR="00802914" w:rsidRPr="00536141" w:rsidRDefault="00802914" w:rsidP="003B02B8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</w:tbl>
    <w:p w14:paraId="5919724E" w14:textId="77777777" w:rsidR="00802914" w:rsidRDefault="00802914" w:rsidP="00802914">
      <w:pPr>
        <w:spacing w:before="120" w:after="120" w:line="240" w:lineRule="auto"/>
        <w:rPr>
          <w:rFonts w:ascii="Palatino Linotype" w:hAnsi="Palatino Linotype" w:cs="Times New Roman"/>
          <w:sz w:val="20"/>
        </w:rPr>
      </w:pPr>
    </w:p>
    <w:p w14:paraId="305D7E7D" w14:textId="77777777" w:rsidR="00153251" w:rsidRDefault="00153251" w:rsidP="00802914">
      <w:pPr>
        <w:spacing w:before="120" w:after="120" w:line="240" w:lineRule="auto"/>
        <w:rPr>
          <w:rFonts w:ascii="Palatino Linotype" w:hAnsi="Palatino Linotype" w:cs="Times New Roman"/>
          <w:sz w:val="20"/>
        </w:rPr>
      </w:pPr>
    </w:p>
    <w:p w14:paraId="24D3F22D" w14:textId="77777777" w:rsidR="00153251" w:rsidRDefault="00153251" w:rsidP="00802914">
      <w:pPr>
        <w:spacing w:before="120" w:after="120" w:line="240" w:lineRule="auto"/>
        <w:rPr>
          <w:rFonts w:ascii="Palatino Linotype" w:hAnsi="Palatino Linotype" w:cs="Times New Roman"/>
          <w:sz w:val="20"/>
        </w:rPr>
      </w:pPr>
    </w:p>
    <w:p w14:paraId="4AA76AB0" w14:textId="77777777" w:rsidR="00153251" w:rsidRDefault="00153251" w:rsidP="00802914">
      <w:pPr>
        <w:spacing w:before="120" w:after="120" w:line="240" w:lineRule="auto"/>
        <w:rPr>
          <w:rFonts w:ascii="Palatino Linotype" w:hAnsi="Palatino Linotype" w:cs="Times New Roman"/>
          <w:sz w:val="20"/>
        </w:rPr>
      </w:pPr>
    </w:p>
    <w:p w14:paraId="1921411F" w14:textId="77777777" w:rsidR="00153251" w:rsidRDefault="00153251" w:rsidP="00802914">
      <w:pPr>
        <w:spacing w:before="120" w:after="120" w:line="240" w:lineRule="auto"/>
        <w:rPr>
          <w:rFonts w:ascii="Palatino Linotype" w:hAnsi="Palatino Linotype" w:cs="Times New Roman"/>
          <w:sz w:val="20"/>
        </w:rPr>
      </w:pPr>
    </w:p>
    <w:p w14:paraId="4B909A78" w14:textId="77777777" w:rsidR="00153251" w:rsidRDefault="00153251" w:rsidP="00802914">
      <w:pPr>
        <w:spacing w:before="120" w:after="120" w:line="240" w:lineRule="auto"/>
        <w:rPr>
          <w:rFonts w:ascii="Palatino Linotype" w:hAnsi="Palatino Linotype" w:cs="Times New Roman"/>
          <w:sz w:val="20"/>
        </w:rPr>
      </w:pPr>
    </w:p>
    <w:p w14:paraId="5D506473" w14:textId="77777777" w:rsidR="00F34758" w:rsidRPr="00536141" w:rsidRDefault="00F34758" w:rsidP="00802914">
      <w:pPr>
        <w:spacing w:before="120" w:after="120" w:line="240" w:lineRule="auto"/>
        <w:rPr>
          <w:rFonts w:ascii="Palatino Linotype" w:hAnsi="Palatino Linotype" w:cs="Times New Roman"/>
          <w:sz w:val="20"/>
        </w:rPr>
      </w:pPr>
    </w:p>
    <w:p w14:paraId="4042F0F4" w14:textId="77777777" w:rsidR="00802914" w:rsidRPr="00536141" w:rsidRDefault="00802914" w:rsidP="00802914">
      <w:pPr>
        <w:spacing w:before="120" w:after="120" w:line="240" w:lineRule="auto"/>
        <w:rPr>
          <w:rFonts w:ascii="Palatino Linotype" w:hAnsi="Palatino Linotype" w:cs="Times New Roman"/>
          <w:b/>
          <w:sz w:val="20"/>
        </w:rPr>
      </w:pPr>
      <w:r w:rsidRPr="00536141">
        <w:rPr>
          <w:rFonts w:ascii="Palatino Linotype" w:hAnsi="Palatino Linotype" w:cs="Times New Roman"/>
          <w:b/>
          <w:sz w:val="20"/>
        </w:rPr>
        <w:lastRenderedPageBreak/>
        <w:t>Opis kompetencji zawartych w Formularzu Samooceny:</w:t>
      </w:r>
    </w:p>
    <w:tbl>
      <w:tblPr>
        <w:tblStyle w:val="TABELA2zszablonu"/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264"/>
        <w:gridCol w:w="6209"/>
      </w:tblGrid>
      <w:tr w:rsidR="00802914" w:rsidRPr="00536141" w14:paraId="3E579592" w14:textId="77777777" w:rsidTr="003B02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9994" w14:textId="77777777" w:rsidR="00802914" w:rsidRPr="00536141" w:rsidRDefault="00802914" w:rsidP="003B02B8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Lp.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6AB3E8" w14:textId="77777777" w:rsidR="00802914" w:rsidRPr="00536141" w:rsidRDefault="00802914" w:rsidP="003B02B8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Nazwa kompetencji</w:t>
            </w:r>
          </w:p>
        </w:tc>
        <w:tc>
          <w:tcPr>
            <w:tcW w:w="34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AFC3" w14:textId="77777777" w:rsidR="00802914" w:rsidRPr="00536141" w:rsidRDefault="00802914" w:rsidP="003B02B8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Opis</w:t>
            </w:r>
          </w:p>
        </w:tc>
      </w:tr>
      <w:tr w:rsidR="00802914" w:rsidRPr="00536141" w14:paraId="2E173C5D" w14:textId="77777777" w:rsidTr="003B02B8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D1B0" w14:textId="77777777" w:rsidR="00802914" w:rsidRPr="00536141" w:rsidRDefault="00802914" w:rsidP="003B02B8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1.</w:t>
            </w:r>
          </w:p>
        </w:tc>
        <w:tc>
          <w:tcPr>
            <w:tcW w:w="1253" w:type="pct"/>
            <w:tcBorders>
              <w:left w:val="single" w:sz="4" w:space="0" w:color="auto"/>
            </w:tcBorders>
            <w:vAlign w:val="center"/>
          </w:tcPr>
          <w:p w14:paraId="63A629FF" w14:textId="77777777" w:rsidR="00802914" w:rsidRPr="00536141" w:rsidRDefault="00802914" w:rsidP="003B02B8">
            <w:pPr>
              <w:pStyle w:val="P1wTABELIpoziom1numeracjiwtabeli"/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Zarządzanie ogólne</w:t>
            </w:r>
          </w:p>
        </w:tc>
        <w:tc>
          <w:tcPr>
            <w:tcW w:w="3437" w:type="pct"/>
          </w:tcPr>
          <w:p w14:paraId="78A60C67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systemu zarządzania, tj. procesu, metod i procedur zarządczych, w zakresie umożliwiającym nadzór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nad działaniem spółki, w tym w zakresie zarządzania złożonymi organizacjami;</w:t>
            </w:r>
          </w:p>
          <w:p w14:paraId="1536B36C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systemów zarządzania wynikami organizacyjnymi oraz monitorowania efektywności operacyjnej i strategicznej spółki;</w:t>
            </w:r>
          </w:p>
          <w:p w14:paraId="6E8DEE34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w zarządzaniu, w szczególności podobnymi organizacjami i w odpowiednich modelach biznesowych;</w:t>
            </w:r>
          </w:p>
          <w:p w14:paraId="55F83507" w14:textId="1E2DE5F9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</w:r>
            <w:r w:rsidRPr="005D16CC">
              <w:rPr>
                <w:rFonts w:ascii="Palatino Linotype" w:hAnsi="Palatino Linotype" w:cs="Times New Roman"/>
                <w:sz w:val="20"/>
              </w:rPr>
              <w:t xml:space="preserve">Doświadczenie w kierowaniu pracami </w:t>
            </w:r>
            <w:r w:rsidR="005D16CC" w:rsidRPr="005D16CC">
              <w:rPr>
                <w:rFonts w:ascii="Palatino Linotype" w:hAnsi="Palatino Linotype" w:cs="Times New Roman"/>
                <w:sz w:val="20"/>
              </w:rPr>
              <w:t>zarządu</w:t>
            </w:r>
            <w:r w:rsidRPr="005D16CC">
              <w:rPr>
                <w:rFonts w:ascii="Palatino Linotype" w:hAnsi="Palatino Linotype" w:cs="Times New Roman"/>
                <w:sz w:val="20"/>
              </w:rPr>
              <w:t xml:space="preserve"> (</w:t>
            </w:r>
            <w:r w:rsidR="005D16CC" w:rsidRPr="005D16CC">
              <w:rPr>
                <w:rFonts w:ascii="Palatino Linotype" w:hAnsi="Palatino Linotype" w:cs="Times New Roman"/>
                <w:sz w:val="20"/>
              </w:rPr>
              <w:t>prezes zarządu</w:t>
            </w:r>
            <w:r w:rsidRPr="005D16CC">
              <w:rPr>
                <w:rFonts w:ascii="Palatino Linotype" w:hAnsi="Palatino Linotype" w:cs="Times New Roman"/>
                <w:sz w:val="20"/>
              </w:rPr>
              <w:t>,</w:t>
            </w:r>
            <w:r w:rsidR="005D16CC" w:rsidRPr="005D16CC">
              <w:rPr>
                <w:rFonts w:ascii="Palatino Linotype" w:hAnsi="Palatino Linotype" w:cs="Times New Roman"/>
                <w:sz w:val="20"/>
              </w:rPr>
              <w:t xml:space="preserve"> członek zarządu</w:t>
            </w:r>
            <w:r w:rsidRPr="005D16CC">
              <w:rPr>
                <w:rFonts w:ascii="Palatino Linotype" w:hAnsi="Palatino Linotype" w:cs="Times New Roman"/>
                <w:sz w:val="20"/>
              </w:rPr>
              <w:t>).</w:t>
            </w:r>
          </w:p>
        </w:tc>
      </w:tr>
      <w:tr w:rsidR="00802914" w:rsidRPr="00536141" w14:paraId="3A8D3C03" w14:textId="77777777" w:rsidTr="003B02B8">
        <w:tc>
          <w:tcPr>
            <w:tcW w:w="310" w:type="pct"/>
            <w:tcBorders>
              <w:top w:val="single" w:sz="4" w:space="0" w:color="auto"/>
            </w:tcBorders>
            <w:vAlign w:val="center"/>
          </w:tcPr>
          <w:p w14:paraId="4C738810" w14:textId="77777777" w:rsidR="00802914" w:rsidRPr="00536141" w:rsidRDefault="00802914" w:rsidP="003B02B8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2.</w:t>
            </w:r>
          </w:p>
        </w:tc>
        <w:tc>
          <w:tcPr>
            <w:tcW w:w="1253" w:type="pct"/>
            <w:vAlign w:val="center"/>
          </w:tcPr>
          <w:p w14:paraId="0737A435" w14:textId="77777777" w:rsidR="00802914" w:rsidRPr="00536141" w:rsidRDefault="00802914" w:rsidP="003B02B8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Ryzyko/ Audyt wewnętrzny</w:t>
            </w:r>
          </w:p>
        </w:tc>
        <w:tc>
          <w:tcPr>
            <w:tcW w:w="3437" w:type="pct"/>
          </w:tcPr>
          <w:p w14:paraId="7CA34949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ryzyk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występujących w sektorze działalności,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w którym działa spółka; </w:t>
            </w:r>
          </w:p>
          <w:p w14:paraId="1F3F7307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procesu zarządzania ryzykiem – identyfikacja, pomiar i ocena, kontrola, monitorowanie, raportowanie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i minimalizacja istotnych rodzajów ryzyka dotyczącego danej spółki, strategie ograniczania ryzyka;</w:t>
            </w:r>
          </w:p>
          <w:p w14:paraId="602C909C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nadzorze i w zarządzaniu ryzykiem operacyjnym, regulacyjnym i strategicznym, projektowym, kredytowym, rynkowym,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reputacyjnym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>, cybernetycznym itp.;</w:t>
            </w:r>
          </w:p>
          <w:p w14:paraId="28B48BF0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 w zakresie audytu wewnętrznego – rozumienie zasad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i standardów funkcjonowania systemu audytu i kontroli wewnętrznej;</w:t>
            </w:r>
          </w:p>
          <w:p w14:paraId="316932CE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w audycie wewnętrznym;</w:t>
            </w:r>
          </w:p>
          <w:p w14:paraId="2BCEE0A7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f)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obowiązujących standardów i zasad audytu wewnętrznego (w tym Globalnych Standardów Audytu Wewnętrznego). </w:t>
            </w:r>
          </w:p>
        </w:tc>
      </w:tr>
      <w:tr w:rsidR="00802914" w:rsidRPr="00536141" w14:paraId="64C3DCAA" w14:textId="77777777" w:rsidTr="003B02B8">
        <w:tc>
          <w:tcPr>
            <w:tcW w:w="310" w:type="pct"/>
            <w:vAlign w:val="center"/>
          </w:tcPr>
          <w:p w14:paraId="574414A8" w14:textId="77777777" w:rsidR="00802914" w:rsidRPr="00536141" w:rsidRDefault="00802914" w:rsidP="003B02B8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3.</w:t>
            </w:r>
          </w:p>
        </w:tc>
        <w:tc>
          <w:tcPr>
            <w:tcW w:w="1253" w:type="pct"/>
            <w:vAlign w:val="center"/>
          </w:tcPr>
          <w:p w14:paraId="69D95B81" w14:textId="77777777" w:rsidR="00802914" w:rsidRPr="00536141" w:rsidRDefault="00802914" w:rsidP="003B02B8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Finanse/ Rachunkowość</w:t>
            </w:r>
          </w:p>
        </w:tc>
        <w:tc>
          <w:tcPr>
            <w:tcW w:w="3437" w:type="pct"/>
          </w:tcPr>
          <w:p w14:paraId="529841F9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zasad księgowości, standardów rachunkowości finansowej i zarządczej oraz innych obowiązków sprawozdawczych;</w:t>
            </w:r>
          </w:p>
          <w:p w14:paraId="3627CCB1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w zakresie wykonywania/ nadzorowania/ przeprowadzania transakcji finansowych, mających na celu wzrost wydajności i efektywności usług, analiz rentowności przedsiębiorstw;</w:t>
            </w:r>
          </w:p>
          <w:p w14:paraId="2FE476F9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Umiejętność/doświadczenie w interpretacji danych finansowych i rachunkowych oraz przeprowadzenia analizy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na podstawie przedstawionych danych i wyciągania wniosków niezbędnych do wykonywania funkcji nadzorczych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</w:r>
            <w:r w:rsidRPr="00536141">
              <w:rPr>
                <w:rFonts w:ascii="Palatino Linotype" w:hAnsi="Palatino Linotype" w:cs="Times New Roman"/>
                <w:sz w:val="20"/>
              </w:rPr>
              <w:lastRenderedPageBreak/>
              <w:t>w podmiocie, z jednoczesnym uwzględnieniem sytuacji rynkowej;</w:t>
            </w:r>
          </w:p>
          <w:p w14:paraId="6AB4EBAC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 w zakresie analizy makroekonomicznej (polityki monetarnej i fiskalnej, inflacji, stóp procentowych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i wskaźników ekonomicznych) i umiejętność wykorzystywania tej wiedzy w celu planowania finansowego; </w:t>
            </w:r>
          </w:p>
          <w:p w14:paraId="39C20EAF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jako sporządzający sprawozdania spółki publicznej;</w:t>
            </w:r>
          </w:p>
          <w:p w14:paraId="64BA2A4F" w14:textId="5E975431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f)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rynków finansowych i instrumentów finansowania;</w:t>
            </w:r>
          </w:p>
          <w:p w14:paraId="54F617A0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g)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Wiedza i umiejętność w zakresie audytu finansowego – rozumienie zasad i standardów funkcjonowania systemu audytu finansowego, w tym poprzez doświadczenie w sprawowaniu funkcji członka komitetu audytu, doświadczenie w działalności firm audytorskich, doświadczenie akademickie w zakresie audytu finansowego;</w:t>
            </w:r>
          </w:p>
          <w:p w14:paraId="7FF549C9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h)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Doświadczenie/wiedza z zakresu zagadnień podatkowych potwierdzone posiadaniem tytułu biegłego rewidenta, doradcy podatkowego lub analogicznym uznanym certyfikatem międzynarodowym, tytułem naukowym z dziedziny prawa podatkowego, rachunkowości lub rewizji finansowej;</w:t>
            </w:r>
          </w:p>
          <w:p w14:paraId="001C9D1C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i)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jako dyrektor finansowy.</w:t>
            </w:r>
          </w:p>
        </w:tc>
      </w:tr>
      <w:tr w:rsidR="00802914" w:rsidRPr="00536141" w14:paraId="055E4CA8" w14:textId="77777777" w:rsidTr="003B02B8">
        <w:tc>
          <w:tcPr>
            <w:tcW w:w="310" w:type="pct"/>
            <w:vAlign w:val="center"/>
          </w:tcPr>
          <w:p w14:paraId="48F54704" w14:textId="77777777" w:rsidR="00802914" w:rsidRPr="00536141" w:rsidRDefault="00802914" w:rsidP="003B02B8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4.</w:t>
            </w:r>
          </w:p>
        </w:tc>
        <w:tc>
          <w:tcPr>
            <w:tcW w:w="1253" w:type="pct"/>
            <w:vAlign w:val="center"/>
          </w:tcPr>
          <w:p w14:paraId="04B243D7" w14:textId="77777777" w:rsidR="00802914" w:rsidRPr="00536141" w:rsidRDefault="00802914" w:rsidP="003B02B8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Znajomość branży</w:t>
            </w:r>
          </w:p>
        </w:tc>
        <w:tc>
          <w:tcPr>
            <w:tcW w:w="3437" w:type="pct"/>
          </w:tcPr>
          <w:p w14:paraId="45E14B59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rynku (np. finansowy/energetyczny, itp.)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ze szczególnym uwzględnieniem sektora, w którym działa podmiot nadzorowany oraz ze szczególnym uwzględnieniem znajomości rynku polskiego, w tym poprzez praktyczne umiejętności w działalności w podmiotach funkcjonujących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na rynku lub w branżach właściwych dla spółki;</w:t>
            </w:r>
          </w:p>
          <w:p w14:paraId="6F1470AB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obszarów działalności spółki;</w:t>
            </w:r>
          </w:p>
          <w:p w14:paraId="7E333A11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branży jako przedsiębiorca (zróżnicowanie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ze względu na sektor działalności); </w:t>
            </w:r>
          </w:p>
          <w:p w14:paraId="0E479863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wielu regionach geograficznych (krajowe/globalne), z wieloma interesariuszami (polskimi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i międzynarodowymi);</w:t>
            </w:r>
          </w:p>
          <w:p w14:paraId="6BADCB54" w14:textId="79BE2D6D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pracach </w:t>
            </w:r>
            <w:r w:rsidR="00F34758">
              <w:rPr>
                <w:rFonts w:ascii="Palatino Linotype" w:hAnsi="Palatino Linotype" w:cs="Times New Roman"/>
                <w:sz w:val="20"/>
              </w:rPr>
              <w:t>zarządu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 spółki z branż</w:t>
            </w:r>
            <w:r w:rsidR="00F34758">
              <w:rPr>
                <w:rFonts w:ascii="Palatino Linotype" w:hAnsi="Palatino Linotype" w:cs="Times New Roman"/>
                <w:sz w:val="20"/>
              </w:rPr>
              <w:t>y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. </w:t>
            </w:r>
          </w:p>
        </w:tc>
      </w:tr>
      <w:tr w:rsidR="00802914" w:rsidRPr="00536141" w14:paraId="4FFD42EB" w14:textId="77777777" w:rsidTr="003B02B8">
        <w:tc>
          <w:tcPr>
            <w:tcW w:w="310" w:type="pct"/>
            <w:vAlign w:val="center"/>
          </w:tcPr>
          <w:p w14:paraId="0DAF7551" w14:textId="77777777" w:rsidR="00802914" w:rsidRPr="00536141" w:rsidRDefault="00802914" w:rsidP="003B02B8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5.</w:t>
            </w:r>
          </w:p>
        </w:tc>
        <w:tc>
          <w:tcPr>
            <w:tcW w:w="1253" w:type="pct"/>
            <w:vAlign w:val="center"/>
          </w:tcPr>
          <w:p w14:paraId="1F346551" w14:textId="77777777" w:rsidR="00802914" w:rsidRPr="00536141" w:rsidRDefault="00802914" w:rsidP="003B02B8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Fuzje i przejęcia/ restrukturyzacja</w:t>
            </w:r>
          </w:p>
        </w:tc>
        <w:tc>
          <w:tcPr>
            <w:tcW w:w="3437" w:type="pct"/>
          </w:tcPr>
          <w:p w14:paraId="381F9371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Znajomość/doświadczenie w transakcjach fuzji i przejęć,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wyceny przedsiębiorstwa;</w:t>
            </w:r>
          </w:p>
          <w:p w14:paraId="2E6826AD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procesów restrukturyzacji, zasad realizacji programów naprawczych;</w:t>
            </w:r>
          </w:p>
          <w:p w14:paraId="6CA07F68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zasad w zakresie strukturyzacji i doświadczenie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negocjacji długoterminowego finansowania;</w:t>
            </w:r>
          </w:p>
          <w:p w14:paraId="64449A56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lastRenderedPageBreak/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Wiedza/doświadczenie w budowaniu relacji z instytucjami finansowymi i z inwestorami, budowanie zaufania do wyników i strategii banku;</w:t>
            </w:r>
          </w:p>
          <w:p w14:paraId="36E1C244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Wiedza na temat struktury kapitału oraz zarządzania długiem;</w:t>
            </w:r>
          </w:p>
          <w:p w14:paraId="0DE66932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f)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podejmowaniu decyzji dotyczących strategicznych fuzji, przejęć i sprzedaży; </w:t>
            </w:r>
          </w:p>
          <w:p w14:paraId="5B5E695F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g)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nadzorze nad procesem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due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dilligence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(finansowym, prawnym, operacyjnym) oraz identyfikacja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i ocena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ryzyk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transakcyjnych.</w:t>
            </w:r>
          </w:p>
        </w:tc>
      </w:tr>
      <w:tr w:rsidR="00802914" w:rsidRPr="00536141" w14:paraId="747649E2" w14:textId="77777777" w:rsidTr="003B02B8">
        <w:tc>
          <w:tcPr>
            <w:tcW w:w="310" w:type="pct"/>
            <w:vAlign w:val="center"/>
          </w:tcPr>
          <w:p w14:paraId="41FD104E" w14:textId="77777777" w:rsidR="00802914" w:rsidRPr="00536141" w:rsidRDefault="00802914" w:rsidP="003B02B8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6.</w:t>
            </w:r>
          </w:p>
        </w:tc>
        <w:tc>
          <w:tcPr>
            <w:tcW w:w="1253" w:type="pct"/>
            <w:vAlign w:val="center"/>
          </w:tcPr>
          <w:p w14:paraId="24675F7F" w14:textId="77777777" w:rsidR="00802914" w:rsidRPr="00536141" w:rsidRDefault="00802914" w:rsidP="003B02B8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Środowisko prawne i regulacyjne </w:t>
            </w:r>
          </w:p>
        </w:tc>
        <w:tc>
          <w:tcPr>
            <w:tcW w:w="3437" w:type="pct"/>
          </w:tcPr>
          <w:p w14:paraId="2CC758D7" w14:textId="77777777" w:rsidR="00802914" w:rsidRPr="00536141" w:rsidRDefault="00802914" w:rsidP="00F34758">
            <w:pPr>
              <w:pStyle w:val="P1wTABELIpoziom1numeracjiwtabeli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Znajomość przepisów prawa, rekomendacji organów nadzoru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i kodeksów dobrych praktyk regulujących działalność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sektorze właściwym dla spółki;</w:t>
            </w:r>
          </w:p>
          <w:p w14:paraId="76A7F171" w14:textId="77777777" w:rsidR="00802914" w:rsidRPr="00536141" w:rsidRDefault="00802914" w:rsidP="00F34758">
            <w:pPr>
              <w:pStyle w:val="P1wTABELIpoziom1numeracjiwtabeli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Znajomość przepisów z zakresu prawa gospodarczego,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szczególności prawa spółek, prawa rynku kapitałowego;</w:t>
            </w:r>
          </w:p>
          <w:p w14:paraId="23E664E1" w14:textId="77777777" w:rsidR="00802914" w:rsidRPr="00536141" w:rsidRDefault="00802914" w:rsidP="00F34758">
            <w:pPr>
              <w:pStyle w:val="P1wTABELIpoziom1numeracjiwtabeli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Znajomość przepisów ładu korporacyjnego, przepisów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z zakresu prawa pracy; </w:t>
            </w:r>
          </w:p>
          <w:p w14:paraId="58B8C3B5" w14:textId="77777777" w:rsidR="00802914" w:rsidRPr="00536141" w:rsidRDefault="00802914" w:rsidP="00F34758">
            <w:pPr>
              <w:pStyle w:val="P1wTABELIpoziom1numeracjiwtabeli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Umiejętność analizy regulacji krajowych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oraz międzynarodowych w sektorze, w którym funkcjonuje spółka i ocenie ich wpływu na bieżącą i planowaną działalność spółki;</w:t>
            </w:r>
          </w:p>
          <w:p w14:paraId="4338EAE5" w14:textId="77777777" w:rsidR="00802914" w:rsidRPr="00536141" w:rsidRDefault="00802914" w:rsidP="00F34758">
            <w:pPr>
              <w:pStyle w:val="P1wTABELIpoziom1numeracjiwtabeli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Znajomość ustawy – Kodeks spółek handlowych;</w:t>
            </w:r>
          </w:p>
          <w:p w14:paraId="79981B7E" w14:textId="77777777" w:rsidR="00802914" w:rsidRPr="00536141" w:rsidRDefault="00802914" w:rsidP="00F34758">
            <w:pPr>
              <w:pStyle w:val="P1wTABELIpoziom1numeracjiwtabeli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Znajomość przepisów dotyczących obowiązków informacyjnych spółek;</w:t>
            </w:r>
          </w:p>
          <w:p w14:paraId="5B63BBD7" w14:textId="77777777" w:rsidR="00802914" w:rsidRPr="00536141" w:rsidRDefault="00802914" w:rsidP="00F34758">
            <w:pPr>
              <w:pStyle w:val="P1wTABELIpoziom1numeracjiwtabeli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Znajomość zagadnień z zakresu specyfiki wymagań ochrony środowiska dla inwestycji mogących znacząco oddziaływać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na środowisko;</w:t>
            </w:r>
          </w:p>
          <w:p w14:paraId="1C2A05BE" w14:textId="77777777" w:rsidR="00802914" w:rsidRPr="00536141" w:rsidRDefault="00802914" w:rsidP="00F34758">
            <w:pPr>
              <w:pStyle w:val="P1wTABELIpoziom1numeracjiwtabeli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Wiedza z zakresu przeciwdziałania konfliktom interesu;</w:t>
            </w:r>
          </w:p>
          <w:p w14:paraId="132B0D50" w14:textId="77777777" w:rsidR="00802914" w:rsidRPr="00536141" w:rsidRDefault="00802914" w:rsidP="00F34758">
            <w:pPr>
              <w:pStyle w:val="P1wTABELIpoziom1numeracjiwtabeli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Znajomość zagadnień związanych z przeciwdziałaniem nieprawidłowościom oraz ochroną sygnalistów; </w:t>
            </w:r>
          </w:p>
          <w:p w14:paraId="75AA6DE2" w14:textId="77777777" w:rsidR="00802914" w:rsidRPr="00536141" w:rsidRDefault="00802914" w:rsidP="00F34758">
            <w:pPr>
              <w:pStyle w:val="P1wTABELIpoziom1numeracjiwtabeli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Doświadczenie w nadzorze nad systemem zarządzania zgodnością (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compliance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), w tym w zakresie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ryzyk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prawnych, etycznych, regulacyjnych i zapewnianiu zgodności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z wymogami regulacyjnymi;</w:t>
            </w:r>
          </w:p>
          <w:p w14:paraId="26465D4E" w14:textId="77777777" w:rsidR="00802914" w:rsidRPr="00536141" w:rsidRDefault="00802914" w:rsidP="00F34758">
            <w:pPr>
              <w:pStyle w:val="P1wTABELIpoziom1numeracjiwtabeli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Znajomość przepisów z zakresu zarządzania mieniem państwowym oraz zasad wynagradzania członków organów spółek z udziałem Skarbu Państwa.</w:t>
            </w:r>
          </w:p>
        </w:tc>
      </w:tr>
      <w:tr w:rsidR="00802914" w:rsidRPr="00536141" w14:paraId="33D7A36E" w14:textId="77777777" w:rsidTr="003B02B8">
        <w:tc>
          <w:tcPr>
            <w:tcW w:w="310" w:type="pct"/>
            <w:vAlign w:val="center"/>
          </w:tcPr>
          <w:p w14:paraId="78FD470E" w14:textId="77777777" w:rsidR="00802914" w:rsidRPr="00536141" w:rsidRDefault="00802914" w:rsidP="003B02B8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7.</w:t>
            </w:r>
          </w:p>
        </w:tc>
        <w:tc>
          <w:tcPr>
            <w:tcW w:w="1253" w:type="pct"/>
            <w:vAlign w:val="center"/>
          </w:tcPr>
          <w:p w14:paraId="279BC9EA" w14:textId="77777777" w:rsidR="00802914" w:rsidRPr="00536141" w:rsidRDefault="00802914" w:rsidP="003B02B8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Marketing/ Sprzedaż</w:t>
            </w:r>
          </w:p>
        </w:tc>
        <w:tc>
          <w:tcPr>
            <w:tcW w:w="3437" w:type="pct"/>
          </w:tcPr>
          <w:p w14:paraId="1E9DEA28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Wiedza/doświadczenie w zakresie zasad marketingu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i kształtowania wizerunku pracodawcy/marki;</w:t>
            </w:r>
          </w:p>
          <w:p w14:paraId="2B2CB356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 w zakresie tworzenia strategii sprzedażowych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oraz pozyskiwania, obsługi, utrzymania i lojalności klientów;</w:t>
            </w:r>
          </w:p>
          <w:p w14:paraId="6CE8A38F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lastRenderedPageBreak/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działach sprzedaży, w tym nadzorze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nad sprzedażą.</w:t>
            </w:r>
          </w:p>
        </w:tc>
      </w:tr>
      <w:tr w:rsidR="00802914" w:rsidRPr="00536141" w14:paraId="74E474B5" w14:textId="77777777" w:rsidTr="003B02B8">
        <w:tc>
          <w:tcPr>
            <w:tcW w:w="310" w:type="pct"/>
            <w:vAlign w:val="center"/>
          </w:tcPr>
          <w:p w14:paraId="72A57DD0" w14:textId="77777777" w:rsidR="00802914" w:rsidRPr="00536141" w:rsidRDefault="00802914" w:rsidP="003B02B8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8.</w:t>
            </w:r>
          </w:p>
        </w:tc>
        <w:tc>
          <w:tcPr>
            <w:tcW w:w="1253" w:type="pct"/>
            <w:vAlign w:val="center"/>
          </w:tcPr>
          <w:p w14:paraId="51D88002" w14:textId="77777777" w:rsidR="00802914" w:rsidRPr="00536141" w:rsidRDefault="00802914" w:rsidP="003B02B8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Planowanie strategiczne </w:t>
            </w:r>
            <w:r w:rsidRPr="00536141">
              <w:rPr>
                <w:rFonts w:ascii="Palatino Linotype" w:hAnsi="Palatino Linotype" w:cs="Times New Roman"/>
                <w:b/>
                <w:sz w:val="20"/>
              </w:rPr>
              <w:br/>
              <w:t>i realizacja inwestycji</w:t>
            </w:r>
          </w:p>
        </w:tc>
        <w:tc>
          <w:tcPr>
            <w:tcW w:w="3437" w:type="pct"/>
          </w:tcPr>
          <w:p w14:paraId="79B3B8D8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w zarządzaniu lub nadzorze nad inwestycjami, w tym np. realizacja skomplikowanych projektów inwestycyjnych;</w:t>
            </w:r>
          </w:p>
          <w:p w14:paraId="7EC73ACA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procesu zarządzania strategicznego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oraz doświadczenie w planowaniu strategicznym: rozumienie strategii działalności instytucji, umiejętność jej realizacji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oraz monitorowania, pozycjonowanie konkurencyjne;</w:t>
            </w:r>
          </w:p>
          <w:p w14:paraId="3C274F32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Umiejętność dostrzegania potrzeb biznesowych spółki,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możliwości innowacji biznesowych, takich jak rozwój nowych produktów;</w:t>
            </w:r>
          </w:p>
          <w:p w14:paraId="4B15F5B9" w14:textId="12B6C5CF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</w:r>
            <w:r w:rsidR="00F34758">
              <w:rPr>
                <w:rFonts w:ascii="Palatino Linotype" w:hAnsi="Palatino Linotype" w:cs="Times New Roman"/>
                <w:sz w:val="20"/>
              </w:rPr>
              <w:t>D</w:t>
            </w:r>
            <w:r w:rsidRPr="00536141">
              <w:rPr>
                <w:rFonts w:ascii="Palatino Linotype" w:hAnsi="Palatino Linotype" w:cs="Times New Roman"/>
                <w:sz w:val="20"/>
              </w:rPr>
              <w:t>oświadczenie w działach strategii i/lub rozwoju spółek kapitałowych;</w:t>
            </w:r>
          </w:p>
          <w:p w14:paraId="24809BC4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Umiejętność analizy projektów inwestycyjnych pod kątem kosztu kapitału zwrotu z inwestycji.</w:t>
            </w:r>
          </w:p>
        </w:tc>
      </w:tr>
      <w:tr w:rsidR="00802914" w:rsidRPr="00536141" w14:paraId="2ECCA96A" w14:textId="77777777" w:rsidTr="003B02B8">
        <w:tc>
          <w:tcPr>
            <w:tcW w:w="310" w:type="pct"/>
            <w:vAlign w:val="center"/>
          </w:tcPr>
          <w:p w14:paraId="7B5E4108" w14:textId="77777777" w:rsidR="00802914" w:rsidRPr="00536141" w:rsidRDefault="00802914" w:rsidP="003B02B8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9.</w:t>
            </w:r>
          </w:p>
        </w:tc>
        <w:tc>
          <w:tcPr>
            <w:tcW w:w="1253" w:type="pct"/>
            <w:vAlign w:val="center"/>
          </w:tcPr>
          <w:p w14:paraId="69F1C4B8" w14:textId="77777777" w:rsidR="00802914" w:rsidRPr="00536141" w:rsidRDefault="00802914" w:rsidP="003B02B8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Cyfryzacja</w:t>
            </w:r>
          </w:p>
        </w:tc>
        <w:tc>
          <w:tcPr>
            <w:tcW w:w="3437" w:type="pct"/>
          </w:tcPr>
          <w:p w14:paraId="7B14A793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 w zakresie zagadnień dotyczących technologii informacyjnej, metod, środków i działań (informatyka, telekomunikacja) związanych z przetwarzaniem informacji oraz innowacji platformowych/ technologicznych, takich jak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AI,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FinTech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>, potrzeb cyfryzacji organizacji/ transformacji IT;</w:t>
            </w:r>
          </w:p>
          <w:p w14:paraId="626D9F59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dziedzinie technologii i cyfryzacji, w tym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w nadzorze nad transformacją architektury IT; </w:t>
            </w:r>
          </w:p>
          <w:p w14:paraId="2286F75F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zasad zarządzania danymi (</w:t>
            </w:r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data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governance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),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jakości, dostępności i zgodności z regulacjami.</w:t>
            </w:r>
          </w:p>
        </w:tc>
      </w:tr>
      <w:tr w:rsidR="00802914" w:rsidRPr="00536141" w14:paraId="39260780" w14:textId="77777777" w:rsidTr="003B02B8">
        <w:tc>
          <w:tcPr>
            <w:tcW w:w="310" w:type="pct"/>
            <w:vAlign w:val="center"/>
          </w:tcPr>
          <w:p w14:paraId="7C8C204B" w14:textId="77777777" w:rsidR="00802914" w:rsidRPr="00536141" w:rsidRDefault="00802914" w:rsidP="003B02B8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10.</w:t>
            </w:r>
          </w:p>
        </w:tc>
        <w:tc>
          <w:tcPr>
            <w:tcW w:w="1253" w:type="pct"/>
            <w:vAlign w:val="center"/>
          </w:tcPr>
          <w:p w14:paraId="26BFE6D1" w14:textId="77777777" w:rsidR="00802914" w:rsidRPr="00536141" w:rsidRDefault="00802914" w:rsidP="003B02B8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proofErr w:type="spellStart"/>
            <w:r w:rsidRPr="00536141">
              <w:rPr>
                <w:rFonts w:ascii="Palatino Linotype" w:hAnsi="Palatino Linotype" w:cs="Times New Roman"/>
                <w:b/>
                <w:sz w:val="20"/>
              </w:rPr>
              <w:t>Cyberbezpieczeństwo</w:t>
            </w:r>
            <w:proofErr w:type="spellEnd"/>
          </w:p>
        </w:tc>
        <w:tc>
          <w:tcPr>
            <w:tcW w:w="3437" w:type="pct"/>
          </w:tcPr>
          <w:p w14:paraId="2B06A649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zasad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cyberbezpieczeństwa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, tj. wiedza w zakresie technologii, metod, środków i działań związanych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z zapewnieniem bezpieczeństwa przetwarzanych informacji.</w:t>
            </w:r>
          </w:p>
        </w:tc>
      </w:tr>
      <w:tr w:rsidR="00802914" w:rsidRPr="00536141" w14:paraId="28C6040E" w14:textId="77777777" w:rsidTr="003B02B8">
        <w:tc>
          <w:tcPr>
            <w:tcW w:w="310" w:type="pct"/>
            <w:vAlign w:val="center"/>
          </w:tcPr>
          <w:p w14:paraId="02FA9032" w14:textId="77777777" w:rsidR="00802914" w:rsidRPr="00536141" w:rsidRDefault="00802914" w:rsidP="003B02B8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11.</w:t>
            </w:r>
          </w:p>
        </w:tc>
        <w:tc>
          <w:tcPr>
            <w:tcW w:w="1253" w:type="pct"/>
            <w:vAlign w:val="center"/>
          </w:tcPr>
          <w:p w14:paraId="617A87B5" w14:textId="77777777" w:rsidR="00802914" w:rsidRPr="00536141" w:rsidRDefault="00802914" w:rsidP="003B02B8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Badania i rozwój</w:t>
            </w:r>
          </w:p>
        </w:tc>
        <w:tc>
          <w:tcPr>
            <w:tcW w:w="3437" w:type="pct"/>
          </w:tcPr>
          <w:p w14:paraId="34B517C7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aktualnie stosowanych technologii oraz wiedza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o wschodzących technologiach w tej branży;</w:t>
            </w:r>
          </w:p>
          <w:p w14:paraId="225E02CA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Wiedza/doświadczenie w zakresie zasad rozwoju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oraz wdrażania innowacyjnych produktów/usług/modeli biznesowych lub innowacji technologicznych;</w:t>
            </w:r>
          </w:p>
          <w:p w14:paraId="0B9DBC87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zasad finansowania B+R oraz doświadczenie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w pozyskiwaniu i rozliczaniu finansowania zewnętrznego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na projekty B+R, w tym ze środków publicznych;</w:t>
            </w:r>
          </w:p>
          <w:p w14:paraId="3D5642E9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Umiejętność nadzoru nad portfelem projektów B+R,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oceny ich zgodności ze strategią spółki oraz efektywności alokacji zasobów;</w:t>
            </w:r>
          </w:p>
          <w:p w14:paraId="3151C381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w nadzorze nad procesami komercjalizacji wyników badań, ochroną własności intelektualnej i wdrażaniem innowacji do działalności operacyjnej.</w:t>
            </w:r>
          </w:p>
        </w:tc>
      </w:tr>
      <w:tr w:rsidR="00802914" w:rsidRPr="00536141" w14:paraId="5E87536D" w14:textId="77777777" w:rsidTr="003B02B8">
        <w:tc>
          <w:tcPr>
            <w:tcW w:w="310" w:type="pct"/>
            <w:vAlign w:val="center"/>
          </w:tcPr>
          <w:p w14:paraId="4F965EE8" w14:textId="77777777" w:rsidR="00802914" w:rsidRPr="00536141" w:rsidRDefault="00802914" w:rsidP="003B02B8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12.</w:t>
            </w:r>
          </w:p>
        </w:tc>
        <w:tc>
          <w:tcPr>
            <w:tcW w:w="1253" w:type="pct"/>
            <w:vAlign w:val="center"/>
          </w:tcPr>
          <w:p w14:paraId="56C3D19B" w14:textId="77777777" w:rsidR="00802914" w:rsidRPr="00536141" w:rsidRDefault="00802914" w:rsidP="003B02B8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Zrównoważony rozwój</w:t>
            </w:r>
          </w:p>
        </w:tc>
        <w:tc>
          <w:tcPr>
            <w:tcW w:w="3437" w:type="pct"/>
          </w:tcPr>
          <w:p w14:paraId="314D13A8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 fachowa i umiejętności w kwestiach związanych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ze zrównoważonym rozwojem, które umożliwiają pogłębioną ocenę istotnych wpływów,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ryzyk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i szans w odniesieniu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do poszczególnych kwestii, takich jak: obszar środowiska naturalnego, obszar kwestii społecznych, obszar postępowania w biznesie;</w:t>
            </w:r>
          </w:p>
          <w:p w14:paraId="74F7E088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Wiedza i doświadczenie w zakresie dostosowania strategii biznesowej, produktów i operacji do zasad ESG</w:t>
            </w:r>
            <w:r w:rsidRPr="00536141">
              <w:rPr>
                <w:rFonts w:ascii="Palatino Linotype" w:hAnsi="Palatino Linotype"/>
                <w:i/>
                <w:iCs/>
                <w:sz w:val="20"/>
              </w:rPr>
              <w:t xml:space="preserve"> </w:t>
            </w:r>
            <w:r w:rsidRPr="00536141">
              <w:rPr>
                <w:rFonts w:ascii="Palatino Linotype" w:hAnsi="Palatino Linotype" w:cs="Times New Roman"/>
                <w:sz w:val="20"/>
              </w:rPr>
              <w:t>(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Environmental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,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Social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 and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Governance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– środowisko naturalne, społeczeństwo i ład korporacyjny), w celu zapewnienia zrównoważonego rozwoju;</w:t>
            </w:r>
            <w:r w:rsidRPr="00536141">
              <w:rPr>
                <w:rFonts w:ascii="Palatino Linotype" w:hAnsi="Palatino Linotype"/>
                <w:sz w:val="20"/>
              </w:rPr>
              <w:t xml:space="preserve"> </w:t>
            </w:r>
          </w:p>
          <w:p w14:paraId="646DACB4" w14:textId="08CF4FF9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obowiązków sprawozdawczych, w tym raportowania zrównoważonego rozwoju, w tym: </w:t>
            </w:r>
            <w:r w:rsidRPr="00536141">
              <w:rPr>
                <w:rFonts w:ascii="Palatino Linotype" w:hAnsi="Palatino Linotype" w:cs="Times New Roman"/>
                <w:i/>
                <w:sz w:val="20"/>
              </w:rPr>
              <w:t>Dyrektywy Parlamentu Europejskiego i Rady (UE) 2022/2464 z dnia 14 grudnia 2022 r. w sprawie zmiany rozporządzenia (UE) nr 537/2014, dyrektywy 2004/109/WE, dyrektywy 2006/43/WE oraz dyrektywy 2013/34/UE w odniesieniu do sprawozdawczości przedsiębiorstw w zakresie zrównoważonego rozwoju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 (tzw. CSRD: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Corporate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Sustainability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 Reporting Directive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) oraz Europejskich Standardów Sprawozdawczości Zrównoważonego Rozwoju (tzw. ESRS: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European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Sustainability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 Reporting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Standards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>).</w:t>
            </w:r>
          </w:p>
        </w:tc>
      </w:tr>
      <w:tr w:rsidR="00802914" w:rsidRPr="00536141" w14:paraId="719ABDA7" w14:textId="77777777" w:rsidTr="003B02B8">
        <w:tc>
          <w:tcPr>
            <w:tcW w:w="310" w:type="pct"/>
            <w:vAlign w:val="center"/>
          </w:tcPr>
          <w:p w14:paraId="089854DE" w14:textId="77777777" w:rsidR="00802914" w:rsidRPr="00536141" w:rsidRDefault="00802914" w:rsidP="003B02B8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13.</w:t>
            </w:r>
          </w:p>
        </w:tc>
        <w:tc>
          <w:tcPr>
            <w:tcW w:w="1253" w:type="pct"/>
            <w:vAlign w:val="center"/>
          </w:tcPr>
          <w:p w14:paraId="56FC7B13" w14:textId="77777777" w:rsidR="00802914" w:rsidRPr="00536141" w:rsidRDefault="00802914" w:rsidP="003B02B8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Zasoby ludzkie</w:t>
            </w:r>
          </w:p>
        </w:tc>
        <w:tc>
          <w:tcPr>
            <w:tcW w:w="3437" w:type="pct"/>
          </w:tcPr>
          <w:p w14:paraId="2F0A6B1C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Umiejętność kształtowania kultury organizacyjnej zgodnie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z celami biznesowymi; </w:t>
            </w:r>
          </w:p>
          <w:p w14:paraId="3DBBD788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Kompetencje/doświadczenie w zakresie podejmowania działań niezbędnych do efektywnego zarządzania pracownikami,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w tym w zakresie związanym z identyfikowaniem, rozwojem talentów, zasadami kształtowania wynagrodzeń, planowaniem sukcesji, rozwoju kompetencji, delegowaniem zadań, oceną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ich kompetencji, ich pozyskiwaniem, rozwojem i utrzymaniem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zatrudnieniu;</w:t>
            </w:r>
          </w:p>
          <w:p w14:paraId="6A484562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przepisów prawa pracy, relacji pracowniczych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i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ryzyk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związanych z zatrudnieniem.</w:t>
            </w:r>
          </w:p>
        </w:tc>
      </w:tr>
      <w:tr w:rsidR="00802914" w:rsidRPr="00536141" w14:paraId="6FD59B6C" w14:textId="77777777" w:rsidTr="003B02B8">
        <w:tc>
          <w:tcPr>
            <w:tcW w:w="310" w:type="pct"/>
            <w:vAlign w:val="center"/>
          </w:tcPr>
          <w:p w14:paraId="586AB5F0" w14:textId="77777777" w:rsidR="00802914" w:rsidRPr="00536141" w:rsidRDefault="00802914" w:rsidP="003B02B8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14.</w:t>
            </w:r>
          </w:p>
        </w:tc>
        <w:tc>
          <w:tcPr>
            <w:tcW w:w="1253" w:type="pct"/>
            <w:vAlign w:val="center"/>
          </w:tcPr>
          <w:p w14:paraId="10D2A536" w14:textId="77777777" w:rsidR="00802914" w:rsidRPr="00536141" w:rsidRDefault="00802914" w:rsidP="003B02B8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Produkcja/ Łańcuch dostaw/ Bezpieczeństwo</w:t>
            </w:r>
          </w:p>
        </w:tc>
        <w:tc>
          <w:tcPr>
            <w:tcW w:w="3437" w:type="pct"/>
          </w:tcPr>
          <w:p w14:paraId="7C18C71B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Wiedza/doświadczenie w zakresie technologii i procesu produkcji, zapewniania bezpieczeństwa i zarządzania łańcuchem dostaw; </w:t>
            </w:r>
          </w:p>
          <w:p w14:paraId="5D9B4361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procesów zakupowych i strategii zaopatrzenia,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polityki zakupowej, negocjacji kontraktów, oceny dostawców oraz nadzoru nad optymalizacją kosztów zakupów;</w:t>
            </w:r>
          </w:p>
          <w:p w14:paraId="2874C1B9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zasad i regulacji dotyczących zamówień publicznych;</w:t>
            </w:r>
          </w:p>
          <w:p w14:paraId="223895C0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Kompetencja w nadzorze/zarządzaniu obszarem logistyki,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transport, magazynowanie , zarządzanie zapasami.</w:t>
            </w:r>
          </w:p>
        </w:tc>
      </w:tr>
      <w:tr w:rsidR="00802914" w:rsidRPr="00536141" w14:paraId="120B8015" w14:textId="77777777" w:rsidTr="003B02B8">
        <w:tc>
          <w:tcPr>
            <w:tcW w:w="310" w:type="pct"/>
            <w:vAlign w:val="center"/>
          </w:tcPr>
          <w:p w14:paraId="70B872AC" w14:textId="77777777" w:rsidR="00802914" w:rsidRPr="00536141" w:rsidRDefault="00802914" w:rsidP="003B02B8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15.</w:t>
            </w:r>
          </w:p>
        </w:tc>
        <w:tc>
          <w:tcPr>
            <w:tcW w:w="1253" w:type="pct"/>
            <w:vAlign w:val="center"/>
          </w:tcPr>
          <w:p w14:paraId="6F1414D0" w14:textId="77777777" w:rsidR="00802914" w:rsidRPr="00536141" w:rsidRDefault="00802914" w:rsidP="003B02B8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Nadzór właścicielski</w:t>
            </w:r>
          </w:p>
        </w:tc>
        <w:tc>
          <w:tcPr>
            <w:tcW w:w="3437" w:type="pct"/>
          </w:tcPr>
          <w:p w14:paraId="706F51CA" w14:textId="29839971" w:rsidR="00802914" w:rsidRPr="00536141" w:rsidRDefault="00802914" w:rsidP="00F34758">
            <w:pPr>
              <w:pStyle w:val="P1wTABELIpoziom1numeracjiwtabeli"/>
              <w:spacing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</w:t>
            </w:r>
            <w:r w:rsidR="00536141">
              <w:rPr>
                <w:rFonts w:ascii="Palatino Linotype" w:hAnsi="Palatino Linotype" w:cs="Times New Roman"/>
                <w:sz w:val="20"/>
              </w:rPr>
              <w:t>zarządach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 spółek akcyjnych, spółek z ograniczoną odpowiedzialnością, spółek komandytowo-</w:t>
            </w:r>
            <w:r w:rsidRPr="00536141">
              <w:rPr>
                <w:rFonts w:ascii="Palatino Linotype" w:hAnsi="Palatino Linotype" w:cs="Times New Roman"/>
                <w:sz w:val="20"/>
              </w:rPr>
              <w:lastRenderedPageBreak/>
              <w:t>akcyjnych oraz innych podmiotów posiadających w swojej strukturze organy o charakterze nadzorczym;</w:t>
            </w:r>
          </w:p>
          <w:p w14:paraId="79A1B7AD" w14:textId="5A937E21" w:rsidR="00802914" w:rsidRPr="00536141" w:rsidRDefault="00802914" w:rsidP="00F34758">
            <w:pPr>
              <w:pStyle w:val="P1wTABELIpoziom1numeracjiwtabeli"/>
              <w:spacing w:before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</w:r>
            <w:r w:rsidR="00F34758" w:rsidRPr="00536141">
              <w:rPr>
                <w:rFonts w:ascii="Palatino Linotype" w:hAnsi="Palatino Linotype" w:cs="Times New Roman"/>
                <w:sz w:val="20"/>
              </w:rPr>
              <w:t xml:space="preserve">Doświadczenie w </w:t>
            </w:r>
            <w:r w:rsidR="00F34758">
              <w:rPr>
                <w:rFonts w:ascii="Palatino Linotype" w:hAnsi="Palatino Linotype" w:cs="Times New Roman"/>
                <w:sz w:val="20"/>
              </w:rPr>
              <w:t>zarządach</w:t>
            </w:r>
            <w:r w:rsidR="00F34758" w:rsidRPr="00536141">
              <w:rPr>
                <w:rFonts w:ascii="Palatino Linotype" w:hAnsi="Palatino Linotype" w:cs="Times New Roman"/>
                <w:sz w:val="20"/>
              </w:rPr>
              <w:t xml:space="preserve"> spółek </w:t>
            </w:r>
            <w:r w:rsidRPr="00536141">
              <w:rPr>
                <w:rFonts w:ascii="Palatino Linotype" w:hAnsi="Palatino Linotype" w:cs="Times New Roman"/>
                <w:sz w:val="20"/>
              </w:rPr>
              <w:t>w ramach grup kapitałowych lub spółkami z udziałem Skarbu Państwa;</w:t>
            </w:r>
          </w:p>
          <w:p w14:paraId="4C106D72" w14:textId="77777777" w:rsidR="00802914" w:rsidRPr="005D16CC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</w:r>
            <w:r w:rsidRPr="005D16CC">
              <w:rPr>
                <w:rFonts w:ascii="Palatino Linotype" w:hAnsi="Palatino Linotype" w:cs="Times New Roman"/>
                <w:sz w:val="20"/>
              </w:rPr>
              <w:t>Doświadczenie w sprawowaniu funkcji z zakresu nadzoru regulacyjnego, właścicielskiego lub biznesowego;</w:t>
            </w:r>
          </w:p>
          <w:p w14:paraId="2D438329" w14:textId="77777777" w:rsidR="00802914" w:rsidRPr="00536141" w:rsidRDefault="00802914" w:rsidP="00F34758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D16CC">
              <w:rPr>
                <w:rFonts w:ascii="Palatino Linotype" w:hAnsi="Palatino Linotype" w:cs="Times New Roman"/>
                <w:sz w:val="20"/>
              </w:rPr>
              <w:t>d)</w:t>
            </w:r>
            <w:r w:rsidRPr="005D16CC">
              <w:rPr>
                <w:rFonts w:ascii="Palatino Linotype" w:hAnsi="Palatino Linotype" w:cs="Times New Roman"/>
                <w:sz w:val="20"/>
              </w:rPr>
              <w:tab/>
              <w:t xml:space="preserve">Znajomość zasad nadzoru właścicielskiego w spółkach </w:t>
            </w:r>
            <w:r w:rsidRPr="005D16CC">
              <w:rPr>
                <w:rFonts w:ascii="Palatino Linotype" w:hAnsi="Palatino Linotype" w:cs="Times New Roman"/>
                <w:sz w:val="20"/>
              </w:rPr>
              <w:br/>
              <w:t>z udziałem Skarbu Państwa, w tym w odniesieniu do zasad ładu korporacyjnego.</w:t>
            </w:r>
          </w:p>
        </w:tc>
      </w:tr>
    </w:tbl>
    <w:p w14:paraId="3E2F7DAC" w14:textId="41BB1FC9" w:rsidR="00802914" w:rsidRDefault="00802914" w:rsidP="00536141">
      <w:pPr>
        <w:widowControl/>
        <w:suppressAutoHyphens/>
        <w:spacing w:before="120" w:after="120" w:line="240" w:lineRule="auto"/>
        <w:jc w:val="both"/>
        <w:rPr>
          <w:rFonts w:ascii="Palatino Linotype" w:hAnsi="Palatino Linotype" w:cs="Times New Roman"/>
          <w:bCs/>
          <w:sz w:val="22"/>
          <w:szCs w:val="24"/>
        </w:rPr>
      </w:pPr>
    </w:p>
    <w:p w14:paraId="42BF3F4E" w14:textId="77777777" w:rsidR="00223C08" w:rsidRPr="00536141" w:rsidRDefault="00223C08" w:rsidP="00536141">
      <w:pPr>
        <w:widowControl/>
        <w:suppressAutoHyphens/>
        <w:spacing w:before="120" w:after="120" w:line="240" w:lineRule="auto"/>
        <w:jc w:val="both"/>
        <w:rPr>
          <w:rFonts w:ascii="Palatino Linotype" w:hAnsi="Palatino Linotype" w:cs="Times New Roman"/>
          <w:bCs/>
          <w:sz w:val="22"/>
          <w:szCs w:val="24"/>
        </w:rPr>
      </w:pPr>
    </w:p>
    <w:p w14:paraId="3EF50F9E" w14:textId="77777777" w:rsidR="00802914" w:rsidRPr="00536141" w:rsidRDefault="00802914" w:rsidP="00802914">
      <w:pPr>
        <w:widowControl/>
        <w:suppressAutoHyphens/>
        <w:spacing w:before="120" w:after="120" w:line="240" w:lineRule="auto"/>
        <w:ind w:left="6237"/>
        <w:jc w:val="both"/>
        <w:rPr>
          <w:rFonts w:ascii="Palatino Linotype" w:hAnsi="Palatino Linotype" w:cs="Times New Roman"/>
          <w:bCs/>
          <w:sz w:val="22"/>
          <w:szCs w:val="24"/>
        </w:rPr>
      </w:pPr>
      <w:r w:rsidRPr="00536141">
        <w:rPr>
          <w:rFonts w:ascii="Palatino Linotype" w:hAnsi="Palatino Linotype" w:cs="Times New Roman"/>
          <w:bCs/>
          <w:sz w:val="22"/>
          <w:szCs w:val="24"/>
        </w:rPr>
        <w:t>……………………………</w:t>
      </w:r>
    </w:p>
    <w:p w14:paraId="6F22E4DB" w14:textId="50C9AD23" w:rsidR="00802914" w:rsidRPr="00536141" w:rsidRDefault="00802914" w:rsidP="00536141">
      <w:pPr>
        <w:widowControl/>
        <w:suppressAutoHyphens/>
        <w:spacing w:before="120" w:after="120" w:line="240" w:lineRule="auto"/>
        <w:ind w:left="6804"/>
        <w:jc w:val="both"/>
        <w:rPr>
          <w:rFonts w:ascii="Palatino Linotype" w:hAnsi="Palatino Linotype" w:cs="Times New Roman"/>
          <w:bCs/>
          <w:iCs/>
          <w:sz w:val="22"/>
          <w:szCs w:val="24"/>
        </w:rPr>
      </w:pPr>
      <w:r w:rsidRPr="00536141">
        <w:rPr>
          <w:rFonts w:ascii="Palatino Linotype" w:hAnsi="Palatino Linotype" w:cs="Times New Roman"/>
          <w:bCs/>
          <w:iCs/>
          <w:sz w:val="22"/>
          <w:szCs w:val="24"/>
        </w:rPr>
        <w:t>(data oraz podpis)</w:t>
      </w:r>
    </w:p>
    <w:p w14:paraId="60070E2B" w14:textId="77777777" w:rsidR="00F34758" w:rsidRDefault="00F34758" w:rsidP="00802914">
      <w:pPr>
        <w:spacing w:before="120" w:after="120" w:line="240" w:lineRule="auto"/>
        <w:jc w:val="center"/>
        <w:rPr>
          <w:rFonts w:ascii="Palatino Linotype" w:hAnsi="Palatino Linotype" w:cs="Times New Roman"/>
          <w:b/>
          <w:sz w:val="22"/>
          <w:szCs w:val="24"/>
        </w:rPr>
      </w:pPr>
    </w:p>
    <w:p w14:paraId="28B29341" w14:textId="5B18C33E" w:rsidR="00802914" w:rsidRPr="00536141" w:rsidRDefault="00802914" w:rsidP="00802914">
      <w:pPr>
        <w:spacing w:before="120" w:after="120" w:line="240" w:lineRule="auto"/>
        <w:jc w:val="center"/>
        <w:rPr>
          <w:rFonts w:ascii="Palatino Linotype" w:hAnsi="Palatino Linotype" w:cs="Times New Roman"/>
          <w:b/>
          <w:sz w:val="22"/>
          <w:szCs w:val="24"/>
        </w:rPr>
      </w:pPr>
      <w:r w:rsidRPr="00536141">
        <w:rPr>
          <w:rFonts w:ascii="Palatino Linotype" w:hAnsi="Palatino Linotype" w:cs="Times New Roman"/>
          <w:b/>
          <w:sz w:val="22"/>
          <w:szCs w:val="24"/>
        </w:rPr>
        <w:t>POUCZENIE</w:t>
      </w:r>
    </w:p>
    <w:p w14:paraId="65C7FB74" w14:textId="77777777" w:rsidR="00802914" w:rsidRPr="00536141" w:rsidRDefault="00802914" w:rsidP="00802914">
      <w:pPr>
        <w:spacing w:before="120" w:after="120" w:line="240" w:lineRule="auto"/>
        <w:jc w:val="center"/>
        <w:rPr>
          <w:rFonts w:ascii="Palatino Linotype" w:hAnsi="Palatino Linotype" w:cs="Times New Roman"/>
          <w:b/>
          <w:sz w:val="22"/>
          <w:szCs w:val="24"/>
        </w:rPr>
      </w:pPr>
      <w:r w:rsidRPr="00536141">
        <w:rPr>
          <w:rFonts w:ascii="Palatino Linotype" w:hAnsi="Palatino Linotype" w:cs="Times New Roman"/>
          <w:b/>
          <w:sz w:val="22"/>
          <w:szCs w:val="24"/>
        </w:rPr>
        <w:t>Instrukcja wypełniania Formularza Samooceny</w:t>
      </w:r>
    </w:p>
    <w:p w14:paraId="44067EFC" w14:textId="77777777" w:rsidR="00802914" w:rsidRPr="00536141" w:rsidRDefault="00802914" w:rsidP="00802914">
      <w:pPr>
        <w:widowControl/>
        <w:numPr>
          <w:ilvl w:val="1"/>
          <w:numId w:val="1"/>
        </w:numPr>
        <w:autoSpaceDE/>
        <w:autoSpaceDN/>
        <w:adjustRightInd/>
        <w:spacing w:before="120" w:after="120" w:line="240" w:lineRule="auto"/>
        <w:ind w:left="426" w:hanging="426"/>
        <w:jc w:val="both"/>
        <w:rPr>
          <w:rFonts w:ascii="Palatino Linotype" w:hAnsi="Palatino Linotype"/>
          <w:sz w:val="20"/>
        </w:rPr>
      </w:pPr>
      <w:r w:rsidRPr="00536141">
        <w:rPr>
          <w:rFonts w:ascii="Palatino Linotype" w:eastAsiaTheme="minorHAnsi" w:hAnsi="Palatino Linotype" w:cs="Times New Roman"/>
          <w:sz w:val="22"/>
          <w:szCs w:val="24"/>
          <w:lang w:eastAsia="en-US"/>
        </w:rPr>
        <w:t xml:space="preserve">Wypełnianie formularza należy rozpocząć od uzupełnienia części pt. „Formularz Samooceny”, podając informacje na temat posiadania poszczególnych kompetencji. </w:t>
      </w:r>
    </w:p>
    <w:p w14:paraId="48426E53" w14:textId="5514E2E4" w:rsidR="00802914" w:rsidRPr="00536141" w:rsidRDefault="00802914" w:rsidP="00802914">
      <w:pPr>
        <w:widowControl/>
        <w:numPr>
          <w:ilvl w:val="1"/>
          <w:numId w:val="1"/>
        </w:numPr>
        <w:autoSpaceDE/>
        <w:autoSpaceDN/>
        <w:adjustRightInd/>
        <w:spacing w:before="120" w:after="120" w:line="240" w:lineRule="auto"/>
        <w:ind w:left="426" w:hanging="426"/>
        <w:jc w:val="both"/>
        <w:rPr>
          <w:rFonts w:ascii="Palatino Linotype" w:eastAsiaTheme="minorHAnsi" w:hAnsi="Palatino Linotype" w:cs="Times New Roman"/>
          <w:sz w:val="22"/>
          <w:szCs w:val="24"/>
          <w:lang w:eastAsia="en-US"/>
        </w:rPr>
      </w:pPr>
      <w:r w:rsidRPr="00536141">
        <w:rPr>
          <w:rFonts w:ascii="Palatino Linotype" w:eastAsiaTheme="minorHAnsi" w:hAnsi="Palatino Linotype" w:cs="Times New Roman"/>
          <w:sz w:val="22"/>
          <w:szCs w:val="24"/>
          <w:lang w:eastAsia="en-US"/>
        </w:rPr>
        <w:t xml:space="preserve">Każdy kandydat na członka </w:t>
      </w:r>
      <w:r w:rsidR="00536141" w:rsidRPr="00536141">
        <w:rPr>
          <w:rFonts w:ascii="Palatino Linotype" w:eastAsiaTheme="minorHAnsi" w:hAnsi="Palatino Linotype" w:cs="Times New Roman"/>
          <w:sz w:val="22"/>
          <w:szCs w:val="24"/>
          <w:lang w:eastAsia="en-US"/>
        </w:rPr>
        <w:t>organu zarządzającego</w:t>
      </w:r>
      <w:r w:rsidRPr="00536141">
        <w:rPr>
          <w:rFonts w:ascii="Palatino Linotype" w:eastAsiaTheme="minorHAnsi" w:hAnsi="Palatino Linotype" w:cs="Times New Roman"/>
          <w:sz w:val="22"/>
          <w:szCs w:val="24"/>
          <w:lang w:eastAsia="en-US"/>
        </w:rPr>
        <w:t xml:space="preserve"> wypełniający formularz we własnym zakresie, dokonując samooceny, określa, czy posiada daną kompetencję na podstawie wskazanych kryteriów i uzasadnia swoją decyzję na podstawie posiadanej wiedzy, umiejętności i doświadczenia zawodowego.  </w:t>
      </w:r>
    </w:p>
    <w:p w14:paraId="378F4BC2" w14:textId="77777777" w:rsidR="00802914" w:rsidRPr="00536141" w:rsidRDefault="00802914" w:rsidP="00802914">
      <w:pPr>
        <w:widowControl/>
        <w:numPr>
          <w:ilvl w:val="1"/>
          <w:numId w:val="1"/>
        </w:numPr>
        <w:autoSpaceDE/>
        <w:autoSpaceDN/>
        <w:adjustRightInd/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 w:val="22"/>
          <w:szCs w:val="24"/>
        </w:rPr>
      </w:pPr>
      <w:r w:rsidRPr="00536141">
        <w:rPr>
          <w:rFonts w:ascii="Palatino Linotype" w:eastAsiaTheme="minorHAnsi" w:hAnsi="Palatino Linotype" w:cs="Times New Roman"/>
          <w:sz w:val="22"/>
          <w:szCs w:val="24"/>
          <w:lang w:eastAsia="en-US"/>
        </w:rPr>
        <w:t>W formularzu przyjęto dwie możliwe odpowiedzi dot. spełnienia wymogu: TAK/NIE. Stopień posiadania danej kompetencji nie podlega różnicowaniu wg. poziomu posiadania danej kompetencji.</w:t>
      </w:r>
    </w:p>
    <w:p w14:paraId="0F5A10A5" w14:textId="4ECFB83D" w:rsidR="00802914" w:rsidRPr="00536141" w:rsidRDefault="00802914" w:rsidP="00802914">
      <w:pPr>
        <w:widowControl/>
        <w:numPr>
          <w:ilvl w:val="1"/>
          <w:numId w:val="1"/>
        </w:numPr>
        <w:autoSpaceDE/>
        <w:autoSpaceDN/>
        <w:adjustRightInd/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 w:val="22"/>
          <w:szCs w:val="24"/>
        </w:rPr>
      </w:pPr>
      <w:r w:rsidRPr="00536141">
        <w:rPr>
          <w:rFonts w:ascii="Palatino Linotype" w:eastAsiaTheme="minorHAnsi" w:hAnsi="Palatino Linotype" w:cs="Times New Roman"/>
          <w:sz w:val="22"/>
          <w:szCs w:val="24"/>
          <w:lang w:eastAsia="en-US"/>
        </w:rPr>
        <w:t xml:space="preserve">Zaznaczenie odpowiedzi „TAK” poprzez wstawienie znaku „x” w odpowiedniej kolumnie oznacza, że kandydat na członka </w:t>
      </w:r>
      <w:r w:rsidR="00536141" w:rsidRPr="00536141">
        <w:rPr>
          <w:rFonts w:ascii="Palatino Linotype" w:eastAsiaTheme="minorHAnsi" w:hAnsi="Palatino Linotype" w:cs="Times New Roman"/>
          <w:sz w:val="22"/>
          <w:szCs w:val="24"/>
          <w:lang w:eastAsia="en-US"/>
        </w:rPr>
        <w:t>organu zarządzającego</w:t>
      </w:r>
      <w:r w:rsidRPr="00536141">
        <w:rPr>
          <w:rFonts w:ascii="Palatino Linotype" w:eastAsiaTheme="minorHAnsi" w:hAnsi="Palatino Linotype" w:cs="Times New Roman"/>
          <w:sz w:val="22"/>
          <w:szCs w:val="24"/>
          <w:lang w:eastAsia="en-US"/>
        </w:rPr>
        <w:t xml:space="preserve"> posiada przynajmniej jedno z kryteriów wskazanych w ramach danej kompetencji – nie ma konieczności posiadania wszystkich kryteriów w ramach danej kompetencji. </w:t>
      </w:r>
    </w:p>
    <w:p w14:paraId="0D3D4224" w14:textId="77777777" w:rsidR="00802914" w:rsidRPr="00536141" w:rsidRDefault="00802914" w:rsidP="00802914">
      <w:pPr>
        <w:widowControl/>
        <w:numPr>
          <w:ilvl w:val="1"/>
          <w:numId w:val="1"/>
        </w:numPr>
        <w:autoSpaceDE/>
        <w:autoSpaceDN/>
        <w:adjustRightInd/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 w:val="22"/>
          <w:szCs w:val="24"/>
        </w:rPr>
      </w:pPr>
      <w:r w:rsidRPr="00536141">
        <w:rPr>
          <w:rFonts w:ascii="Palatino Linotype" w:eastAsiaTheme="minorHAnsi" w:hAnsi="Palatino Linotype" w:cs="Times New Roman"/>
          <w:sz w:val="22"/>
          <w:szCs w:val="24"/>
          <w:lang w:eastAsia="en-US"/>
        </w:rPr>
        <w:t xml:space="preserve">Uzasadnienie spełnianego wymogu powinno zawierać odniesienie posiadanego wykształcenia, odbytych szkoleń oraz zdobytego doświadczenia zawodowego do kryteriów wskazanych w danej kompetencji. Informacje wskazywane w uzasadnieniu powinny zawierać ew. dodatkowe informacje dot. wykształcenia, np. temat pracy doktorskiej oraz zwięzłą informację dotyczącą pełnionych obowiązków, potwierdzających spełnienie danego kryterium wskazanego jako spełnionego w ramach opisu kompetencji. Kolumnę „Uzasadnienie” wypełnia się wyłącznie </w:t>
      </w:r>
      <w:r w:rsidRPr="00536141">
        <w:rPr>
          <w:rFonts w:ascii="Palatino Linotype" w:eastAsiaTheme="minorHAnsi" w:hAnsi="Palatino Linotype" w:cs="Times New Roman"/>
          <w:sz w:val="22"/>
          <w:szCs w:val="24"/>
          <w:lang w:eastAsia="en-US"/>
        </w:rPr>
        <w:br/>
        <w:t>dla kompetencji, w przypadku których wskazano odpowiedź „TAK”.</w:t>
      </w:r>
    </w:p>
    <w:p w14:paraId="021F1B66" w14:textId="77777777" w:rsidR="00802914" w:rsidRPr="00536141" w:rsidRDefault="00802914" w:rsidP="00802914">
      <w:pPr>
        <w:widowControl/>
        <w:numPr>
          <w:ilvl w:val="1"/>
          <w:numId w:val="1"/>
        </w:numPr>
        <w:autoSpaceDE/>
        <w:autoSpaceDN/>
        <w:adjustRightInd/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 w:val="22"/>
          <w:szCs w:val="24"/>
        </w:rPr>
      </w:pPr>
      <w:r w:rsidRPr="00536141">
        <w:rPr>
          <w:rFonts w:ascii="Palatino Linotype" w:eastAsiaTheme="minorHAnsi" w:hAnsi="Palatino Linotype" w:cs="Times New Roman"/>
          <w:sz w:val="22"/>
          <w:szCs w:val="24"/>
          <w:lang w:eastAsia="en-US"/>
        </w:rPr>
        <w:t>Posiadanie doświadczenia w ramach danej kompetencji oznacza co najmniej 1 rok doświadczenia zawodowego w danym obszarze.</w:t>
      </w:r>
    </w:p>
    <w:p w14:paraId="7E6AD3FE" w14:textId="77777777" w:rsidR="00802914" w:rsidRPr="00536141" w:rsidRDefault="00802914" w:rsidP="00802914">
      <w:pPr>
        <w:widowControl/>
        <w:numPr>
          <w:ilvl w:val="1"/>
          <w:numId w:val="1"/>
        </w:numPr>
        <w:autoSpaceDE/>
        <w:autoSpaceDN/>
        <w:adjustRightInd/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 w:val="22"/>
          <w:szCs w:val="24"/>
        </w:rPr>
      </w:pPr>
      <w:r w:rsidRPr="00536141">
        <w:rPr>
          <w:rFonts w:ascii="Palatino Linotype" w:eastAsiaTheme="minorHAnsi" w:hAnsi="Palatino Linotype" w:cs="Times New Roman"/>
          <w:sz w:val="22"/>
          <w:szCs w:val="24"/>
          <w:lang w:eastAsia="en-US"/>
        </w:rPr>
        <w:lastRenderedPageBreak/>
        <w:t>Dodanie dodatkowych kryteriów w ramach opisu poszczególnych kompetencji, a także dodatkowych kompetencji poza wskazanymi w Formularzu Samooceny, nie jest możliwe.</w:t>
      </w:r>
    </w:p>
    <w:p w14:paraId="6353C377" w14:textId="5C2BA43F" w:rsidR="00802914" w:rsidRPr="00536141" w:rsidRDefault="00802914" w:rsidP="00802914">
      <w:pPr>
        <w:widowControl/>
        <w:numPr>
          <w:ilvl w:val="1"/>
          <w:numId w:val="1"/>
        </w:numPr>
        <w:autoSpaceDE/>
        <w:autoSpaceDN/>
        <w:adjustRightInd/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 w:val="22"/>
          <w:szCs w:val="24"/>
        </w:rPr>
      </w:pPr>
      <w:r w:rsidRPr="00536141">
        <w:rPr>
          <w:rFonts w:ascii="Palatino Linotype" w:eastAsiaTheme="minorHAnsi" w:hAnsi="Palatino Linotype" w:cs="Times New Roman"/>
          <w:sz w:val="22"/>
          <w:szCs w:val="24"/>
          <w:lang w:eastAsia="en-US"/>
        </w:rPr>
        <w:t xml:space="preserve">Spełnienie wymogu przez kandydata na członka organu </w:t>
      </w:r>
      <w:r w:rsidR="00536141" w:rsidRPr="00536141">
        <w:rPr>
          <w:rFonts w:ascii="Palatino Linotype" w:eastAsiaTheme="minorHAnsi" w:hAnsi="Palatino Linotype" w:cs="Times New Roman"/>
          <w:sz w:val="22"/>
          <w:szCs w:val="24"/>
          <w:lang w:eastAsia="en-US"/>
        </w:rPr>
        <w:t>zarządzającego</w:t>
      </w:r>
      <w:r w:rsidRPr="00536141">
        <w:rPr>
          <w:rFonts w:ascii="Palatino Linotype" w:eastAsiaTheme="minorHAnsi" w:hAnsi="Palatino Linotype" w:cs="Times New Roman"/>
          <w:sz w:val="22"/>
          <w:szCs w:val="24"/>
          <w:lang w:eastAsia="en-US"/>
        </w:rPr>
        <w:t xml:space="preserve"> wskazywane jest w formie oświadczenia, przy czym, w miarę możliwości, dołączane są dokumenty</w:t>
      </w:r>
      <w:r w:rsidRPr="00536141">
        <w:rPr>
          <w:rFonts w:ascii="Palatino Linotype" w:hAnsi="Palatino Linotype" w:cs="Times New Roman"/>
          <w:sz w:val="22"/>
          <w:szCs w:val="22"/>
        </w:rPr>
        <w:t xml:space="preserve"> w postaci kopii poświadczonej za zgodność z oryginałem przez tego kandydata, potwierdzające</w:t>
      </w:r>
      <w:r w:rsidRPr="00536141">
        <w:rPr>
          <w:rFonts w:ascii="Palatino Linotype" w:eastAsiaTheme="minorHAnsi" w:hAnsi="Palatino Linotype" w:cs="Times New Roman"/>
          <w:sz w:val="20"/>
          <w:lang w:eastAsia="en-US"/>
        </w:rPr>
        <w:t xml:space="preserve"> </w:t>
      </w:r>
      <w:r w:rsidRPr="00536141">
        <w:rPr>
          <w:rFonts w:ascii="Palatino Linotype" w:eastAsiaTheme="minorHAnsi" w:hAnsi="Palatino Linotype" w:cs="Times New Roman"/>
          <w:sz w:val="22"/>
          <w:szCs w:val="24"/>
          <w:lang w:eastAsia="en-US"/>
        </w:rPr>
        <w:t>posiadanie danej kompetencji.</w:t>
      </w:r>
    </w:p>
    <w:p w14:paraId="38827638" w14:textId="5D433983" w:rsidR="00824CC3" w:rsidRPr="00536141" w:rsidRDefault="00824CC3" w:rsidP="00536141">
      <w:pPr>
        <w:spacing w:before="120" w:after="120" w:line="240" w:lineRule="auto"/>
        <w:jc w:val="both"/>
        <w:rPr>
          <w:rFonts w:ascii="Palatino Linotype" w:hAnsi="Palatino Linotype" w:cs="Times New Roman"/>
          <w:b/>
          <w:sz w:val="22"/>
          <w:szCs w:val="24"/>
        </w:rPr>
      </w:pPr>
      <w:bookmarkStart w:id="0" w:name="mip71668291"/>
      <w:bookmarkStart w:id="1" w:name="mip71668292"/>
      <w:bookmarkStart w:id="2" w:name="mip71668293"/>
      <w:bookmarkStart w:id="3" w:name="mip71668294"/>
      <w:bookmarkStart w:id="4" w:name="mip71668318"/>
      <w:bookmarkEnd w:id="0"/>
      <w:bookmarkEnd w:id="1"/>
      <w:bookmarkEnd w:id="2"/>
      <w:bookmarkEnd w:id="3"/>
      <w:bookmarkEnd w:id="4"/>
    </w:p>
    <w:sectPr w:rsidR="00824CC3" w:rsidRPr="00536141" w:rsidSect="001A7F15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73BA4" w14:textId="77777777" w:rsidR="000A6514" w:rsidRDefault="000A6514" w:rsidP="00802914">
      <w:pPr>
        <w:spacing w:line="240" w:lineRule="auto"/>
      </w:pPr>
      <w:r>
        <w:separator/>
      </w:r>
    </w:p>
  </w:endnote>
  <w:endnote w:type="continuationSeparator" w:id="0">
    <w:p w14:paraId="67DFF834" w14:textId="77777777" w:rsidR="000A6514" w:rsidRDefault="000A6514" w:rsidP="008029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4CDC2" w14:textId="77777777" w:rsidR="000A6514" w:rsidRDefault="000A6514" w:rsidP="00802914">
      <w:pPr>
        <w:spacing w:line="240" w:lineRule="auto"/>
      </w:pPr>
      <w:r>
        <w:separator/>
      </w:r>
    </w:p>
  </w:footnote>
  <w:footnote w:type="continuationSeparator" w:id="0">
    <w:p w14:paraId="4D34A4F3" w14:textId="77777777" w:rsidR="000A6514" w:rsidRDefault="000A6514" w:rsidP="00802914">
      <w:pPr>
        <w:spacing w:line="240" w:lineRule="auto"/>
      </w:pPr>
      <w:r>
        <w:continuationSeparator/>
      </w:r>
    </w:p>
  </w:footnote>
  <w:footnote w:id="1">
    <w:p w14:paraId="33974600" w14:textId="77777777" w:rsidR="00802914" w:rsidRDefault="00802914" w:rsidP="00802914">
      <w:pPr>
        <w:pStyle w:val="ODNONIKSPECtreodnonikadoodnonika"/>
        <w:ind w:left="0" w:firstLine="0"/>
      </w:pPr>
      <w:r>
        <w:rPr>
          <w:rStyle w:val="Odwoanieprzypisudolnego"/>
        </w:rPr>
        <w:t>*</w:t>
      </w:r>
      <w:r>
        <w:t xml:space="preserve"> </w:t>
      </w:r>
      <w:r w:rsidRPr="00963950">
        <w:t xml:space="preserve"> </w:t>
      </w:r>
      <w:r>
        <w:t>r</w:t>
      </w:r>
      <w:r w:rsidRPr="00C57C94">
        <w:t xml:space="preserve">ozumiane jako wiedza, doświadczenie i umiejętności </w:t>
      </w:r>
    </w:p>
  </w:footnote>
  <w:footnote w:id="2">
    <w:p w14:paraId="4D6549B6" w14:textId="77777777" w:rsidR="00802914" w:rsidRDefault="00802914" w:rsidP="00802914">
      <w:pPr>
        <w:pStyle w:val="ODNONIKtreodnonika"/>
      </w:pPr>
      <w:r>
        <w:rPr>
          <w:rStyle w:val="Odwoanieprzypisudolnego"/>
        </w:rPr>
        <w:t>**</w:t>
      </w:r>
      <w:r>
        <w:t xml:space="preserve"> wstawić znak „x” w odpowiedniej kolumnie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7C80E" w14:textId="786E7A29" w:rsidR="003971CD" w:rsidRPr="00B371CC" w:rsidRDefault="00F62326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E74EB4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A3044"/>
    <w:multiLevelType w:val="hybridMultilevel"/>
    <w:tmpl w:val="7070D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0B1"/>
    <w:multiLevelType w:val="hybridMultilevel"/>
    <w:tmpl w:val="3F2259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292B5E"/>
    <w:multiLevelType w:val="hybridMultilevel"/>
    <w:tmpl w:val="C0087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12014"/>
    <w:multiLevelType w:val="hybridMultilevel"/>
    <w:tmpl w:val="CA9407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4533106">
    <w:abstractNumId w:val="2"/>
  </w:num>
  <w:num w:numId="2" w16cid:durableId="388890836">
    <w:abstractNumId w:val="1"/>
  </w:num>
  <w:num w:numId="3" w16cid:durableId="864753365">
    <w:abstractNumId w:val="3"/>
  </w:num>
  <w:num w:numId="4" w16cid:durableId="1522163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914"/>
    <w:rsid w:val="000523ED"/>
    <w:rsid w:val="000A6514"/>
    <w:rsid w:val="000A796F"/>
    <w:rsid w:val="00147460"/>
    <w:rsid w:val="00153251"/>
    <w:rsid w:val="0020183F"/>
    <w:rsid w:val="00223C08"/>
    <w:rsid w:val="00273D26"/>
    <w:rsid w:val="00334A97"/>
    <w:rsid w:val="00381D03"/>
    <w:rsid w:val="003971CD"/>
    <w:rsid w:val="00431828"/>
    <w:rsid w:val="00470BF7"/>
    <w:rsid w:val="0047378C"/>
    <w:rsid w:val="004805BC"/>
    <w:rsid w:val="004B6925"/>
    <w:rsid w:val="004B6B2C"/>
    <w:rsid w:val="00536141"/>
    <w:rsid w:val="00543A06"/>
    <w:rsid w:val="005D16CC"/>
    <w:rsid w:val="00614DC8"/>
    <w:rsid w:val="0063518C"/>
    <w:rsid w:val="00700F86"/>
    <w:rsid w:val="007723F3"/>
    <w:rsid w:val="00772EFE"/>
    <w:rsid w:val="0077347A"/>
    <w:rsid w:val="00796B85"/>
    <w:rsid w:val="007A39FB"/>
    <w:rsid w:val="00802914"/>
    <w:rsid w:val="00824CC3"/>
    <w:rsid w:val="0086405B"/>
    <w:rsid w:val="00867FE5"/>
    <w:rsid w:val="00883051"/>
    <w:rsid w:val="008B5F19"/>
    <w:rsid w:val="00956C6C"/>
    <w:rsid w:val="00966F4C"/>
    <w:rsid w:val="00973BB6"/>
    <w:rsid w:val="009F43AD"/>
    <w:rsid w:val="00A314C7"/>
    <w:rsid w:val="00B776E1"/>
    <w:rsid w:val="00B77855"/>
    <w:rsid w:val="00C45794"/>
    <w:rsid w:val="00C86EF9"/>
    <w:rsid w:val="00D84D44"/>
    <w:rsid w:val="00DD23A6"/>
    <w:rsid w:val="00DF2D69"/>
    <w:rsid w:val="00E74EB4"/>
    <w:rsid w:val="00E75F9E"/>
    <w:rsid w:val="00ED610A"/>
    <w:rsid w:val="00F17B93"/>
    <w:rsid w:val="00F34758"/>
    <w:rsid w:val="00F62326"/>
    <w:rsid w:val="00F65F14"/>
    <w:rsid w:val="47C98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06FDF"/>
  <w15:chartTrackingRefBased/>
  <w15:docId w15:val="{DEDFD375-BD95-4D56-BE10-0D660D63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914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80291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802914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802914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ODNONIKtreodnonika">
    <w:name w:val="ODNOŚNIK – treść odnośnika"/>
    <w:uiPriority w:val="19"/>
    <w:qFormat/>
    <w:rsid w:val="00802914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P1wTABELIpoziom1numeracjiwtabeli">
    <w:name w:val="P1_w_TABELI – poziom 1 numeracji w tabeli"/>
    <w:basedOn w:val="Normalny"/>
    <w:uiPriority w:val="24"/>
    <w:qFormat/>
    <w:rsid w:val="00802914"/>
    <w:pPr>
      <w:widowControl/>
      <w:autoSpaceDE/>
      <w:autoSpaceDN/>
      <w:adjustRightInd/>
      <w:ind w:left="397" w:hanging="397"/>
      <w:jc w:val="both"/>
    </w:pPr>
    <w:rPr>
      <w:rFonts w:ascii="Times" w:hAnsi="Times"/>
      <w:bCs/>
      <w:kern w:val="24"/>
    </w:rPr>
  </w:style>
  <w:style w:type="paragraph" w:customStyle="1" w:styleId="TYTTABELItytutabeli">
    <w:name w:val="TYT_TABELI – tytuł tabeli"/>
    <w:basedOn w:val="Normalny"/>
    <w:uiPriority w:val="22"/>
    <w:qFormat/>
    <w:rsid w:val="00802914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802914"/>
    <w:pPr>
      <w:keepNext/>
      <w:widowControl/>
      <w:autoSpaceDE/>
      <w:autoSpaceDN/>
      <w:adjustRightInd/>
      <w:jc w:val="right"/>
    </w:pPr>
    <w:rPr>
      <w:b/>
    </w:rPr>
  </w:style>
  <w:style w:type="paragraph" w:customStyle="1" w:styleId="TEKSTZacznikido">
    <w:name w:val="TEKST&quot;Załącznik(i) do ...&quot;"/>
    <w:uiPriority w:val="28"/>
    <w:qFormat/>
    <w:rsid w:val="00802914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802914"/>
    <w:rPr>
      <w:b w:val="0"/>
      <w:i w:val="0"/>
      <w:vanish w:val="0"/>
      <w:spacing w:val="0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02914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802914"/>
    <w:pPr>
      <w:widowControl/>
      <w:suppressAutoHyphens/>
      <w:jc w:val="center"/>
    </w:pPr>
    <w:rPr>
      <w:rFonts w:ascii="Times" w:hAnsi="Times"/>
      <w:bCs/>
      <w:kern w:val="24"/>
    </w:rPr>
  </w:style>
  <w:style w:type="table" w:customStyle="1" w:styleId="TABELA2zszablonu">
    <w:name w:val="TABELA 2 z szablonu"/>
    <w:basedOn w:val="Tabela-Elegancki"/>
    <w:uiPriority w:val="99"/>
    <w:rsid w:val="00802914"/>
    <w:pPr>
      <w:spacing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styleId="Tabela-Elegancki">
    <w:name w:val="Table Elegant"/>
    <w:basedOn w:val="Standardowy"/>
    <w:uiPriority w:val="99"/>
    <w:semiHidden/>
    <w:unhideWhenUsed/>
    <w:rsid w:val="00802914"/>
    <w:pPr>
      <w:widowControl w:val="0"/>
      <w:autoSpaceDE w:val="0"/>
      <w:autoSpaceDN w:val="0"/>
      <w:adjustRightInd w:val="0"/>
      <w:spacing w:after="0"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2015</Words>
  <Characters>12094</Characters>
  <Application>Microsoft Office Word</Application>
  <DocSecurity>0</DocSecurity>
  <Lines>100</Lines>
  <Paragraphs>28</Paragraphs>
  <ScaleCrop>false</ScaleCrop>
  <Company>MAP</Company>
  <LinksUpToDate>false</LinksUpToDate>
  <CharactersWithSpaces>14081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Bortkiewicz Damian</dc:creator>
  <cp:keywords/>
  <dc:description/>
  <cp:lastModifiedBy>Blaszczak Anna</cp:lastModifiedBy>
  <cp:revision>2</cp:revision>
  <cp:lastPrinted>2026-03-31T14:28:00Z</cp:lastPrinted>
  <dcterms:created xsi:type="dcterms:W3CDTF">2026-04-08T12:04:00Z</dcterms:created>
  <dcterms:modified xsi:type="dcterms:W3CDTF">2026-04-08T12:04:00Z</dcterms:modified>
</cp:coreProperties>
</file>