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0.05pt" o:ole="" fillcolor="window">
            <v:imagedata r:id="rId7" o:title=""/>
          </v:shape>
          <o:OLEObject Type="Embed" ProgID="Word.Picture.8" ShapeID="_x0000_i1025" DrawAspect="Content" ObjectID="_1840352007" r:id="rId8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770D8F00" w14:textId="1B621E2E" w:rsidR="0082713A" w:rsidRPr="00BA14F8" w:rsidRDefault="0082713A" w:rsidP="006250A8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617D0E8" w14:textId="77777777" w:rsidR="0082713A" w:rsidRPr="00BA14F8" w:rsidRDefault="0082713A" w:rsidP="00BA14F8">
      <w:pPr>
        <w:pStyle w:val="Bezodstpw1"/>
        <w:rPr>
          <w:rFonts w:ascii="Arial" w:hAnsi="Arial" w:cs="Arial"/>
        </w:rPr>
      </w:pPr>
    </w:p>
    <w:bookmarkEnd w:id="0"/>
    <w:p w14:paraId="0445A9D7" w14:textId="655E4C09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Warszawa, </w:t>
      </w:r>
      <w:r w:rsidR="007F78C8">
        <w:rPr>
          <w:rFonts w:ascii="Arial" w:hAnsi="Arial" w:cs="Arial"/>
        </w:rPr>
        <w:t>15 maja</w:t>
      </w:r>
      <w:r w:rsidR="00BA14F8" w:rsidRPr="00BA14F8">
        <w:rPr>
          <w:rFonts w:ascii="Arial" w:hAnsi="Arial" w:cs="Arial"/>
        </w:rPr>
        <w:t xml:space="preserve"> 2026</w:t>
      </w:r>
      <w:r w:rsidRPr="00BA14F8">
        <w:rPr>
          <w:rFonts w:ascii="Arial" w:hAnsi="Arial" w:cs="Arial"/>
        </w:rPr>
        <w:t xml:space="preserve"> r.</w:t>
      </w:r>
    </w:p>
    <w:p w14:paraId="628B2AB2" w14:textId="2EC61AE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DOOŚ-WDŚI.4221.</w:t>
      </w:r>
      <w:r w:rsidR="007F78C8">
        <w:rPr>
          <w:rFonts w:ascii="Arial" w:hAnsi="Arial" w:cs="Arial"/>
        </w:rPr>
        <w:t>1</w:t>
      </w:r>
      <w:r w:rsidRPr="00BA14F8">
        <w:rPr>
          <w:rFonts w:ascii="Arial" w:hAnsi="Arial" w:cs="Arial"/>
        </w:rPr>
        <w:t>.202</w:t>
      </w:r>
      <w:r w:rsidR="007F78C8">
        <w:rPr>
          <w:rFonts w:ascii="Arial" w:hAnsi="Arial" w:cs="Arial"/>
        </w:rPr>
        <w:t>6</w:t>
      </w:r>
      <w:r w:rsidRPr="00BA14F8">
        <w:rPr>
          <w:rFonts w:ascii="Arial" w:hAnsi="Arial" w:cs="Arial"/>
        </w:rPr>
        <w:t>.PS.2</w:t>
      </w:r>
    </w:p>
    <w:p w14:paraId="03FB5F3F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78BCAB16" w14:textId="582319ED" w:rsidR="00BA14F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ZAWIADOMIENIE</w:t>
      </w:r>
    </w:p>
    <w:p w14:paraId="4B2F67CC" w14:textId="77777777" w:rsidR="007F78C8" w:rsidRDefault="007F78C8" w:rsidP="00BA14F8">
      <w:pPr>
        <w:pStyle w:val="Bezodstpw1"/>
        <w:rPr>
          <w:rFonts w:ascii="Arial" w:hAnsi="Arial" w:cs="Arial"/>
        </w:rPr>
      </w:pPr>
    </w:p>
    <w:p w14:paraId="33814DCF" w14:textId="77777777" w:rsidR="007F78C8" w:rsidRPr="007F78C8" w:rsidRDefault="007F78C8" w:rsidP="007F78C8">
      <w:pPr>
        <w:pStyle w:val="Bezodstpw1"/>
        <w:rPr>
          <w:rFonts w:ascii="Arial" w:hAnsi="Arial" w:cs="Arial"/>
        </w:rPr>
      </w:pPr>
      <w:r w:rsidRPr="007F78C8">
        <w:rPr>
          <w:rFonts w:ascii="Arial" w:hAnsi="Arial" w:cs="Arial"/>
        </w:rPr>
        <w:t>Generalny Dyrektor Ochrony Środowiska zawiadamia strony postępowania o wydaniu postanowienia z 13 maja 2026 r., znak: DOOŚ-WDŚI.4221.1.2026.PS.1, odmawiającego przeprowadzenia dowodu w postępowaniu zażaleniowym na postanowienie Regionalnego Dyrektora Ochrony Środowiska w Łodzi z 5 lutego 2026 r., znak: WOOŚ.4211.5.2024.PTa.55, odmawiające wyjaśnienia treści postanowienia RDOŚ w Łodzi z 20 grudnia 2024 r., znak: WOOŚ.4221.5.2024.PTa.12, uzgadniającego warunki realizacji przedsięwzięcia pod nazwą: „Budowa biogazowni rolniczej z infrastrukturą towarzyszącą na działce nr ewid. 4 obręb Wiechnowice, Gmina Rzeczyca”.</w:t>
      </w:r>
    </w:p>
    <w:p w14:paraId="0292DF29" w14:textId="77777777" w:rsidR="007F78C8" w:rsidRPr="007F78C8" w:rsidRDefault="007F78C8" w:rsidP="007F78C8">
      <w:pPr>
        <w:pStyle w:val="Bezodstpw1"/>
        <w:rPr>
          <w:rFonts w:ascii="Arial" w:hAnsi="Arial" w:cs="Arial"/>
        </w:rPr>
      </w:pPr>
      <w:r w:rsidRPr="007F78C8">
        <w:rPr>
          <w:rFonts w:ascii="Arial" w:hAnsi="Arial" w:cs="Arial"/>
        </w:rPr>
        <w:t>Doręczenie postanowienia stronom postępowania uważa się za dokonane po upływie czternastu dni liczonych od następnego dnia po dniu, w którym upubliczniono zawiadomienie.</w:t>
      </w:r>
    </w:p>
    <w:p w14:paraId="49F412C8" w14:textId="5787DD05" w:rsidR="007F78C8" w:rsidRPr="00BA14F8" w:rsidRDefault="007F78C8" w:rsidP="007F78C8">
      <w:pPr>
        <w:pStyle w:val="Bezodstpw1"/>
        <w:rPr>
          <w:rFonts w:ascii="Arial" w:hAnsi="Arial" w:cs="Arial"/>
        </w:rPr>
      </w:pPr>
      <w:r w:rsidRPr="007F78C8">
        <w:rPr>
          <w:rFonts w:ascii="Arial" w:hAnsi="Arial" w:cs="Arial"/>
        </w:rPr>
        <w:t>Z treścią postanowienia strony postępowania mogą zapoznać się w Generalnej Dyrekcji Ochrony Środowiska oraz Regionalnej Dyrekcji Ochrony Środowiska w Łodzi.</w:t>
      </w:r>
    </w:p>
    <w:p w14:paraId="267A36FB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399C02E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Z upoważnienia</w:t>
      </w:r>
    </w:p>
    <w:p w14:paraId="3127B82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Generalnego Dyrektora Ochrony Środowiska</w:t>
      </w:r>
    </w:p>
    <w:p w14:paraId="5BD0630B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MARCIN KOŁODYŃSKI</w:t>
      </w:r>
    </w:p>
    <w:p w14:paraId="647483A5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Naczelnik Wydziału</w:t>
      </w:r>
    </w:p>
    <w:p w14:paraId="64EB4B4C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Departament Ocen Oddziaływania na Środowisko</w:t>
      </w:r>
    </w:p>
    <w:p w14:paraId="31B49434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/podpis elektroniczny/</w:t>
      </w:r>
    </w:p>
    <w:p w14:paraId="77A65073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42694982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</w:p>
    <w:p w14:paraId="5C35D246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bookmarkStart w:id="1" w:name="_Hlk205579832"/>
      <w:r w:rsidRPr="00BA14F8">
        <w:rPr>
          <w:rFonts w:ascii="Arial" w:hAnsi="Arial" w:cs="Arial"/>
        </w:rPr>
        <w:t>Zawiadomienie zostało upublicznione w terminie od ………………… do …………………</w:t>
      </w:r>
    </w:p>
    <w:p w14:paraId="17D09D4D" w14:textId="77777777" w:rsidR="006250A8" w:rsidRPr="00BA14F8" w:rsidRDefault="006250A8" w:rsidP="006250A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Pieczęć urzędu i podpis:</w:t>
      </w:r>
      <w:bookmarkEnd w:id="1"/>
    </w:p>
    <w:p w14:paraId="2E891C48" w14:textId="77777777" w:rsidR="00BA14F8" w:rsidRPr="00BA14F8" w:rsidRDefault="00BA14F8" w:rsidP="006250A8">
      <w:pPr>
        <w:pStyle w:val="Bezodstpw1"/>
        <w:rPr>
          <w:rFonts w:ascii="Arial" w:hAnsi="Arial" w:cs="Arial"/>
        </w:rPr>
      </w:pPr>
    </w:p>
    <w:p w14:paraId="0DD69D3E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Art. 49 § 1 ustawy z dnia 14 czerwca 1960 r. – Kodeks postępowania administracyjnego (Dz. U. z 2025 r. poz. 1691), dalej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29E5E8A1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 xml:space="preserve"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do zawiadomienia </w:t>
      </w:r>
      <w:r w:rsidRPr="00BA14F8">
        <w:rPr>
          <w:rFonts w:ascii="Arial" w:hAnsi="Arial" w:cs="Arial"/>
        </w:rPr>
        <w:lastRenderedPageBreak/>
        <w:t>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41A2900" w14:textId="77777777" w:rsidR="00BA14F8" w:rsidRPr="00BA14F8" w:rsidRDefault="00BA14F8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1AAD8511" w14:textId="77777777" w:rsidR="00BA14F8" w:rsidRPr="006250A8" w:rsidRDefault="00BA14F8" w:rsidP="006250A8">
      <w:pPr>
        <w:pStyle w:val="Bezodstpw1"/>
      </w:pPr>
    </w:p>
    <w:sectPr w:rsidR="00BA14F8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43C7" w14:textId="77777777" w:rsidR="00785375" w:rsidRDefault="00785375">
      <w:r>
        <w:separator/>
      </w:r>
    </w:p>
  </w:endnote>
  <w:endnote w:type="continuationSeparator" w:id="0">
    <w:p w14:paraId="6E59FFEE" w14:textId="77777777" w:rsidR="00785375" w:rsidRDefault="0078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C261" w14:textId="77777777" w:rsidR="00785375" w:rsidRDefault="00785375">
      <w:r>
        <w:separator/>
      </w:r>
    </w:p>
  </w:footnote>
  <w:footnote w:type="continuationSeparator" w:id="0">
    <w:p w14:paraId="7EBB0B73" w14:textId="77777777" w:rsidR="00785375" w:rsidRDefault="00785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0E6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5375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7F78C8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B1395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4</cp:revision>
  <cp:lastPrinted>2022-12-08T12:54:00Z</cp:lastPrinted>
  <dcterms:created xsi:type="dcterms:W3CDTF">2026-04-22T10:25:00Z</dcterms:created>
  <dcterms:modified xsi:type="dcterms:W3CDTF">2026-05-15T10:07:00Z</dcterms:modified>
</cp:coreProperties>
</file>