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388DD" w14:textId="77777777" w:rsidR="00BD283B" w:rsidRPr="00BD283B" w:rsidRDefault="00BD283B" w:rsidP="0059476C">
      <w:pPr>
        <w:spacing w:after="0" w:line="240" w:lineRule="auto"/>
      </w:pPr>
    </w:p>
    <w:p w14:paraId="16965064" w14:textId="7697A1FA" w:rsidR="00BD283B" w:rsidRPr="00BD283B" w:rsidRDefault="00BD283B" w:rsidP="0059476C">
      <w:pPr>
        <w:spacing w:after="0" w:line="240" w:lineRule="auto"/>
        <w:jc w:val="center"/>
        <w:rPr>
          <w:rFonts w:ascii="Arial" w:hAnsi="Arial" w:cs="Arial"/>
        </w:rPr>
      </w:pPr>
      <w:r w:rsidRPr="00BD283B">
        <w:rPr>
          <w:rFonts w:ascii="Arial" w:hAnsi="Arial" w:cs="Arial"/>
          <w:b/>
          <w:bCs/>
        </w:rPr>
        <w:t>Uzasadnienie</w:t>
      </w:r>
    </w:p>
    <w:p w14:paraId="1F96D875" w14:textId="322DE184" w:rsidR="00BD283B" w:rsidRPr="00BD283B" w:rsidRDefault="00BD283B" w:rsidP="0059476C">
      <w:pPr>
        <w:spacing w:after="0" w:line="240" w:lineRule="auto"/>
        <w:jc w:val="center"/>
        <w:rPr>
          <w:rFonts w:ascii="Arial" w:hAnsi="Arial" w:cs="Arial"/>
        </w:rPr>
      </w:pPr>
      <w:r w:rsidRPr="00BD283B">
        <w:rPr>
          <w:rFonts w:ascii="Arial" w:hAnsi="Arial" w:cs="Arial"/>
          <w:b/>
          <w:bCs/>
        </w:rPr>
        <w:t>do zarządzenia Regionalnego Dyrektora Ochrony Środowiska w Rzeszowie</w:t>
      </w:r>
    </w:p>
    <w:p w14:paraId="0339D811" w14:textId="76327F2C" w:rsidR="000264D4" w:rsidRDefault="00BD283B" w:rsidP="0059476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BD283B">
        <w:rPr>
          <w:rFonts w:ascii="Arial" w:hAnsi="Arial" w:cs="Arial"/>
          <w:b/>
          <w:bCs/>
        </w:rPr>
        <w:t>z dnia</w:t>
      </w:r>
      <w:r>
        <w:rPr>
          <w:rFonts w:ascii="Arial" w:hAnsi="Arial" w:cs="Arial"/>
          <w:b/>
          <w:bCs/>
        </w:rPr>
        <w:t xml:space="preserve"> ………………</w:t>
      </w:r>
    </w:p>
    <w:p w14:paraId="47123E70" w14:textId="30DC9558" w:rsidR="00BD283B" w:rsidRDefault="00BD283B" w:rsidP="0059476C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zmieniającego zarządzenie w sprawie ustanowienia planu zadań ochronnych</w:t>
      </w:r>
    </w:p>
    <w:p w14:paraId="33E11098" w14:textId="0A7235F1" w:rsidR="00BD283B" w:rsidRDefault="00BD283B" w:rsidP="0059476C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dla obszaru Natura </w:t>
      </w:r>
      <w:r w:rsidRPr="00A40DD9">
        <w:rPr>
          <w:rFonts w:ascii="Arial" w:hAnsi="Arial" w:cs="Arial"/>
          <w:b/>
          <w:bCs/>
        </w:rPr>
        <w:t>2000 Jasiołka PLH 18001</w:t>
      </w:r>
    </w:p>
    <w:p w14:paraId="0BDDE20C" w14:textId="77777777" w:rsidR="0059476C" w:rsidRDefault="0059476C" w:rsidP="0059476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C0BC17E" w14:textId="77777777" w:rsidR="0059476C" w:rsidRDefault="0059476C" w:rsidP="0059476C">
      <w:pPr>
        <w:spacing w:after="0" w:line="240" w:lineRule="auto"/>
        <w:jc w:val="both"/>
        <w:rPr>
          <w:rFonts w:ascii="Arial" w:hAnsi="Arial" w:cs="Arial"/>
        </w:rPr>
      </w:pPr>
    </w:p>
    <w:p w14:paraId="6CD11061" w14:textId="77777777" w:rsidR="00313AE6" w:rsidRDefault="00313AE6" w:rsidP="00FE5F10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70F33A82" w14:textId="77777777" w:rsidR="00AF15EA" w:rsidRPr="00AC53B1" w:rsidRDefault="00AF15EA" w:rsidP="00AF15EA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AC53B1">
        <w:rPr>
          <w:rFonts w:ascii="Arial" w:hAnsi="Arial" w:cs="Arial"/>
        </w:rPr>
        <w:t>Plan zadań ochronnych dla obszaru Natura 2000 Jasiołka PLH180011 został ustanowiony zarządzeniem Regionalnego Dyrektora Ochrony Środowiska w Rzeszowie z dnia 4 lipca 2014 r. w sprawie ustanowienia planu zadań ochronnych dla obszaru Natura 2000 Jasiołka PLH180011 (Dz. Urz. Woj. Podk. z 2014 r. poz. 1922), zmienionym zarządzeniem Regionalnego Dyrektora Ochrony Środowiska w Rzeszowie z dnia 1 lutego 2023 r. zmieniającym zarządzenie w sprawie ustanowienia planu zadań ochronnych dla obszaru Natura 2000 Jasiołka PLH180011 (Dz. Urz. Woj. Podk. z 2023 r. poz. 650).</w:t>
      </w:r>
    </w:p>
    <w:p w14:paraId="3E187946" w14:textId="77777777" w:rsidR="00AF15EA" w:rsidRPr="00AC53B1" w:rsidRDefault="00AF15EA" w:rsidP="00AF15EA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AC53B1">
        <w:rPr>
          <w:rFonts w:ascii="Arial" w:hAnsi="Arial" w:cs="Arial"/>
        </w:rPr>
        <w:t>Obszar Natura 2000 Jasiołka PLH180011 o powierzchni 686,73 ha został wyznaczony jako specjalny obszar ochrony siedlisk rozporządzeniem Ministra Klimatu i Środowiska z dnia 13 lipca 2021 r. w sprawie specjalnego obszaru ochrony siedlisk Jasiołka (PLH180011) (Dz. U. z 2021 r. poz. 1356). Obszar położony jest w województwie podkarpackim, w powiecie krośnieńskim, na terenie gmin: Dukla, Miejsce Piastowe, Chorkówka i Jedlicze, obejmując odcinek doliny rzeki Jasiołki od Tylawy do Jedlicza oraz dolny odcinek Panny.</w:t>
      </w:r>
    </w:p>
    <w:p w14:paraId="4BF14992" w14:textId="77777777" w:rsidR="00AF15EA" w:rsidRPr="00AC53B1" w:rsidRDefault="00AF15EA" w:rsidP="00AF15EA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AC53B1">
        <w:rPr>
          <w:rFonts w:ascii="Arial" w:hAnsi="Arial" w:cs="Arial"/>
        </w:rPr>
        <w:t>Niniejsze zarządzenie wprowadza zmiany w treści załączników nr 3, 4, 5 i 7 do zarządzenia z dnia 4 lipca 2014 r., w zakresie wynikającym z potrzeby aktualizacji zidentyfikowanych zagrożeń, celów działań ochronnych, działań ochronnych oraz mapy rozmieszczenia siedlisk przyrodniczych i siedlisk gatunków będących przedmiotami ochrony. Pozostałe załączniki, w tym załącznik nr 6 zawierający wskazania do zmian w istniejących studiach uwarunkowań i kierunków zagospodarowania przestrzennego gmin oraz w miejscowych planach zagospodarowania przestrzennego, pozostają w niezmienionym brzmieniu. Dotychczasowe wskazania pozostają aktualne w świetle wyników inwentaryzacji i nie wymagają modyfikacji.</w:t>
      </w:r>
    </w:p>
    <w:p w14:paraId="02A04966" w14:textId="57ECF784" w:rsidR="00AF15EA" w:rsidRPr="003A18D3" w:rsidRDefault="00AF15EA" w:rsidP="00AF15EA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3A18D3">
        <w:rPr>
          <w:rFonts w:ascii="Arial" w:hAnsi="Arial" w:cs="Arial"/>
        </w:rPr>
        <w:t>Podstawę prawną wydania niniejszego zarządzenia stanowi art. 28 ust. 5 ustawy z dnia 16 kwietnia 2004 r. o ochronie przyrody (</w:t>
      </w:r>
      <w:r w:rsidR="008C51F3">
        <w:rPr>
          <w:rFonts w:ascii="Arial" w:hAnsi="Arial" w:cs="Arial"/>
        </w:rPr>
        <w:t>t. j.</w:t>
      </w:r>
      <w:r w:rsidR="00A165CA">
        <w:rPr>
          <w:rFonts w:ascii="Arial" w:hAnsi="Arial" w:cs="Arial"/>
        </w:rPr>
        <w:t xml:space="preserve"> </w:t>
      </w:r>
      <w:r w:rsidRPr="003A18D3">
        <w:rPr>
          <w:rFonts w:ascii="Arial" w:hAnsi="Arial" w:cs="Arial"/>
        </w:rPr>
        <w:t xml:space="preserve">Dz. U. z 2026 r. poz. 13 </w:t>
      </w:r>
      <w:r w:rsidR="00C17B63">
        <w:rPr>
          <w:rFonts w:ascii="Arial" w:hAnsi="Arial" w:cs="Arial"/>
        </w:rPr>
        <w:t>ze zm.</w:t>
      </w:r>
      <w:r w:rsidRPr="003A18D3">
        <w:rPr>
          <w:rFonts w:ascii="Arial" w:hAnsi="Arial" w:cs="Arial"/>
        </w:rPr>
        <w:t>), zgodnie z którym regionalny dyrektor ochrony środowiska ustanawia plan zadań ochronnych dla obszaru Natura 2000 w drodze aktu prawa miejscowego w formie zarządzenia, oraz art. 28 ust. 8a tej ustawy, który stanowi, że plan zadań ochronnych może być zmieniony, jeżeli wynika to z potrzeb ochrony siedlisk przyrodniczych lub gatunków roślin i zwierząt lub zachodzi konieczność jego aktualizacji.</w:t>
      </w:r>
    </w:p>
    <w:p w14:paraId="779D59A6" w14:textId="77777777" w:rsidR="00AF15EA" w:rsidRDefault="00AF15EA" w:rsidP="00AF15EA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36240">
        <w:rPr>
          <w:rFonts w:ascii="Arial" w:hAnsi="Arial" w:cs="Arial"/>
        </w:rPr>
        <w:t>Konieczność aktualizacji planu zadań ochronnych dla obszaru Natura 2000 Jasiołka PLH180011 wynika z dezaktualizacji dotychczasowych zapisów wskutek nowych danych uzyskanych w toku badań terenowych przeprowadzonych w latach 2025–2026. Inwentaryzacja przyrodnicza wykonana na potrzeby aktualizacji planu wykazała istotne zmiany w stosunku do stanu wiedzy z okresu sporządzania pierwotnego planu, w szczególności w zakresie listy przedmiotów ochrony, ich liczebności i stanu zachowania oraz powierzchni i rozmieszczenia siedlisk przyrodniczych.</w:t>
      </w:r>
    </w:p>
    <w:p w14:paraId="3B1BAC5F" w14:textId="77777777" w:rsidR="00573839" w:rsidRPr="00136240" w:rsidRDefault="00573839" w:rsidP="00AF15EA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29F824CB" w14:textId="77777777" w:rsidR="00A4341F" w:rsidRPr="00F0514A" w:rsidRDefault="00A4341F" w:rsidP="00A4341F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F0514A">
        <w:rPr>
          <w:rFonts w:ascii="Arial" w:hAnsi="Arial" w:cs="Arial"/>
          <w:b/>
          <w:bCs/>
        </w:rPr>
        <w:t>Zmiana załącznika nr 3 do zarządzenia (identyfikacja zagrożeń)</w:t>
      </w:r>
    </w:p>
    <w:p w14:paraId="10E7CB81" w14:textId="59083A92" w:rsidR="004D39E4" w:rsidRDefault="000E14EB" w:rsidP="0008630D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0E14EB">
        <w:rPr>
          <w:rFonts w:ascii="Arial" w:hAnsi="Arial" w:cs="Arial"/>
        </w:rPr>
        <w:t>Zmieniono załącznik nr 3 do zarządzenia, który otrzymał brzmienie określone w załączniku nr 1 do niniejszego zarządzenia. Aktualizacja dotyczy</w:t>
      </w:r>
      <w:r w:rsidR="008F60CA">
        <w:rPr>
          <w:rFonts w:ascii="Arial" w:hAnsi="Arial" w:cs="Arial"/>
        </w:rPr>
        <w:t xml:space="preserve"> </w:t>
      </w:r>
      <w:r w:rsidRPr="000E14EB">
        <w:rPr>
          <w:rFonts w:ascii="Arial" w:hAnsi="Arial" w:cs="Arial"/>
        </w:rPr>
        <w:t>zagrożeń istniejących i potencjalnych oraz ich opisów na podstawie wyników inwentaryzacji terenowej z lat 2025–2026</w:t>
      </w:r>
      <w:r w:rsidR="00F070AE">
        <w:rPr>
          <w:rFonts w:ascii="Arial" w:hAnsi="Arial" w:cs="Arial"/>
        </w:rPr>
        <w:t>.</w:t>
      </w:r>
      <w:r w:rsidR="00767E2B">
        <w:rPr>
          <w:rFonts w:ascii="Arial" w:hAnsi="Arial" w:cs="Arial"/>
        </w:rPr>
        <w:t xml:space="preserve"> </w:t>
      </w:r>
      <w:r w:rsidR="0008630D" w:rsidRPr="00A4469B">
        <w:rPr>
          <w:rFonts w:ascii="Arial" w:hAnsi="Arial" w:cs="Arial"/>
        </w:rPr>
        <w:t>W odniesieniu do gatunków inwazyjnych i ekspansywnych (kody I01, I02) zagrożenia opisano w sposób bardziej szczegółowy, wymieniając konkretne gatunki stwierdzone w trakcie inwentaryzacji w obrębie poszczególnych siedlisk, w szczególności dla siedlisk 3220, 3230, 6510</w:t>
      </w:r>
      <w:r w:rsidR="00C743BC">
        <w:rPr>
          <w:rFonts w:ascii="Arial" w:hAnsi="Arial" w:cs="Arial"/>
        </w:rPr>
        <w:t xml:space="preserve"> </w:t>
      </w:r>
      <w:r w:rsidR="0008630D" w:rsidRPr="00A4469B">
        <w:rPr>
          <w:rFonts w:ascii="Arial" w:hAnsi="Arial" w:cs="Arial"/>
        </w:rPr>
        <w:t xml:space="preserve">i 91E0. Z dotychczasowego wykazu zagrożeń wycofano oddziaływania, które wynikały z planowanej w 2014 r. inwestycji w postaci budowy zbiornika retencyjnego w Dukli (kody J02.03 </w:t>
      </w:r>
      <w:r w:rsidR="0008630D" w:rsidRPr="00A4469B">
        <w:rPr>
          <w:rFonts w:ascii="Arial" w:hAnsi="Arial" w:cs="Arial"/>
        </w:rPr>
        <w:lastRenderedPageBreak/>
        <w:t>oraz J02.12.02 w dawnym brzmieniu). Wskazania w zakresie postępowania w przypadku przystąpienia do realizacji tej inwestycji pozostają w niezmienionym brzmieniu w załączniku nr 6 zarządzenia z 2014 r.</w:t>
      </w:r>
    </w:p>
    <w:p w14:paraId="39810F85" w14:textId="77777777" w:rsidR="002D669F" w:rsidRPr="00A4469B" w:rsidRDefault="002D669F" w:rsidP="0008630D">
      <w:pPr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</w:p>
    <w:p w14:paraId="1D13EA68" w14:textId="0A58EF7A" w:rsidR="004D05FC" w:rsidRPr="00A4469B" w:rsidRDefault="004D39E4" w:rsidP="00AF15EA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A4469B">
        <w:rPr>
          <w:rFonts w:ascii="Arial" w:hAnsi="Arial" w:cs="Arial"/>
          <w:b/>
          <w:bCs/>
        </w:rPr>
        <w:t>Zmiana załącznika nr 4 do zarządzenia (cele działań ochronnych)</w:t>
      </w:r>
    </w:p>
    <w:p w14:paraId="04572383" w14:textId="2AF216C8" w:rsidR="00260E37" w:rsidRDefault="00260E37" w:rsidP="00AF15EA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260E37">
        <w:rPr>
          <w:rFonts w:ascii="Arial" w:hAnsi="Arial" w:cs="Arial"/>
        </w:rPr>
        <w:t>Zmieniono załącznik nr 4 do zarządzenia, który otrzymał brzmienie określone w załączniku nr 2 do niniejszego zarządzenia.</w:t>
      </w:r>
      <w:r>
        <w:rPr>
          <w:rFonts w:ascii="Arial" w:hAnsi="Arial" w:cs="Arial"/>
        </w:rPr>
        <w:t xml:space="preserve"> </w:t>
      </w:r>
      <w:r w:rsidR="00A612FD" w:rsidRPr="00A612FD">
        <w:rPr>
          <w:rFonts w:ascii="Arial" w:hAnsi="Arial" w:cs="Arial"/>
        </w:rPr>
        <w:t>Cele działań ochronnych zostały sformułowane szczegółowo, w odniesieniu do poszczególnych parametrów i wskaźników stanu ochrony zgodnie z wytycznymi metodyki PMŚ GIOŚ</w:t>
      </w:r>
      <w:r w:rsidR="00A612FD">
        <w:rPr>
          <w:rFonts w:ascii="Arial" w:hAnsi="Arial" w:cs="Arial"/>
        </w:rPr>
        <w:t xml:space="preserve">. </w:t>
      </w:r>
      <w:r w:rsidR="00591C9D" w:rsidRPr="00591C9D">
        <w:rPr>
          <w:rFonts w:ascii="Arial" w:hAnsi="Arial" w:cs="Arial"/>
        </w:rPr>
        <w:t>Ponadto powierzchnia siedlisk przyrodniczych wskazana do utrzymania, została zaktualizowana na podstawie prac terenowych przeprowadzonych w 2025 r. i podana w wartościach zaokrąglonych.</w:t>
      </w:r>
    </w:p>
    <w:p w14:paraId="4A073EF6" w14:textId="43C2BFD9" w:rsidR="00AF15EA" w:rsidRDefault="00AF15EA" w:rsidP="00AF15EA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A4469B">
        <w:rPr>
          <w:rFonts w:ascii="Arial" w:hAnsi="Arial" w:cs="Arial"/>
        </w:rPr>
        <w:t>W odniesieniu do siedliska 91E0 oraz gatunk</w:t>
      </w:r>
      <w:r w:rsidR="00FD6FED">
        <w:rPr>
          <w:rFonts w:ascii="Arial" w:hAnsi="Arial" w:cs="Arial"/>
        </w:rPr>
        <w:t>u</w:t>
      </w:r>
      <w:r w:rsidRPr="00A4469B">
        <w:rPr>
          <w:rFonts w:ascii="Arial" w:hAnsi="Arial" w:cs="Arial"/>
        </w:rPr>
        <w:t xml:space="preserve"> 1032 </w:t>
      </w:r>
      <w:r w:rsidR="00FD6FED">
        <w:rPr>
          <w:rFonts w:ascii="Arial" w:hAnsi="Arial" w:cs="Arial"/>
        </w:rPr>
        <w:t>s</w:t>
      </w:r>
      <w:r w:rsidRPr="00A4469B">
        <w:rPr>
          <w:rFonts w:ascii="Arial" w:hAnsi="Arial" w:cs="Arial"/>
        </w:rPr>
        <w:t xml:space="preserve">kójka gruboskorupowa </w:t>
      </w:r>
      <w:r w:rsidRPr="00A4469B">
        <w:rPr>
          <w:rFonts w:ascii="Arial" w:hAnsi="Arial" w:cs="Arial"/>
          <w:i/>
          <w:iCs/>
        </w:rPr>
        <w:t>Unio crassus</w:t>
      </w:r>
      <w:r w:rsidRPr="00A4469B">
        <w:rPr>
          <w:rFonts w:ascii="Arial" w:hAnsi="Arial" w:cs="Arial"/>
        </w:rPr>
        <w:t xml:space="preserve"> niektóre wskaźniki utrzymywane są na poziomie oceny U2, co oznacza utrzymanie wskaźnika na obecnym poziomie bez dopuszczania jego dalszego pogorszenia.</w:t>
      </w:r>
    </w:p>
    <w:p w14:paraId="70D11D2F" w14:textId="77777777" w:rsidR="002D669F" w:rsidRPr="00A4469B" w:rsidRDefault="002D669F" w:rsidP="00AF15EA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0B589CE7" w14:textId="77777777" w:rsidR="003E5CFC" w:rsidRPr="00A4469B" w:rsidRDefault="003E5CFC" w:rsidP="003E5CFC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A4469B">
        <w:rPr>
          <w:rFonts w:ascii="Arial" w:hAnsi="Arial" w:cs="Arial"/>
          <w:b/>
          <w:bCs/>
        </w:rPr>
        <w:t>Zmiana załącznika nr 5 do zarządzenia (działania ochronne)</w:t>
      </w:r>
    </w:p>
    <w:p w14:paraId="286AB2C0" w14:textId="7574E6DD" w:rsidR="00EE3DDA" w:rsidRDefault="00EE3DDA" w:rsidP="00B8378D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EE3DDA">
        <w:rPr>
          <w:rFonts w:ascii="Arial" w:hAnsi="Arial" w:cs="Arial"/>
        </w:rPr>
        <w:t>Zmieniono załącznik nr 5 do zarządzenia, który otrzymał brzmienie określone w załączniku nr 3 do niniejszego zarządzenia.</w:t>
      </w:r>
      <w:r>
        <w:rPr>
          <w:rFonts w:ascii="Arial" w:hAnsi="Arial" w:cs="Arial"/>
        </w:rPr>
        <w:t xml:space="preserve"> </w:t>
      </w:r>
      <w:r w:rsidR="00531D86" w:rsidRPr="00531D86">
        <w:rPr>
          <w:rFonts w:ascii="Arial" w:hAnsi="Arial" w:cs="Arial"/>
        </w:rPr>
        <w:t>Aktualizacja polega na:</w:t>
      </w:r>
    </w:p>
    <w:p w14:paraId="6A512C34" w14:textId="7A99680B" w:rsidR="00726D50" w:rsidRDefault="00726D50" w:rsidP="00726D5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726D50">
        <w:rPr>
          <w:rFonts w:ascii="Arial" w:hAnsi="Arial" w:cs="Arial"/>
        </w:rPr>
        <w:t xml:space="preserve">dostosowaniu kodów działań ochronnych do nowego systemu </w:t>
      </w:r>
      <w:r w:rsidRPr="00CE5319">
        <w:rPr>
          <w:rFonts w:ascii="Arial" w:hAnsi="Arial" w:cs="Arial"/>
        </w:rPr>
        <w:t>(DZ11, DZ42</w:t>
      </w:r>
      <w:r w:rsidRPr="00B65EFE">
        <w:rPr>
          <w:rFonts w:ascii="Arial" w:hAnsi="Arial" w:cs="Arial"/>
        </w:rPr>
        <w:t xml:space="preserve">, </w:t>
      </w:r>
      <w:r w:rsidRPr="00CE5319">
        <w:rPr>
          <w:rFonts w:ascii="Arial" w:hAnsi="Arial" w:cs="Arial"/>
        </w:rPr>
        <w:t>DZ47, DZ52, DZ54</w:t>
      </w:r>
      <w:r w:rsidRPr="00726D50">
        <w:rPr>
          <w:rFonts w:ascii="Arial" w:hAnsi="Arial" w:cs="Arial"/>
        </w:rPr>
        <w:t xml:space="preserve">, </w:t>
      </w:r>
      <w:r w:rsidRPr="00CE5319">
        <w:rPr>
          <w:rFonts w:ascii="Arial" w:hAnsi="Arial" w:cs="Arial"/>
        </w:rPr>
        <w:t>DZ67) zgodnie</w:t>
      </w:r>
      <w:r w:rsidRPr="00726D50">
        <w:rPr>
          <w:rFonts w:ascii="Arial" w:hAnsi="Arial" w:cs="Arial"/>
        </w:rPr>
        <w:t xml:space="preserve"> z wytycznymi Generalnej Dyrekcji Ochrony Środowiska;</w:t>
      </w:r>
    </w:p>
    <w:p w14:paraId="33402E09" w14:textId="6C3AE14C" w:rsidR="003913CB" w:rsidRDefault="00EB66B7" w:rsidP="00726D5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EB66B7">
        <w:rPr>
          <w:rFonts w:ascii="Arial" w:hAnsi="Arial" w:cs="Arial"/>
        </w:rPr>
        <w:t>zachowaniu działań obligatoryjnych i fakultatywnych dla siedliska 6510;</w:t>
      </w:r>
    </w:p>
    <w:p w14:paraId="62FA9E58" w14:textId="653C1612" w:rsidR="00EB66B7" w:rsidRPr="00BE2A25" w:rsidRDefault="00860F8F" w:rsidP="00726D5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213A1E">
        <w:rPr>
          <w:rFonts w:ascii="Arial" w:hAnsi="Arial" w:cs="Arial"/>
        </w:rPr>
        <w:t>doprecyzowanie działani</w:t>
      </w:r>
      <w:r w:rsidR="001B6AB9" w:rsidRPr="00213A1E">
        <w:rPr>
          <w:rFonts w:ascii="Arial" w:hAnsi="Arial" w:cs="Arial"/>
        </w:rPr>
        <w:t>a</w:t>
      </w:r>
      <w:r w:rsidRPr="00213A1E">
        <w:rPr>
          <w:rFonts w:ascii="Arial" w:hAnsi="Arial" w:cs="Arial"/>
        </w:rPr>
        <w:t xml:space="preserve"> DZ67</w:t>
      </w:r>
      <w:r w:rsidR="00604B87" w:rsidRPr="00213A1E">
        <w:rPr>
          <w:rFonts w:ascii="Arial" w:hAnsi="Arial" w:cs="Arial"/>
        </w:rPr>
        <w:t xml:space="preserve"> (zwalczanie gatunków ekspansywnych lub obcych, w tym inwazyjnych) </w:t>
      </w:r>
      <w:r w:rsidR="00213A1E" w:rsidRPr="00213A1E">
        <w:rPr>
          <w:rFonts w:ascii="Arial" w:hAnsi="Arial" w:cs="Arial"/>
        </w:rPr>
        <w:t xml:space="preserve">z uwagi na stwierdzoną podczas inwentaryzacji presję licznych gatunków inwazyjnych </w:t>
      </w:r>
      <w:r w:rsidR="00604B87" w:rsidRPr="00213A1E">
        <w:rPr>
          <w:rFonts w:ascii="Arial" w:hAnsi="Arial" w:cs="Arial"/>
        </w:rPr>
        <w:t>dla siedlisk</w:t>
      </w:r>
      <w:r w:rsidR="001B6AB9" w:rsidRPr="00213A1E">
        <w:rPr>
          <w:rFonts w:ascii="Arial" w:hAnsi="Arial" w:cs="Arial"/>
        </w:rPr>
        <w:t>:</w:t>
      </w:r>
      <w:r w:rsidR="001C46A8" w:rsidRPr="00213A1E">
        <w:rPr>
          <w:rFonts w:ascii="Arial" w:hAnsi="Arial" w:cs="Arial"/>
        </w:rPr>
        <w:t xml:space="preserve"> </w:t>
      </w:r>
      <w:r w:rsidR="00EA2F75" w:rsidRPr="00213A1E">
        <w:rPr>
          <w:rFonts w:ascii="Arial" w:hAnsi="Arial" w:cs="Arial"/>
        </w:rPr>
        <w:t>3230</w:t>
      </w:r>
      <w:r w:rsidR="00213A1E" w:rsidRPr="00213A1E">
        <w:rPr>
          <w:rFonts w:ascii="Arial" w:hAnsi="Arial" w:cs="Arial"/>
        </w:rPr>
        <w:t xml:space="preserve"> (barszcz Sosnowskiego </w:t>
      </w:r>
      <w:r w:rsidR="00213A1E" w:rsidRPr="00213A1E">
        <w:rPr>
          <w:rFonts w:ascii="Arial" w:hAnsi="Arial" w:cs="Arial"/>
          <w:i/>
          <w:iCs/>
        </w:rPr>
        <w:t>Heracleum sosnowskyi)</w:t>
      </w:r>
      <w:r w:rsidR="00213A1E">
        <w:rPr>
          <w:rFonts w:ascii="Arial" w:hAnsi="Arial" w:cs="Arial"/>
          <w:i/>
          <w:iCs/>
        </w:rPr>
        <w:t xml:space="preserve">, </w:t>
      </w:r>
      <w:r w:rsidR="001C46A8" w:rsidRPr="00213A1E">
        <w:rPr>
          <w:rFonts w:ascii="Arial" w:hAnsi="Arial" w:cs="Arial"/>
        </w:rPr>
        <w:t>*91E0 (</w:t>
      </w:r>
      <w:r w:rsidR="001B6AB9" w:rsidRPr="00213A1E">
        <w:rPr>
          <w:rFonts w:ascii="Arial" w:hAnsi="Arial" w:cs="Arial"/>
        </w:rPr>
        <w:t xml:space="preserve">niecierpek drobnokwiatowy </w:t>
      </w:r>
      <w:r w:rsidR="001B6AB9" w:rsidRPr="00213A1E">
        <w:rPr>
          <w:rFonts w:ascii="Arial" w:hAnsi="Arial" w:cs="Arial"/>
          <w:bCs/>
          <w:i/>
        </w:rPr>
        <w:t xml:space="preserve">Impatiens parviflora </w:t>
      </w:r>
      <w:r w:rsidR="001B6AB9" w:rsidRPr="00213A1E">
        <w:rPr>
          <w:rFonts w:ascii="Arial" w:hAnsi="Arial" w:cs="Arial"/>
          <w:bCs/>
          <w:iCs/>
        </w:rPr>
        <w:t xml:space="preserve">oraz n. gruczołowaty </w:t>
      </w:r>
      <w:r w:rsidR="001B6AB9" w:rsidRPr="00213A1E">
        <w:rPr>
          <w:rFonts w:ascii="Arial" w:hAnsi="Arial" w:cs="Arial"/>
          <w:bCs/>
          <w:i/>
        </w:rPr>
        <w:t>I. glandulifera</w:t>
      </w:r>
      <w:r w:rsidR="001B6AB9" w:rsidRPr="00213A1E">
        <w:rPr>
          <w:rFonts w:ascii="Arial" w:hAnsi="Arial" w:cs="Arial"/>
          <w:bCs/>
          <w:iCs/>
        </w:rPr>
        <w:t xml:space="preserve">, nawłoć późna </w:t>
      </w:r>
      <w:r w:rsidR="001B6AB9" w:rsidRPr="00213A1E">
        <w:rPr>
          <w:rFonts w:ascii="Arial" w:hAnsi="Arial" w:cs="Arial"/>
          <w:bCs/>
          <w:i/>
        </w:rPr>
        <w:t>Solidago gigantea</w:t>
      </w:r>
      <w:r w:rsidR="001B6AB9" w:rsidRPr="00213A1E">
        <w:rPr>
          <w:rFonts w:ascii="Arial" w:hAnsi="Arial" w:cs="Arial"/>
          <w:bCs/>
          <w:iCs/>
        </w:rPr>
        <w:t xml:space="preserve">, barszcz Sosnowskiego </w:t>
      </w:r>
      <w:r w:rsidR="001B6AB9" w:rsidRPr="00213A1E">
        <w:rPr>
          <w:rFonts w:ascii="Arial" w:hAnsi="Arial" w:cs="Arial"/>
          <w:bCs/>
          <w:i/>
        </w:rPr>
        <w:t>Heracleum Sosnowskyi</w:t>
      </w:r>
      <w:r w:rsidR="001B6AB9" w:rsidRPr="00213A1E">
        <w:rPr>
          <w:rFonts w:ascii="Arial" w:hAnsi="Arial" w:cs="Arial"/>
          <w:bCs/>
          <w:iCs/>
        </w:rPr>
        <w:t xml:space="preserve">, smotrawa okazała </w:t>
      </w:r>
      <w:r w:rsidR="001B6AB9" w:rsidRPr="00213A1E">
        <w:rPr>
          <w:rFonts w:ascii="Arial" w:hAnsi="Arial" w:cs="Arial"/>
          <w:bCs/>
          <w:i/>
        </w:rPr>
        <w:t>Telekia speciosa</w:t>
      </w:r>
      <w:r w:rsidR="001B6AB9" w:rsidRPr="00213A1E">
        <w:rPr>
          <w:rFonts w:ascii="Arial" w:hAnsi="Arial" w:cs="Arial"/>
          <w:bCs/>
          <w:iCs/>
        </w:rPr>
        <w:t xml:space="preserve">, robinia akacjowa </w:t>
      </w:r>
      <w:r w:rsidR="001B6AB9" w:rsidRPr="00213A1E">
        <w:rPr>
          <w:rFonts w:ascii="Arial" w:hAnsi="Arial" w:cs="Arial"/>
          <w:bCs/>
          <w:i/>
        </w:rPr>
        <w:t>Robinia pseudoacacia</w:t>
      </w:r>
      <w:r w:rsidR="001B6AB9" w:rsidRPr="00213A1E">
        <w:rPr>
          <w:rFonts w:ascii="Arial" w:hAnsi="Arial" w:cs="Arial"/>
          <w:bCs/>
          <w:iCs/>
        </w:rPr>
        <w:t xml:space="preserve">, słonecznik bulwiasty </w:t>
      </w:r>
      <w:r w:rsidR="001B6AB9" w:rsidRPr="00213A1E">
        <w:rPr>
          <w:rFonts w:ascii="Arial" w:hAnsi="Arial" w:cs="Arial"/>
          <w:bCs/>
          <w:i/>
        </w:rPr>
        <w:t xml:space="preserve">Helianthus tuberosus, </w:t>
      </w:r>
      <w:r w:rsidR="001B6AB9" w:rsidRPr="00213A1E">
        <w:rPr>
          <w:rFonts w:ascii="Arial" w:hAnsi="Arial" w:cs="Arial"/>
          <w:bCs/>
          <w:iCs/>
        </w:rPr>
        <w:t xml:space="preserve">kolczurka klapowana </w:t>
      </w:r>
      <w:r w:rsidR="001B6AB9" w:rsidRPr="00213A1E">
        <w:rPr>
          <w:rFonts w:ascii="Arial" w:hAnsi="Arial" w:cs="Arial"/>
          <w:bCs/>
          <w:i/>
        </w:rPr>
        <w:t>Echinocystis lobata</w:t>
      </w:r>
      <w:r w:rsidR="001B6AB9" w:rsidRPr="00213A1E">
        <w:rPr>
          <w:rFonts w:ascii="Arial" w:hAnsi="Arial" w:cs="Arial"/>
          <w:bCs/>
          <w:iCs/>
        </w:rPr>
        <w:t xml:space="preserve">, klon jesionolistny </w:t>
      </w:r>
      <w:r w:rsidR="001B6AB9" w:rsidRPr="00213A1E">
        <w:rPr>
          <w:rFonts w:ascii="Arial" w:hAnsi="Arial" w:cs="Arial"/>
          <w:bCs/>
          <w:i/>
        </w:rPr>
        <w:t>Acer negundo</w:t>
      </w:r>
      <w:r w:rsidR="001B6AB9" w:rsidRPr="00213A1E">
        <w:rPr>
          <w:rFonts w:ascii="Arial" w:hAnsi="Arial" w:cs="Arial"/>
          <w:bCs/>
          <w:iCs/>
        </w:rPr>
        <w:t xml:space="preserve">, winobluszcz zaroślowy </w:t>
      </w:r>
      <w:r w:rsidR="001B6AB9" w:rsidRPr="00213A1E">
        <w:rPr>
          <w:rFonts w:ascii="Arial" w:hAnsi="Arial" w:cs="Arial"/>
          <w:bCs/>
          <w:i/>
        </w:rPr>
        <w:t>Parthenocissus inserta</w:t>
      </w:r>
      <w:r w:rsidR="001B6AB9" w:rsidRPr="00213A1E">
        <w:rPr>
          <w:rFonts w:ascii="Arial" w:hAnsi="Arial" w:cs="Arial"/>
          <w:bCs/>
          <w:iCs/>
        </w:rPr>
        <w:t xml:space="preserve">, czeremcha amerykańska </w:t>
      </w:r>
      <w:r w:rsidR="001B6AB9" w:rsidRPr="00213A1E">
        <w:rPr>
          <w:rFonts w:ascii="Arial" w:hAnsi="Arial" w:cs="Arial"/>
          <w:bCs/>
          <w:i/>
        </w:rPr>
        <w:t>Padus serotina</w:t>
      </w:r>
      <w:r w:rsidR="001B6AB9" w:rsidRPr="00213A1E">
        <w:rPr>
          <w:rFonts w:ascii="Arial" w:hAnsi="Arial" w:cs="Arial"/>
          <w:bCs/>
          <w:iCs/>
        </w:rPr>
        <w:t xml:space="preserve">, orzech włoski </w:t>
      </w:r>
      <w:r w:rsidR="001B6AB9" w:rsidRPr="00213A1E">
        <w:rPr>
          <w:rFonts w:ascii="Arial" w:hAnsi="Arial" w:cs="Arial"/>
          <w:bCs/>
          <w:i/>
        </w:rPr>
        <w:t>Juglans regia</w:t>
      </w:r>
      <w:r w:rsidR="001B6AB9" w:rsidRPr="00213A1E">
        <w:rPr>
          <w:rFonts w:ascii="Arial" w:hAnsi="Arial" w:cs="Arial"/>
          <w:bCs/>
          <w:iCs/>
        </w:rPr>
        <w:t>)</w:t>
      </w:r>
      <w:r w:rsidR="00935888">
        <w:rPr>
          <w:rFonts w:ascii="Arial" w:hAnsi="Arial" w:cs="Arial"/>
          <w:bCs/>
          <w:i/>
        </w:rPr>
        <w:t>;</w:t>
      </w:r>
    </w:p>
    <w:p w14:paraId="6AF5A863" w14:textId="7D52D608" w:rsidR="00BE2A25" w:rsidRPr="0061253B" w:rsidRDefault="00BE2A25" w:rsidP="00726D5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61253B">
        <w:rPr>
          <w:rFonts w:ascii="Arial" w:hAnsi="Arial" w:cs="Arial"/>
        </w:rPr>
        <w:t>aktualizacji częstotliwości monitoringu zgodnie z metodyką PMŚ GIOŚ (</w:t>
      </w:r>
      <w:r w:rsidR="00AC001E" w:rsidRPr="0061253B">
        <w:rPr>
          <w:rFonts w:ascii="Arial" w:hAnsi="Arial" w:cs="Arial"/>
        </w:rPr>
        <w:t>raz na</w:t>
      </w:r>
      <w:r w:rsidR="00644CC8" w:rsidRPr="0061253B">
        <w:rPr>
          <w:rFonts w:ascii="Arial" w:hAnsi="Arial" w:cs="Arial"/>
        </w:rPr>
        <w:t xml:space="preserve"> 3 lata dla </w:t>
      </w:r>
      <w:r w:rsidR="0061253B" w:rsidRPr="0061253B">
        <w:rPr>
          <w:rFonts w:ascii="Arial" w:hAnsi="Arial" w:cs="Arial"/>
        </w:rPr>
        <w:t>brzanki,</w:t>
      </w:r>
      <w:r w:rsidR="00AC001E" w:rsidRPr="0061253B">
        <w:rPr>
          <w:rFonts w:ascii="Arial" w:hAnsi="Arial" w:cs="Arial"/>
        </w:rPr>
        <w:t xml:space="preserve"> </w:t>
      </w:r>
      <w:r w:rsidRPr="0061253B">
        <w:rPr>
          <w:rFonts w:ascii="Arial" w:hAnsi="Arial" w:cs="Arial"/>
        </w:rPr>
        <w:t xml:space="preserve">5 lat dla </w:t>
      </w:r>
      <w:r w:rsidR="00793E08" w:rsidRPr="0061253B">
        <w:rPr>
          <w:rFonts w:ascii="Arial" w:hAnsi="Arial" w:cs="Arial"/>
        </w:rPr>
        <w:t xml:space="preserve">3220, 3230, </w:t>
      </w:r>
      <w:r w:rsidRPr="0061253B">
        <w:rPr>
          <w:rFonts w:ascii="Arial" w:hAnsi="Arial" w:cs="Arial"/>
        </w:rPr>
        <w:t>6510,</w:t>
      </w:r>
      <w:r w:rsidR="00644CC8" w:rsidRPr="0061253B">
        <w:rPr>
          <w:rFonts w:ascii="Arial" w:hAnsi="Arial" w:cs="Arial"/>
        </w:rPr>
        <w:t xml:space="preserve"> kumaka górskiego, skójki gruboskorupowej</w:t>
      </w:r>
      <w:r w:rsidR="0061253B" w:rsidRPr="0061253B">
        <w:rPr>
          <w:rFonts w:ascii="Arial" w:hAnsi="Arial" w:cs="Arial"/>
        </w:rPr>
        <w:t>,</w:t>
      </w:r>
      <w:r w:rsidRPr="0061253B">
        <w:rPr>
          <w:rFonts w:ascii="Arial" w:hAnsi="Arial" w:cs="Arial"/>
        </w:rPr>
        <w:t xml:space="preserve"> 10 lat dla </w:t>
      </w:r>
      <w:r w:rsidR="00644CC8" w:rsidRPr="0061253B">
        <w:rPr>
          <w:rFonts w:ascii="Arial" w:hAnsi="Arial" w:cs="Arial"/>
        </w:rPr>
        <w:t>91E0</w:t>
      </w:r>
      <w:r w:rsidRPr="0061253B">
        <w:rPr>
          <w:rFonts w:ascii="Arial" w:hAnsi="Arial" w:cs="Arial"/>
        </w:rPr>
        <w:t>).</w:t>
      </w:r>
    </w:p>
    <w:p w14:paraId="0887F776" w14:textId="282D1B3B" w:rsidR="00492D0C" w:rsidRPr="006C6465" w:rsidRDefault="00492D0C" w:rsidP="00726D5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492D0C">
        <w:rPr>
          <w:rFonts w:ascii="Arial" w:hAnsi="Arial" w:cs="Arial"/>
        </w:rPr>
        <w:t>zaktualizowaniu zapisów dotyczących podmiotów odpowiedzialnych za wykonanie działań ochronnych zgodnie z zaleceniami Ministra Klimatu i Środowiska oraz wzorcami przyjętymi w innych obszarach Natura 2000;</w:t>
      </w:r>
    </w:p>
    <w:p w14:paraId="05E286E9" w14:textId="28EC8697" w:rsidR="006C6465" w:rsidRPr="00213A1E" w:rsidRDefault="006C6465" w:rsidP="00726D5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6C6465">
        <w:rPr>
          <w:rFonts w:ascii="Arial" w:hAnsi="Arial" w:cs="Arial"/>
        </w:rPr>
        <w:t>usunięciu dotychczasowych zapisów określających terminy przeprowadzania działań ochronnych nawiązujące do okresu obowiązywania PZO, który uległ zmianie legislacyjnej i obecnie jest sporządzany na okres bezterminowy;</w:t>
      </w:r>
    </w:p>
    <w:p w14:paraId="3ADAB324" w14:textId="77777777" w:rsidR="003E1432" w:rsidRDefault="003E1432" w:rsidP="00726D50">
      <w:pPr>
        <w:spacing w:after="0" w:line="240" w:lineRule="auto"/>
        <w:jc w:val="both"/>
        <w:rPr>
          <w:rFonts w:ascii="Arial" w:hAnsi="Arial" w:cs="Arial"/>
        </w:rPr>
      </w:pPr>
    </w:p>
    <w:p w14:paraId="0E7F0B29" w14:textId="22F66260" w:rsidR="00B8378D" w:rsidRDefault="00B8378D" w:rsidP="00B8378D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97519">
        <w:rPr>
          <w:rFonts w:ascii="Arial" w:hAnsi="Arial" w:cs="Arial"/>
        </w:rPr>
        <w:t>W zakresie uzupełnienia stanu wiedzy o przedmiotach ochrony nie planuje się dodatkowych działań, ponieważ aktualizacja stanu wiedzy została przeprowadzona w ramach inwentaryzacji terenowej w latach 2025–2026 na potrzeby aktualizacji planu zadań ochronnych.</w:t>
      </w:r>
    </w:p>
    <w:p w14:paraId="776A29CE" w14:textId="77777777" w:rsidR="00714D29" w:rsidRPr="00797519" w:rsidRDefault="00714D29" w:rsidP="00B8378D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673A9BAC" w14:textId="708FB8F1" w:rsidR="00887449" w:rsidRPr="00797519" w:rsidRDefault="00887449" w:rsidP="00887449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97519">
        <w:rPr>
          <w:rFonts w:ascii="Arial" w:hAnsi="Arial" w:cs="Arial"/>
          <w:b/>
          <w:bCs/>
        </w:rPr>
        <w:t xml:space="preserve">Zmiana załącznika nr 7 do zarządzenia (mapa </w:t>
      </w:r>
      <w:r w:rsidR="0009391D">
        <w:rPr>
          <w:rFonts w:ascii="Arial" w:hAnsi="Arial" w:cs="Arial"/>
          <w:b/>
          <w:bCs/>
        </w:rPr>
        <w:t>rozmieszczenia przedmiotów ochrony</w:t>
      </w:r>
      <w:r w:rsidRPr="00797519">
        <w:rPr>
          <w:rFonts w:ascii="Arial" w:hAnsi="Arial" w:cs="Arial"/>
          <w:b/>
          <w:bCs/>
        </w:rPr>
        <w:t>)</w:t>
      </w:r>
    </w:p>
    <w:p w14:paraId="1587E5AA" w14:textId="2B535BA0" w:rsidR="00AF15EA" w:rsidRPr="00797519" w:rsidRDefault="00AF15EA" w:rsidP="00AF15EA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97519">
        <w:rPr>
          <w:rFonts w:ascii="Arial" w:hAnsi="Arial" w:cs="Arial"/>
        </w:rPr>
        <w:t>Zmiana załącznika nr 7 zarządzenia z 2014 r. (otrzymującego brzmienie określone w załączniku nr 4 do niniejszego zarządzenia)</w:t>
      </w:r>
      <w:r w:rsidR="00710315">
        <w:rPr>
          <w:rFonts w:ascii="Arial" w:hAnsi="Arial" w:cs="Arial"/>
        </w:rPr>
        <w:t>,</w:t>
      </w:r>
      <w:r w:rsidRPr="00797519">
        <w:rPr>
          <w:rFonts w:ascii="Arial" w:hAnsi="Arial" w:cs="Arial"/>
        </w:rPr>
        <w:t xml:space="preserve"> polega na aktualizacji</w:t>
      </w:r>
      <w:r w:rsidR="004C1302">
        <w:rPr>
          <w:rFonts w:ascii="Arial" w:hAnsi="Arial" w:cs="Arial"/>
        </w:rPr>
        <w:t xml:space="preserve"> układu graficznego mapy</w:t>
      </w:r>
      <w:r w:rsidR="00DB5556">
        <w:rPr>
          <w:rFonts w:ascii="Arial" w:hAnsi="Arial" w:cs="Arial"/>
        </w:rPr>
        <w:t xml:space="preserve">, </w:t>
      </w:r>
      <w:r w:rsidR="00C1223B" w:rsidRPr="00C1223B">
        <w:rPr>
          <w:rFonts w:ascii="Arial" w:hAnsi="Arial" w:cs="Arial"/>
        </w:rPr>
        <w:t xml:space="preserve">informacje dotyczące numerów stanowisk poszczególnych siedlisk przyrodniczych i gatunków </w:t>
      </w:r>
      <w:r w:rsidRPr="00797519">
        <w:rPr>
          <w:rFonts w:ascii="Arial" w:hAnsi="Arial" w:cs="Arial"/>
        </w:rPr>
        <w:t xml:space="preserve">zgodnie z wynikami inwentaryzacji </w:t>
      </w:r>
      <w:r w:rsidR="00797519" w:rsidRPr="00797519">
        <w:rPr>
          <w:rFonts w:ascii="Arial" w:hAnsi="Arial" w:cs="Arial"/>
        </w:rPr>
        <w:t xml:space="preserve">z </w:t>
      </w:r>
      <w:r w:rsidRPr="00797519">
        <w:rPr>
          <w:rFonts w:ascii="Arial" w:hAnsi="Arial" w:cs="Arial"/>
        </w:rPr>
        <w:t>2025</w:t>
      </w:r>
      <w:r w:rsidR="0005438F">
        <w:rPr>
          <w:rFonts w:ascii="Arial" w:hAnsi="Arial" w:cs="Arial"/>
        </w:rPr>
        <w:t>-2026</w:t>
      </w:r>
      <w:r w:rsidRPr="00797519">
        <w:rPr>
          <w:rFonts w:ascii="Arial" w:hAnsi="Arial" w:cs="Arial"/>
        </w:rPr>
        <w:t xml:space="preserve"> r.</w:t>
      </w:r>
    </w:p>
    <w:p w14:paraId="45F96953" w14:textId="77777777" w:rsidR="00A567B7" w:rsidRDefault="00A567B7" w:rsidP="00797519">
      <w:pPr>
        <w:spacing w:after="0" w:line="240" w:lineRule="auto"/>
        <w:jc w:val="both"/>
        <w:rPr>
          <w:rFonts w:ascii="Arial" w:hAnsi="Arial" w:cs="Arial"/>
        </w:rPr>
      </w:pPr>
    </w:p>
    <w:p w14:paraId="1C1963B9" w14:textId="3399C122" w:rsidR="0000077A" w:rsidRDefault="00CF4FB8" w:rsidP="00537457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CF4FB8">
        <w:rPr>
          <w:rFonts w:ascii="Arial" w:hAnsi="Arial" w:cs="Arial"/>
        </w:rPr>
        <w:t xml:space="preserve">Obwieszczeniem z dnia </w:t>
      </w:r>
      <w:r>
        <w:rPr>
          <w:rFonts w:ascii="Arial" w:hAnsi="Arial" w:cs="Arial"/>
        </w:rPr>
        <w:t>………</w:t>
      </w:r>
      <w:r w:rsidR="00B55A40">
        <w:rPr>
          <w:rFonts w:ascii="Arial" w:hAnsi="Arial" w:cs="Arial"/>
        </w:rPr>
        <w:t>…</w:t>
      </w:r>
      <w:r>
        <w:rPr>
          <w:rFonts w:ascii="Arial" w:hAnsi="Arial" w:cs="Arial"/>
        </w:rPr>
        <w:t>….2026</w:t>
      </w:r>
      <w:r w:rsidRPr="00CF4FB8">
        <w:rPr>
          <w:rFonts w:ascii="Arial" w:hAnsi="Arial" w:cs="Arial"/>
        </w:rPr>
        <w:t xml:space="preserve"> r. Regionalny Dyrektor Ochrony Środowiska</w:t>
      </w:r>
      <w:r>
        <w:rPr>
          <w:rFonts w:ascii="Arial" w:hAnsi="Arial" w:cs="Arial"/>
        </w:rPr>
        <w:t xml:space="preserve"> </w:t>
      </w:r>
      <w:r w:rsidRPr="00CF4FB8">
        <w:rPr>
          <w:rFonts w:ascii="Arial" w:hAnsi="Arial" w:cs="Arial"/>
        </w:rPr>
        <w:t xml:space="preserve">w Rzeszowie zawiadomił o możliwości udziału społeczeństwa w opracowaniu dokumentu </w:t>
      </w:r>
      <w:r w:rsidRPr="00CF4FB8">
        <w:rPr>
          <w:rFonts w:ascii="Arial" w:hAnsi="Arial" w:cs="Arial"/>
        </w:rPr>
        <w:lastRenderedPageBreak/>
        <w:t>poprzez</w:t>
      </w:r>
      <w:r>
        <w:rPr>
          <w:rFonts w:ascii="Arial" w:hAnsi="Arial" w:cs="Arial"/>
        </w:rPr>
        <w:t xml:space="preserve"> </w:t>
      </w:r>
      <w:r w:rsidRPr="00CF4FB8">
        <w:rPr>
          <w:rFonts w:ascii="Arial" w:hAnsi="Arial" w:cs="Arial"/>
        </w:rPr>
        <w:t>zapoznanie się z projektem zmiany planu zadań ochronnych i możliwości składania uwag i wniosków.</w:t>
      </w:r>
      <w:r w:rsidR="00736B57">
        <w:rPr>
          <w:rFonts w:ascii="Arial" w:hAnsi="Arial" w:cs="Arial"/>
        </w:rPr>
        <w:t xml:space="preserve"> </w:t>
      </w:r>
      <w:r w:rsidR="00537457" w:rsidRPr="00537457">
        <w:rPr>
          <w:rFonts w:ascii="Arial" w:hAnsi="Arial" w:cs="Arial"/>
        </w:rPr>
        <w:t>Informacja została podana do publicznej wiadomości zgodnie z art. 39 ust. 1 pkt 1-5 ustawy z dnia</w:t>
      </w:r>
      <w:r w:rsidR="00537457">
        <w:rPr>
          <w:rFonts w:ascii="Arial" w:hAnsi="Arial" w:cs="Arial"/>
        </w:rPr>
        <w:t xml:space="preserve"> </w:t>
      </w:r>
      <w:r w:rsidR="00537457" w:rsidRPr="00537457">
        <w:rPr>
          <w:rFonts w:ascii="Arial" w:hAnsi="Arial" w:cs="Arial"/>
        </w:rPr>
        <w:t>3 października 2008 r. o udostępnianiu informacji o środowisku i jego ochronie, udziale społeczeństwa</w:t>
      </w:r>
      <w:r w:rsidR="00537457">
        <w:rPr>
          <w:rFonts w:ascii="Arial" w:hAnsi="Arial" w:cs="Arial"/>
        </w:rPr>
        <w:t xml:space="preserve"> </w:t>
      </w:r>
      <w:r w:rsidR="00537457" w:rsidRPr="00537457">
        <w:rPr>
          <w:rFonts w:ascii="Arial" w:hAnsi="Arial" w:cs="Arial"/>
        </w:rPr>
        <w:t>w ochronie środowiska oraz o ocenach oddziaływania na środowisko (</w:t>
      </w:r>
      <w:r w:rsidR="002E44B1">
        <w:rPr>
          <w:rFonts w:ascii="Arial" w:hAnsi="Arial" w:cs="Arial"/>
        </w:rPr>
        <w:t xml:space="preserve">tekst jedn. </w:t>
      </w:r>
      <w:r w:rsidR="00537457" w:rsidRPr="00537457">
        <w:rPr>
          <w:rFonts w:ascii="Arial" w:hAnsi="Arial" w:cs="Arial"/>
        </w:rPr>
        <w:t>Dz. U. z 2024 r. poz. 1112</w:t>
      </w:r>
      <w:r w:rsidR="00B91676">
        <w:rPr>
          <w:rFonts w:ascii="Arial" w:hAnsi="Arial" w:cs="Arial"/>
        </w:rPr>
        <w:t xml:space="preserve"> z</w:t>
      </w:r>
      <w:r w:rsidR="00AF3A82">
        <w:rPr>
          <w:rFonts w:ascii="Arial" w:hAnsi="Arial" w:cs="Arial"/>
        </w:rPr>
        <w:t xml:space="preserve"> późn.</w:t>
      </w:r>
      <w:r w:rsidR="00B91676">
        <w:rPr>
          <w:rFonts w:ascii="Arial" w:hAnsi="Arial" w:cs="Arial"/>
        </w:rPr>
        <w:t xml:space="preserve"> zm.</w:t>
      </w:r>
      <w:r w:rsidR="00537457" w:rsidRPr="00537457">
        <w:rPr>
          <w:rFonts w:ascii="Arial" w:hAnsi="Arial" w:cs="Arial"/>
        </w:rPr>
        <w:t>)</w:t>
      </w:r>
      <w:r w:rsidR="00537457">
        <w:rPr>
          <w:rFonts w:ascii="Arial" w:hAnsi="Arial" w:cs="Arial"/>
        </w:rPr>
        <w:t xml:space="preserve"> </w:t>
      </w:r>
      <w:r w:rsidR="00537457" w:rsidRPr="00537457">
        <w:rPr>
          <w:rFonts w:ascii="Arial" w:hAnsi="Arial" w:cs="Arial"/>
        </w:rPr>
        <w:t>i w związku z art. 28 ust. 4 ustawy z dnia 16 kwietnia 2004 r. o ochronie przyrody (</w:t>
      </w:r>
      <w:r w:rsidR="00AF3A82">
        <w:rPr>
          <w:rFonts w:ascii="Arial" w:hAnsi="Arial" w:cs="Arial"/>
        </w:rPr>
        <w:t xml:space="preserve">tekst jedn. </w:t>
      </w:r>
      <w:r w:rsidR="00537457" w:rsidRPr="00537457">
        <w:rPr>
          <w:rFonts w:ascii="Arial" w:hAnsi="Arial" w:cs="Arial"/>
        </w:rPr>
        <w:t>Dz. U. z 202</w:t>
      </w:r>
      <w:r w:rsidR="00AF3A82">
        <w:rPr>
          <w:rFonts w:ascii="Arial" w:hAnsi="Arial" w:cs="Arial"/>
        </w:rPr>
        <w:t>6</w:t>
      </w:r>
      <w:r w:rsidR="00537457" w:rsidRPr="00537457">
        <w:rPr>
          <w:rFonts w:ascii="Arial" w:hAnsi="Arial" w:cs="Arial"/>
        </w:rPr>
        <w:t xml:space="preserve"> r.</w:t>
      </w:r>
      <w:r w:rsidR="00537457">
        <w:rPr>
          <w:rFonts w:ascii="Arial" w:hAnsi="Arial" w:cs="Arial"/>
        </w:rPr>
        <w:t xml:space="preserve"> </w:t>
      </w:r>
      <w:r w:rsidR="00537457" w:rsidRPr="00537457">
        <w:rPr>
          <w:rFonts w:ascii="Arial" w:hAnsi="Arial" w:cs="Arial"/>
        </w:rPr>
        <w:t>poz. 13 z</w:t>
      </w:r>
      <w:r w:rsidR="00AF3A82">
        <w:rPr>
          <w:rFonts w:ascii="Arial" w:hAnsi="Arial" w:cs="Arial"/>
        </w:rPr>
        <w:t xml:space="preserve"> </w:t>
      </w:r>
      <w:r w:rsidR="00537457" w:rsidRPr="00537457">
        <w:rPr>
          <w:rFonts w:ascii="Arial" w:hAnsi="Arial" w:cs="Arial"/>
        </w:rPr>
        <w:t>późn. zm.).</w:t>
      </w:r>
    </w:p>
    <w:p w14:paraId="27A9D6CB" w14:textId="38044315" w:rsidR="0000077A" w:rsidRDefault="00736B57" w:rsidP="007E745A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736B57">
        <w:rPr>
          <w:rFonts w:ascii="Arial" w:hAnsi="Arial" w:cs="Arial"/>
        </w:rPr>
        <w:t>bwieszczenie zostało zamieszczone na stronie internetowej Regionalnej</w:t>
      </w:r>
      <w:r>
        <w:rPr>
          <w:rFonts w:ascii="Arial" w:hAnsi="Arial" w:cs="Arial"/>
        </w:rPr>
        <w:t xml:space="preserve"> </w:t>
      </w:r>
      <w:r w:rsidRPr="00736B57">
        <w:rPr>
          <w:rFonts w:ascii="Arial" w:hAnsi="Arial" w:cs="Arial"/>
        </w:rPr>
        <w:t xml:space="preserve">Dyrekcji Ochrony Środowiska w Rzeszowie, a także ukazało się drukiem w prasie lokalnej w dniu </w:t>
      </w:r>
      <w:r>
        <w:rPr>
          <w:rFonts w:ascii="Arial" w:hAnsi="Arial" w:cs="Arial"/>
        </w:rPr>
        <w:t>…………….2026 r.</w:t>
      </w:r>
      <w:r w:rsidRPr="00736B57">
        <w:rPr>
          <w:rFonts w:ascii="Arial" w:hAnsi="Arial" w:cs="Arial"/>
        </w:rPr>
        <w:t xml:space="preserve"> Obwieszczenie było również wywieszone na tablicy ogłoszeń Urzędu Gminy</w:t>
      </w:r>
      <w:r>
        <w:rPr>
          <w:rFonts w:ascii="Arial" w:hAnsi="Arial" w:cs="Arial"/>
        </w:rPr>
        <w:t xml:space="preserve"> w ………..</w:t>
      </w:r>
      <w:r w:rsidRPr="00736B57">
        <w:rPr>
          <w:rFonts w:ascii="Arial" w:hAnsi="Arial" w:cs="Arial"/>
        </w:rPr>
        <w:t xml:space="preserve"> w dniach od </w:t>
      </w:r>
      <w:r>
        <w:rPr>
          <w:rFonts w:ascii="Arial" w:hAnsi="Arial" w:cs="Arial"/>
        </w:rPr>
        <w:t>……….</w:t>
      </w:r>
      <w:r w:rsidRPr="00736B57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……..</w:t>
      </w:r>
      <w:r w:rsidRPr="00736B57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6</w:t>
      </w:r>
      <w:r w:rsidRPr="00736B57">
        <w:rPr>
          <w:rFonts w:ascii="Arial" w:hAnsi="Arial" w:cs="Arial"/>
        </w:rPr>
        <w:t xml:space="preserve"> r. oraz w siedzibie Regionalnej Dyrekcji Ochrony</w:t>
      </w:r>
      <w:r>
        <w:rPr>
          <w:rFonts w:ascii="Arial" w:hAnsi="Arial" w:cs="Arial"/>
        </w:rPr>
        <w:t xml:space="preserve"> </w:t>
      </w:r>
      <w:r w:rsidRPr="00736B57">
        <w:rPr>
          <w:rFonts w:ascii="Arial" w:hAnsi="Arial" w:cs="Arial"/>
        </w:rPr>
        <w:t xml:space="preserve">Środowiska w Rzeszowie w dniach od </w:t>
      </w:r>
      <w:r>
        <w:rPr>
          <w:rFonts w:ascii="Arial" w:hAnsi="Arial" w:cs="Arial"/>
        </w:rPr>
        <w:t>……….</w:t>
      </w:r>
      <w:r w:rsidRPr="00736B57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6</w:t>
      </w:r>
      <w:r w:rsidRPr="00736B57">
        <w:rPr>
          <w:rFonts w:ascii="Arial" w:hAnsi="Arial" w:cs="Arial"/>
        </w:rPr>
        <w:t xml:space="preserve"> r. do </w:t>
      </w:r>
      <w:r>
        <w:rPr>
          <w:rFonts w:ascii="Arial" w:hAnsi="Arial" w:cs="Arial"/>
        </w:rPr>
        <w:t>………..</w:t>
      </w:r>
      <w:r w:rsidRPr="00736B57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6</w:t>
      </w:r>
      <w:r w:rsidRPr="00736B57">
        <w:rPr>
          <w:rFonts w:ascii="Arial" w:hAnsi="Arial" w:cs="Arial"/>
        </w:rPr>
        <w:t xml:space="preserve"> r.</w:t>
      </w:r>
    </w:p>
    <w:p w14:paraId="16D52A27" w14:textId="77777777" w:rsidR="0000077A" w:rsidRDefault="0000077A" w:rsidP="00FE5F10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53AD9294" w14:textId="5AE69D44" w:rsidR="0000077A" w:rsidRDefault="00B270AD" w:rsidP="00B270AD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B270AD">
        <w:rPr>
          <w:rFonts w:ascii="Arial" w:hAnsi="Arial" w:cs="Arial"/>
        </w:rPr>
        <w:t>Osoby zainteresowane projektem miały 21 dni na składanie uwag i wniosków.</w:t>
      </w:r>
      <w:r>
        <w:rPr>
          <w:rFonts w:ascii="Arial" w:hAnsi="Arial" w:cs="Arial"/>
        </w:rPr>
        <w:t xml:space="preserve"> </w:t>
      </w:r>
      <w:r w:rsidRPr="00B270AD">
        <w:rPr>
          <w:rFonts w:ascii="Arial" w:hAnsi="Arial" w:cs="Arial"/>
        </w:rPr>
        <w:t>W wyniku przeprowadzonych konsultacji społecznych do Regionalnej Dyrekcji Ochrony Środowiska</w:t>
      </w:r>
      <w:r>
        <w:rPr>
          <w:rFonts w:ascii="Arial" w:hAnsi="Arial" w:cs="Arial"/>
        </w:rPr>
        <w:t xml:space="preserve"> </w:t>
      </w:r>
      <w:r w:rsidRPr="00B270AD">
        <w:rPr>
          <w:rFonts w:ascii="Arial" w:hAnsi="Arial" w:cs="Arial"/>
        </w:rPr>
        <w:t>w Rzeszowie nie wpłynęły</w:t>
      </w:r>
      <w:r>
        <w:rPr>
          <w:rFonts w:ascii="Arial" w:hAnsi="Arial" w:cs="Arial"/>
        </w:rPr>
        <w:t>/wpłynęły</w:t>
      </w:r>
      <w:r w:rsidRPr="00B270AD">
        <w:rPr>
          <w:rFonts w:ascii="Arial" w:hAnsi="Arial" w:cs="Arial"/>
        </w:rPr>
        <w:t xml:space="preserve"> żadne uwagi ani wnioski dotyczące przedmiotowego projektu zarządzenia.</w:t>
      </w:r>
    </w:p>
    <w:p w14:paraId="7C4E4A65" w14:textId="77777777" w:rsidR="00B55A40" w:rsidRDefault="00B55A40" w:rsidP="00B270AD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3C3A6633" w14:textId="5806A496" w:rsidR="00B55A40" w:rsidRDefault="00B55A40" w:rsidP="00B55A40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B55A40">
        <w:rPr>
          <w:rFonts w:ascii="Arial" w:hAnsi="Arial" w:cs="Arial"/>
        </w:rPr>
        <w:t>Projekt zarządzenia na podstawie art. 59 ust. 2 ustawy z dnia 23 stycznia 2009 r.</w:t>
      </w:r>
      <w:r>
        <w:rPr>
          <w:rFonts w:ascii="Arial" w:hAnsi="Arial" w:cs="Arial"/>
        </w:rPr>
        <w:t xml:space="preserve"> </w:t>
      </w:r>
      <w:r w:rsidRPr="00B55A40">
        <w:rPr>
          <w:rFonts w:ascii="Arial" w:hAnsi="Arial" w:cs="Arial"/>
        </w:rPr>
        <w:t>o wojewodzie i administracji rządowej w województwie (</w:t>
      </w:r>
      <w:r w:rsidR="003110A7">
        <w:rPr>
          <w:rFonts w:ascii="Arial" w:hAnsi="Arial" w:cs="Arial"/>
        </w:rPr>
        <w:t xml:space="preserve">tekst jedn. </w:t>
      </w:r>
      <w:r w:rsidRPr="00B55A40">
        <w:rPr>
          <w:rFonts w:ascii="Arial" w:hAnsi="Arial" w:cs="Arial"/>
        </w:rPr>
        <w:t>Dz. U. z 202</w:t>
      </w:r>
      <w:r w:rsidR="003110A7">
        <w:rPr>
          <w:rFonts w:ascii="Arial" w:hAnsi="Arial" w:cs="Arial"/>
        </w:rPr>
        <w:t>5</w:t>
      </w:r>
      <w:r w:rsidRPr="00B55A40">
        <w:rPr>
          <w:rFonts w:ascii="Arial" w:hAnsi="Arial" w:cs="Arial"/>
        </w:rPr>
        <w:t xml:space="preserve"> r. poz. </w:t>
      </w:r>
      <w:r w:rsidR="003110A7">
        <w:rPr>
          <w:rFonts w:ascii="Arial" w:hAnsi="Arial" w:cs="Arial"/>
        </w:rPr>
        <w:t>428</w:t>
      </w:r>
      <w:r w:rsidRPr="00B55A40">
        <w:rPr>
          <w:rFonts w:ascii="Arial" w:hAnsi="Arial" w:cs="Arial"/>
        </w:rPr>
        <w:t>) uzgodniono również</w:t>
      </w:r>
      <w:r>
        <w:rPr>
          <w:rFonts w:ascii="Arial" w:hAnsi="Arial" w:cs="Arial"/>
        </w:rPr>
        <w:t xml:space="preserve"> </w:t>
      </w:r>
      <w:r w:rsidRPr="00B55A40">
        <w:rPr>
          <w:rFonts w:ascii="Arial" w:hAnsi="Arial" w:cs="Arial"/>
        </w:rPr>
        <w:t xml:space="preserve">z Wojewodą Podkarpackim w dniu </w:t>
      </w:r>
      <w:r>
        <w:rPr>
          <w:rFonts w:ascii="Arial" w:hAnsi="Arial" w:cs="Arial"/>
        </w:rPr>
        <w:t>…………... 2026</w:t>
      </w:r>
      <w:r w:rsidRPr="00B55A40">
        <w:rPr>
          <w:rFonts w:ascii="Arial" w:hAnsi="Arial" w:cs="Arial"/>
        </w:rPr>
        <w:t xml:space="preserve"> r</w:t>
      </w:r>
      <w:r w:rsidR="00B31293">
        <w:rPr>
          <w:rFonts w:ascii="Arial" w:hAnsi="Arial" w:cs="Arial"/>
        </w:rPr>
        <w:t>.</w:t>
      </w:r>
    </w:p>
    <w:p w14:paraId="735D51EC" w14:textId="77777777" w:rsidR="0000077A" w:rsidRDefault="0000077A" w:rsidP="00FE5F10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0F0748F1" w14:textId="77777777" w:rsidR="0000077A" w:rsidRDefault="0000077A" w:rsidP="00FE5F10">
      <w:pPr>
        <w:spacing w:after="0" w:line="240" w:lineRule="auto"/>
        <w:ind w:firstLine="708"/>
        <w:jc w:val="both"/>
        <w:rPr>
          <w:rFonts w:ascii="Arial" w:hAnsi="Arial" w:cs="Arial"/>
        </w:rPr>
      </w:pPr>
    </w:p>
    <w:sectPr w:rsidR="0000077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CA4ED" w14:textId="77777777" w:rsidR="009B7FB1" w:rsidRDefault="009B7FB1" w:rsidP="00276BD6">
      <w:pPr>
        <w:spacing w:after="0" w:line="240" w:lineRule="auto"/>
      </w:pPr>
      <w:r>
        <w:separator/>
      </w:r>
    </w:p>
  </w:endnote>
  <w:endnote w:type="continuationSeparator" w:id="0">
    <w:p w14:paraId="0D26A9C7" w14:textId="77777777" w:rsidR="009B7FB1" w:rsidRDefault="009B7FB1" w:rsidP="00276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ajorEastAsia" w:hAnsi="Arial" w:cs="Arial"/>
        <w:sz w:val="20"/>
        <w:szCs w:val="20"/>
      </w:rPr>
      <w:id w:val="-1929189695"/>
      <w:docPartObj>
        <w:docPartGallery w:val="Page Numbers (Bottom of Page)"/>
        <w:docPartUnique/>
      </w:docPartObj>
    </w:sdtPr>
    <w:sdtEndPr/>
    <w:sdtContent>
      <w:p w14:paraId="05B2478D" w14:textId="05AE3DCD" w:rsidR="00FE4BC8" w:rsidRPr="00FE4BC8" w:rsidRDefault="00FE4BC8" w:rsidP="00FE4BC8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FE4BC8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D72A76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D72A76">
          <w:rPr>
            <w:rFonts w:ascii="Arial" w:eastAsiaTheme="minorEastAsia" w:hAnsi="Arial" w:cs="Arial"/>
            <w:sz w:val="20"/>
            <w:szCs w:val="20"/>
          </w:rPr>
          <w:instrText xml:space="preserve"> PAGE   \* MERGEFORMAT </w:instrText>
        </w:r>
        <w:r w:rsidR="00D72A76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D72A76">
          <w:rPr>
            <w:rFonts w:ascii="Arial" w:eastAsiaTheme="minorEastAsia" w:hAnsi="Arial" w:cs="Arial"/>
            <w:noProof/>
            <w:sz w:val="20"/>
            <w:szCs w:val="20"/>
          </w:rPr>
          <w:t>1</w:t>
        </w:r>
        <w:r w:rsidR="00D72A76">
          <w:rPr>
            <w:rFonts w:ascii="Arial" w:eastAsiaTheme="minorEastAsia" w:hAnsi="Arial" w:cs="Arial"/>
            <w:sz w:val="20"/>
            <w:szCs w:val="20"/>
          </w:rPr>
          <w:fldChar w:fldCharType="end"/>
        </w:r>
        <w:r w:rsidR="00D72A76">
          <w:rPr>
            <w:rFonts w:ascii="Arial" w:eastAsiaTheme="minorEastAsia" w:hAnsi="Arial" w:cs="Arial"/>
            <w:sz w:val="20"/>
            <w:szCs w:val="20"/>
          </w:rPr>
          <w:t xml:space="preserve"> z </w:t>
        </w:r>
        <w:r w:rsidR="00D72A76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D72A76">
          <w:rPr>
            <w:rFonts w:ascii="Arial" w:eastAsiaTheme="minorEastAsia" w:hAnsi="Arial" w:cs="Arial"/>
            <w:sz w:val="20"/>
            <w:szCs w:val="20"/>
          </w:rPr>
          <w:instrText xml:space="preserve"> NUMPAGES   \* MERGEFORMAT </w:instrText>
        </w:r>
        <w:r w:rsidR="00D72A76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D72A76">
          <w:rPr>
            <w:rFonts w:ascii="Arial" w:eastAsiaTheme="minorEastAsia" w:hAnsi="Arial" w:cs="Arial"/>
            <w:noProof/>
            <w:sz w:val="20"/>
            <w:szCs w:val="20"/>
          </w:rPr>
          <w:t>1</w:t>
        </w:r>
        <w:r w:rsidR="00D72A76">
          <w:rPr>
            <w:rFonts w:ascii="Arial" w:eastAsiaTheme="minorEastAsia" w:hAnsi="Arial" w:cs="Arial"/>
            <w:sz w:val="20"/>
            <w:szCs w:val="20"/>
          </w:rPr>
          <w:fldChar w:fldCharType="end"/>
        </w:r>
      </w:p>
    </w:sdtContent>
  </w:sdt>
  <w:p w14:paraId="2767644E" w14:textId="77777777" w:rsidR="00276BD6" w:rsidRDefault="00276B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41BEC" w14:textId="77777777" w:rsidR="009B7FB1" w:rsidRDefault="009B7FB1" w:rsidP="00276BD6">
      <w:pPr>
        <w:spacing w:after="0" w:line="240" w:lineRule="auto"/>
      </w:pPr>
      <w:r>
        <w:separator/>
      </w:r>
    </w:p>
  </w:footnote>
  <w:footnote w:type="continuationSeparator" w:id="0">
    <w:p w14:paraId="20515A25" w14:textId="77777777" w:rsidR="009B7FB1" w:rsidRDefault="009B7FB1" w:rsidP="00276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6213" w14:textId="5CE849E2" w:rsidR="00276BD6" w:rsidRDefault="00276BD6">
    <w:pPr>
      <w:pStyle w:val="Nagwek"/>
    </w:pPr>
    <w:r>
      <w:t>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347CC"/>
    <w:multiLevelType w:val="hybridMultilevel"/>
    <w:tmpl w:val="4BA6749A"/>
    <w:lvl w:ilvl="0" w:tplc="A14A162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C0A4E32"/>
    <w:multiLevelType w:val="hybridMultilevel"/>
    <w:tmpl w:val="353A466E"/>
    <w:lvl w:ilvl="0" w:tplc="A14A1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44F73"/>
    <w:multiLevelType w:val="hybridMultilevel"/>
    <w:tmpl w:val="476093BE"/>
    <w:lvl w:ilvl="0" w:tplc="A14A1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348154">
    <w:abstractNumId w:val="0"/>
  </w:num>
  <w:num w:numId="2" w16cid:durableId="1372876091">
    <w:abstractNumId w:val="1"/>
  </w:num>
  <w:num w:numId="3" w16cid:durableId="2408730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83B"/>
    <w:rsid w:val="0000077A"/>
    <w:rsid w:val="00003F34"/>
    <w:rsid w:val="00011C0D"/>
    <w:rsid w:val="000264D4"/>
    <w:rsid w:val="00032FCE"/>
    <w:rsid w:val="0005438F"/>
    <w:rsid w:val="00056CE4"/>
    <w:rsid w:val="00063E68"/>
    <w:rsid w:val="000679DA"/>
    <w:rsid w:val="00080B94"/>
    <w:rsid w:val="0008630D"/>
    <w:rsid w:val="0009391D"/>
    <w:rsid w:val="000A524C"/>
    <w:rsid w:val="000A5611"/>
    <w:rsid w:val="000B4469"/>
    <w:rsid w:val="000C2748"/>
    <w:rsid w:val="000D6237"/>
    <w:rsid w:val="000E14EB"/>
    <w:rsid w:val="00136240"/>
    <w:rsid w:val="00170064"/>
    <w:rsid w:val="00175BB7"/>
    <w:rsid w:val="0017764B"/>
    <w:rsid w:val="00181F73"/>
    <w:rsid w:val="001B6AB9"/>
    <w:rsid w:val="001B71D1"/>
    <w:rsid w:val="001C46A8"/>
    <w:rsid w:val="001D3D7A"/>
    <w:rsid w:val="001E2A0A"/>
    <w:rsid w:val="001F119B"/>
    <w:rsid w:val="00213A1E"/>
    <w:rsid w:val="002236FF"/>
    <w:rsid w:val="0023103B"/>
    <w:rsid w:val="00260E37"/>
    <w:rsid w:val="00276BD6"/>
    <w:rsid w:val="002907EC"/>
    <w:rsid w:val="002D2216"/>
    <w:rsid w:val="002D669F"/>
    <w:rsid w:val="002E0DE5"/>
    <w:rsid w:val="002E44B1"/>
    <w:rsid w:val="003043BA"/>
    <w:rsid w:val="003110A7"/>
    <w:rsid w:val="00313AE6"/>
    <w:rsid w:val="0031433C"/>
    <w:rsid w:val="0033576C"/>
    <w:rsid w:val="003512CD"/>
    <w:rsid w:val="003913CB"/>
    <w:rsid w:val="003A18D3"/>
    <w:rsid w:val="003A1F5C"/>
    <w:rsid w:val="003A1FCD"/>
    <w:rsid w:val="003C52A0"/>
    <w:rsid w:val="003D3C0C"/>
    <w:rsid w:val="003E1432"/>
    <w:rsid w:val="003E5CFC"/>
    <w:rsid w:val="003E73DF"/>
    <w:rsid w:val="003F0361"/>
    <w:rsid w:val="003F67DA"/>
    <w:rsid w:val="00430A46"/>
    <w:rsid w:val="004544C6"/>
    <w:rsid w:val="00465D76"/>
    <w:rsid w:val="00492D0C"/>
    <w:rsid w:val="004B3721"/>
    <w:rsid w:val="004C1302"/>
    <w:rsid w:val="004D05FC"/>
    <w:rsid w:val="004D39E4"/>
    <w:rsid w:val="005302E9"/>
    <w:rsid w:val="005315D7"/>
    <w:rsid w:val="00531D86"/>
    <w:rsid w:val="00537457"/>
    <w:rsid w:val="00553F4D"/>
    <w:rsid w:val="005622E7"/>
    <w:rsid w:val="0056783D"/>
    <w:rsid w:val="00573839"/>
    <w:rsid w:val="00581E15"/>
    <w:rsid w:val="0059115E"/>
    <w:rsid w:val="00591C9D"/>
    <w:rsid w:val="0059476C"/>
    <w:rsid w:val="005A753A"/>
    <w:rsid w:val="005C53AF"/>
    <w:rsid w:val="005D03F7"/>
    <w:rsid w:val="005E1FD6"/>
    <w:rsid w:val="00604B87"/>
    <w:rsid w:val="0061253B"/>
    <w:rsid w:val="006249DB"/>
    <w:rsid w:val="00631315"/>
    <w:rsid w:val="00644CC8"/>
    <w:rsid w:val="00645EE8"/>
    <w:rsid w:val="00651462"/>
    <w:rsid w:val="00662BA9"/>
    <w:rsid w:val="00676E61"/>
    <w:rsid w:val="006858FD"/>
    <w:rsid w:val="006C5F97"/>
    <w:rsid w:val="006C6465"/>
    <w:rsid w:val="006E1F90"/>
    <w:rsid w:val="00710315"/>
    <w:rsid w:val="00714D29"/>
    <w:rsid w:val="00715A05"/>
    <w:rsid w:val="00726D50"/>
    <w:rsid w:val="00727F2B"/>
    <w:rsid w:val="00736B57"/>
    <w:rsid w:val="007522C0"/>
    <w:rsid w:val="00767E2B"/>
    <w:rsid w:val="00793E08"/>
    <w:rsid w:val="00797519"/>
    <w:rsid w:val="007A3238"/>
    <w:rsid w:val="007E745A"/>
    <w:rsid w:val="00802DDF"/>
    <w:rsid w:val="00807C9D"/>
    <w:rsid w:val="008110C9"/>
    <w:rsid w:val="008560E0"/>
    <w:rsid w:val="00860F8F"/>
    <w:rsid w:val="00887449"/>
    <w:rsid w:val="008936BC"/>
    <w:rsid w:val="008C147D"/>
    <w:rsid w:val="008C51F3"/>
    <w:rsid w:val="008F2E73"/>
    <w:rsid w:val="008F31CC"/>
    <w:rsid w:val="008F5B0E"/>
    <w:rsid w:val="008F60CA"/>
    <w:rsid w:val="00917EB2"/>
    <w:rsid w:val="009208A6"/>
    <w:rsid w:val="00935888"/>
    <w:rsid w:val="00942F4E"/>
    <w:rsid w:val="0099285B"/>
    <w:rsid w:val="00995BF6"/>
    <w:rsid w:val="009B6DDE"/>
    <w:rsid w:val="009B7FB1"/>
    <w:rsid w:val="009D0746"/>
    <w:rsid w:val="009D4895"/>
    <w:rsid w:val="009F0826"/>
    <w:rsid w:val="00A114CD"/>
    <w:rsid w:val="00A165CA"/>
    <w:rsid w:val="00A40DD9"/>
    <w:rsid w:val="00A431E3"/>
    <w:rsid w:val="00A4341F"/>
    <w:rsid w:val="00A4469B"/>
    <w:rsid w:val="00A534A9"/>
    <w:rsid w:val="00A567B7"/>
    <w:rsid w:val="00A612FD"/>
    <w:rsid w:val="00AC001E"/>
    <w:rsid w:val="00AC53B1"/>
    <w:rsid w:val="00AE0E46"/>
    <w:rsid w:val="00AF15EA"/>
    <w:rsid w:val="00AF3A82"/>
    <w:rsid w:val="00B21B66"/>
    <w:rsid w:val="00B22029"/>
    <w:rsid w:val="00B25A48"/>
    <w:rsid w:val="00B270AD"/>
    <w:rsid w:val="00B31293"/>
    <w:rsid w:val="00B55A40"/>
    <w:rsid w:val="00B56BA4"/>
    <w:rsid w:val="00B65EFE"/>
    <w:rsid w:val="00B82FF2"/>
    <w:rsid w:val="00B8378D"/>
    <w:rsid w:val="00B878F0"/>
    <w:rsid w:val="00B91676"/>
    <w:rsid w:val="00BA5818"/>
    <w:rsid w:val="00BD283B"/>
    <w:rsid w:val="00BE28F7"/>
    <w:rsid w:val="00BE2A25"/>
    <w:rsid w:val="00BE5489"/>
    <w:rsid w:val="00BF7E31"/>
    <w:rsid w:val="00C04DC4"/>
    <w:rsid w:val="00C1223B"/>
    <w:rsid w:val="00C17B63"/>
    <w:rsid w:val="00C47F6C"/>
    <w:rsid w:val="00C743BC"/>
    <w:rsid w:val="00C914CD"/>
    <w:rsid w:val="00CD084F"/>
    <w:rsid w:val="00CE5319"/>
    <w:rsid w:val="00CF4FB8"/>
    <w:rsid w:val="00D12CCC"/>
    <w:rsid w:val="00D51B23"/>
    <w:rsid w:val="00D54E3B"/>
    <w:rsid w:val="00D669F3"/>
    <w:rsid w:val="00D72A76"/>
    <w:rsid w:val="00D84872"/>
    <w:rsid w:val="00DB5556"/>
    <w:rsid w:val="00DD2AE5"/>
    <w:rsid w:val="00E17F7C"/>
    <w:rsid w:val="00E20F5F"/>
    <w:rsid w:val="00E21762"/>
    <w:rsid w:val="00E6166B"/>
    <w:rsid w:val="00E61ED5"/>
    <w:rsid w:val="00E67813"/>
    <w:rsid w:val="00E8327B"/>
    <w:rsid w:val="00EA2F75"/>
    <w:rsid w:val="00EA6B61"/>
    <w:rsid w:val="00EB224A"/>
    <w:rsid w:val="00EB3748"/>
    <w:rsid w:val="00EB66B7"/>
    <w:rsid w:val="00EC0955"/>
    <w:rsid w:val="00ED0CD5"/>
    <w:rsid w:val="00ED7E3F"/>
    <w:rsid w:val="00EE00D5"/>
    <w:rsid w:val="00EE0926"/>
    <w:rsid w:val="00EE3DDA"/>
    <w:rsid w:val="00EF0B1E"/>
    <w:rsid w:val="00F02F15"/>
    <w:rsid w:val="00F0514A"/>
    <w:rsid w:val="00F070AE"/>
    <w:rsid w:val="00F236FF"/>
    <w:rsid w:val="00F50BE3"/>
    <w:rsid w:val="00F556E3"/>
    <w:rsid w:val="00F65746"/>
    <w:rsid w:val="00F709AB"/>
    <w:rsid w:val="00FB1AA6"/>
    <w:rsid w:val="00FB6498"/>
    <w:rsid w:val="00FC2D59"/>
    <w:rsid w:val="00FD1A02"/>
    <w:rsid w:val="00FD47C4"/>
    <w:rsid w:val="00FD526D"/>
    <w:rsid w:val="00FD6FED"/>
    <w:rsid w:val="00FE4BC8"/>
    <w:rsid w:val="00FE5F10"/>
    <w:rsid w:val="00FF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EE69A"/>
  <w15:chartTrackingRefBased/>
  <w15:docId w15:val="{C5E56317-DDCC-4CB7-99C8-A2579E594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28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28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28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28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28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28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28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28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28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28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28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28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283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283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28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28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28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28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28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28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28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28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28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28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28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283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28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283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283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76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BD6"/>
  </w:style>
  <w:style w:type="paragraph" w:styleId="Stopka">
    <w:name w:val="footer"/>
    <w:basedOn w:val="Normalny"/>
    <w:link w:val="StopkaZnak"/>
    <w:uiPriority w:val="99"/>
    <w:unhideWhenUsed/>
    <w:rsid w:val="00276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BD6"/>
  </w:style>
  <w:style w:type="character" w:styleId="Odwoaniedokomentarza">
    <w:name w:val="annotation reference"/>
    <w:basedOn w:val="Domylnaczcionkaakapitu"/>
    <w:uiPriority w:val="99"/>
    <w:semiHidden/>
    <w:unhideWhenUsed/>
    <w:rsid w:val="00E217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17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17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17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17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1267</Words>
  <Characters>7606</Characters>
  <Application>Microsoft Office Word</Application>
  <DocSecurity>0</DocSecurity>
  <Lines>63</Lines>
  <Paragraphs>17</Paragraphs>
  <ScaleCrop>false</ScaleCrop>
  <Company/>
  <LinksUpToDate>false</LinksUpToDate>
  <CharactersWithSpaces>8856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</dc:creator>
  <cp:keywords/>
  <dc:description/>
  <cp:lastModifiedBy>ACh</cp:lastModifiedBy>
  <cp:revision>172</cp:revision>
  <dcterms:created xsi:type="dcterms:W3CDTF">2026-05-08T04:30:00Z</dcterms:created>
  <dcterms:modified xsi:type="dcterms:W3CDTF">2026-06-23T12:34:00Z</dcterms:modified>
</cp:coreProperties>
</file>