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074" w:rsidRPr="007805C6" w:rsidRDefault="00CB2074" w:rsidP="00A73760">
      <w:pPr>
        <w:spacing w:after="0" w:line="259" w:lineRule="auto"/>
        <w:ind w:left="10" w:right="52" w:hanging="10"/>
        <w:jc w:val="center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B2074" w:rsidRPr="007805C6" w:rsidRDefault="007805C6">
      <w:pPr>
        <w:pStyle w:val="Nagwek1"/>
        <w:rPr>
          <w:rFonts w:ascii="Verdana" w:hAnsi="Verdana"/>
          <w:sz w:val="28"/>
          <w:szCs w:val="28"/>
        </w:rPr>
      </w:pPr>
      <w:r w:rsidRPr="007805C6">
        <w:rPr>
          <w:rFonts w:ascii="Verdana" w:hAnsi="Verdana"/>
          <w:sz w:val="28"/>
          <w:szCs w:val="28"/>
        </w:rPr>
        <w:t>Opis przedmiotu zamówienia</w:t>
      </w:r>
    </w:p>
    <w:p w:rsidR="00EF5A19" w:rsidRDefault="00EF5A19" w:rsidP="00EF5A19">
      <w:pPr>
        <w:spacing w:after="0" w:line="360" w:lineRule="auto"/>
        <w:ind w:left="4" w:right="0"/>
        <w:jc w:val="left"/>
        <w:rPr>
          <w:rFonts w:ascii="Verdana" w:hAnsi="Verdana"/>
          <w:sz w:val="20"/>
          <w:szCs w:val="20"/>
        </w:rPr>
      </w:pPr>
      <w:r w:rsidRPr="007805C6">
        <w:rPr>
          <w:rFonts w:ascii="Verdana" w:hAnsi="Verdana"/>
          <w:sz w:val="20"/>
          <w:szCs w:val="20"/>
        </w:rPr>
        <w:t xml:space="preserve">Przedmiotem zamówienia jest usługa pod nazwą: </w:t>
      </w:r>
    </w:p>
    <w:p w:rsidR="00EF5A19" w:rsidRPr="00DD7380" w:rsidRDefault="00EF5A19" w:rsidP="00EF5A19">
      <w:pPr>
        <w:spacing w:after="0" w:line="360" w:lineRule="auto"/>
        <w:ind w:left="4" w:right="0"/>
        <w:jc w:val="lef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„Przegląd roczny budynków zarządzanych przez Rejon w Zabrzu zgodnie             z art. 62 ustawy Prawo Budowlane”, w zakres którego wchodzi:</w:t>
      </w:r>
    </w:p>
    <w:p w:rsidR="00EF5A19" w:rsidRPr="0086156A" w:rsidRDefault="00EF5A19" w:rsidP="00EF5A19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284" w:hanging="218"/>
        <w:jc w:val="both"/>
        <w:rPr>
          <w:rFonts w:ascii="Verdana" w:eastAsia="Verdana" w:hAnsi="Verdana" w:cs="Verdana"/>
          <w:bCs/>
          <w:color w:val="000000" w:themeColor="text1"/>
          <w:sz w:val="20"/>
          <w:szCs w:val="20"/>
        </w:rPr>
      </w:pPr>
      <w:r w:rsidRPr="0086156A">
        <w:rPr>
          <w:rFonts w:ascii="Verdana" w:eastAsia="Verdana" w:hAnsi="Verdana" w:cs="Verdana"/>
          <w:bCs/>
          <w:color w:val="000000" w:themeColor="text1"/>
          <w:sz w:val="20"/>
          <w:szCs w:val="20"/>
        </w:rPr>
        <w:t xml:space="preserve">przegląd stanu technicznego </w:t>
      </w:r>
      <w:r w:rsidRPr="00140E1F">
        <w:rPr>
          <w:rFonts w:ascii="Verdana" w:hAnsi="Verdana"/>
          <w:sz w:val="20"/>
          <w:szCs w:val="20"/>
        </w:rPr>
        <w:t>elementów budynku i instalacji narażonych na szkodliwe wpływy atmosferyczne i niszczące działania czynników występujących podczas użytkowania obiektu,</w:t>
      </w:r>
    </w:p>
    <w:p w:rsidR="00EF5A19" w:rsidRPr="00A5404B" w:rsidRDefault="00EF5A19" w:rsidP="00EF5A19">
      <w:pPr>
        <w:pStyle w:val="Akapitzlist"/>
        <w:numPr>
          <w:ilvl w:val="0"/>
          <w:numId w:val="9"/>
        </w:numPr>
        <w:tabs>
          <w:tab w:val="left" w:pos="0"/>
          <w:tab w:val="left" w:pos="284"/>
        </w:tabs>
        <w:spacing w:line="360" w:lineRule="auto"/>
        <w:ind w:left="426"/>
        <w:jc w:val="both"/>
        <w:rPr>
          <w:rFonts w:ascii="Verdana" w:eastAsia="Verdana" w:hAnsi="Verdana" w:cs="Verdana"/>
          <w:bCs/>
          <w:color w:val="000000" w:themeColor="text1"/>
          <w:sz w:val="20"/>
          <w:szCs w:val="20"/>
        </w:rPr>
      </w:pPr>
      <w:r>
        <w:rPr>
          <w:rFonts w:ascii="Verdana" w:eastAsia="Verdana" w:hAnsi="Verdana" w:cs="Verdana"/>
          <w:bCs/>
          <w:color w:val="000000" w:themeColor="text1"/>
          <w:sz w:val="20"/>
          <w:szCs w:val="20"/>
        </w:rPr>
        <w:t>przegląd przewodów kominowych.</w:t>
      </w:r>
    </w:p>
    <w:p w:rsidR="00EF5A19" w:rsidRDefault="00EF5A19" w:rsidP="00EF5A19">
      <w:pPr>
        <w:tabs>
          <w:tab w:val="left" w:pos="284"/>
          <w:tab w:val="left" w:pos="360"/>
        </w:tabs>
        <w:spacing w:after="0" w:line="360" w:lineRule="auto"/>
        <w:rPr>
          <w:rFonts w:ascii="Verdana" w:hAnsi="Verdana" w:cs="Arial"/>
          <w:sz w:val="20"/>
          <w:szCs w:val="20"/>
        </w:rPr>
      </w:pPr>
      <w:r w:rsidRPr="00DC16A3">
        <w:rPr>
          <w:rFonts w:ascii="Verdana" w:hAnsi="Verdana" w:cs="Arial"/>
          <w:sz w:val="20"/>
          <w:szCs w:val="20"/>
        </w:rPr>
        <w:t>Przeglądy obiektów budowlanych należy wykonać zgodnie  z  art. 62 ust. 1</w:t>
      </w:r>
      <w:r>
        <w:rPr>
          <w:rFonts w:ascii="Verdana" w:hAnsi="Verdana" w:cs="Arial"/>
          <w:sz w:val="20"/>
          <w:szCs w:val="20"/>
        </w:rPr>
        <w:t xml:space="preserve"> pkt. 1</w:t>
      </w:r>
      <w:r w:rsidRPr="00DC16A3">
        <w:rPr>
          <w:rFonts w:ascii="Verdana" w:hAnsi="Verdana" w:cs="Arial"/>
          <w:sz w:val="20"/>
          <w:szCs w:val="20"/>
        </w:rPr>
        <w:t xml:space="preserve"> ustawy z dnia 7 lipca 1994 r. Prawo Budowlane</w:t>
      </w:r>
      <w:r>
        <w:rPr>
          <w:rFonts w:ascii="Verdana" w:hAnsi="Verdana" w:cs="Arial"/>
          <w:sz w:val="20"/>
          <w:szCs w:val="20"/>
        </w:rPr>
        <w:t xml:space="preserve"> (Dz.</w:t>
      </w:r>
      <w:r w:rsidRPr="00DC16A3">
        <w:rPr>
          <w:rFonts w:ascii="Verdana" w:hAnsi="Verdana" w:cs="Arial"/>
          <w:sz w:val="20"/>
          <w:szCs w:val="20"/>
        </w:rPr>
        <w:t>U.</w:t>
      </w:r>
      <w:r>
        <w:rPr>
          <w:rFonts w:ascii="Verdana" w:hAnsi="Verdana" w:cs="Arial"/>
          <w:sz w:val="20"/>
          <w:szCs w:val="20"/>
        </w:rPr>
        <w:t>2022.1557</w:t>
      </w:r>
      <w:r w:rsidRPr="00DC16A3">
        <w:rPr>
          <w:rFonts w:ascii="Verdana" w:hAnsi="Verdana" w:cs="Arial"/>
          <w:sz w:val="20"/>
          <w:szCs w:val="20"/>
        </w:rPr>
        <w:t>) oraz rozporządzeniem Ministra Infrastruktury z dnia 3 lipca 2003 r. w sprawie k</w:t>
      </w:r>
      <w:r>
        <w:rPr>
          <w:rFonts w:ascii="Verdana" w:hAnsi="Verdana" w:cs="Arial"/>
          <w:sz w:val="20"/>
          <w:szCs w:val="20"/>
        </w:rPr>
        <w:t>siążki obiektu budowlanego (Dz.U.2003</w:t>
      </w:r>
      <w:r w:rsidRPr="00DC16A3">
        <w:rPr>
          <w:rFonts w:ascii="Verdana" w:hAnsi="Verdana" w:cs="Arial"/>
          <w:sz w:val="20"/>
          <w:szCs w:val="20"/>
        </w:rPr>
        <w:t xml:space="preserve"> nr 120, poz. 1134), Polskim</w:t>
      </w:r>
      <w:r>
        <w:rPr>
          <w:rFonts w:ascii="Verdana" w:hAnsi="Verdana" w:cs="Arial"/>
          <w:sz w:val="20"/>
          <w:szCs w:val="20"/>
        </w:rPr>
        <w:t>i Normami oraz sztuką budowlaną.</w:t>
      </w:r>
    </w:p>
    <w:p w:rsidR="00EF5A19" w:rsidRDefault="00EF5A19" w:rsidP="00EF5A19">
      <w:pPr>
        <w:tabs>
          <w:tab w:val="left" w:pos="284"/>
          <w:tab w:val="left" w:pos="360"/>
        </w:tabs>
        <w:spacing w:after="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Okresowy przegląd roczny, polega na kontroli i sprawdzeniu stanu technicznego, przydatności do użytkowania obiektu budowlanego, estetyki obiektu budowlanego oraz jego otoczenia. </w:t>
      </w:r>
    </w:p>
    <w:p w:rsidR="00EF5A19" w:rsidRDefault="00EF5A19" w:rsidP="00EF5A19">
      <w:pPr>
        <w:tabs>
          <w:tab w:val="left" w:pos="284"/>
          <w:tab w:val="left" w:pos="360"/>
        </w:tabs>
        <w:spacing w:after="0" w:line="360" w:lineRule="auto"/>
        <w:rPr>
          <w:rFonts w:ascii="Verdana" w:hAnsi="Verdana" w:cs="Arial"/>
          <w:sz w:val="20"/>
          <w:szCs w:val="20"/>
        </w:rPr>
      </w:pPr>
    </w:p>
    <w:p w:rsidR="00EF5A19" w:rsidRPr="007C0353" w:rsidRDefault="00EF5A19" w:rsidP="00EF5A19">
      <w:pPr>
        <w:tabs>
          <w:tab w:val="left" w:pos="284"/>
          <w:tab w:val="left" w:pos="360"/>
        </w:tabs>
        <w:spacing w:after="0" w:line="360" w:lineRule="auto"/>
        <w:rPr>
          <w:rFonts w:ascii="Verdana" w:hAnsi="Verdana" w:cs="Arial"/>
          <w:b/>
          <w:sz w:val="20"/>
          <w:szCs w:val="20"/>
          <w:u w:val="single"/>
        </w:rPr>
      </w:pPr>
      <w:r w:rsidRPr="007C0353">
        <w:rPr>
          <w:rFonts w:ascii="Verdana" w:hAnsi="Verdana" w:cs="Arial"/>
          <w:b/>
          <w:sz w:val="20"/>
          <w:szCs w:val="20"/>
          <w:u w:val="single"/>
        </w:rPr>
        <w:t>Zamawiający w ramach posiadanych odrębnyc</w:t>
      </w:r>
      <w:r>
        <w:rPr>
          <w:rFonts w:ascii="Verdana" w:hAnsi="Verdana" w:cs="Arial"/>
          <w:b/>
          <w:sz w:val="20"/>
          <w:szCs w:val="20"/>
          <w:u w:val="single"/>
        </w:rPr>
        <w:t>h umów przeprowadził w roku 2022</w:t>
      </w:r>
      <w:r w:rsidRPr="007C0353">
        <w:rPr>
          <w:rFonts w:ascii="Verdana" w:hAnsi="Verdana" w:cs="Arial"/>
          <w:b/>
          <w:sz w:val="20"/>
          <w:szCs w:val="20"/>
          <w:u w:val="single"/>
        </w:rPr>
        <w:t xml:space="preserve"> kontrole stanu technicznego:</w:t>
      </w:r>
    </w:p>
    <w:p w:rsidR="00EF5A19" w:rsidRDefault="00EF5A19" w:rsidP="00EF5A19">
      <w:pPr>
        <w:pStyle w:val="Akapitzlist"/>
        <w:numPr>
          <w:ilvl w:val="0"/>
          <w:numId w:val="14"/>
        </w:numPr>
        <w:tabs>
          <w:tab w:val="left" w:pos="284"/>
          <w:tab w:val="left" w:pos="360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instalacji C.O.;</w:t>
      </w:r>
    </w:p>
    <w:p w:rsidR="00EF5A19" w:rsidRDefault="00EF5A19" w:rsidP="00EF5A19">
      <w:pPr>
        <w:pStyle w:val="Akapitzlist"/>
        <w:numPr>
          <w:ilvl w:val="0"/>
          <w:numId w:val="14"/>
        </w:numPr>
        <w:tabs>
          <w:tab w:val="left" w:pos="284"/>
          <w:tab w:val="left" w:pos="360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instalacji klimatyzacji;</w:t>
      </w:r>
    </w:p>
    <w:p w:rsidR="00EF5A19" w:rsidRPr="00A73760" w:rsidRDefault="00EF5A19" w:rsidP="00EF5A19">
      <w:pPr>
        <w:pStyle w:val="Akapitzlist"/>
        <w:numPr>
          <w:ilvl w:val="0"/>
          <w:numId w:val="14"/>
        </w:numPr>
        <w:tabs>
          <w:tab w:val="left" w:pos="284"/>
          <w:tab w:val="left" w:pos="360"/>
        </w:tabs>
        <w:spacing w:after="0" w:line="36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instalacji sygnalizacji pożaru.</w:t>
      </w:r>
    </w:p>
    <w:p w:rsidR="00EF5A19" w:rsidRPr="00DD7380" w:rsidRDefault="00EF5A19" w:rsidP="00EF5A19">
      <w:pPr>
        <w:spacing w:after="0" w:line="360" w:lineRule="auto"/>
        <w:ind w:left="4" w:right="0"/>
        <w:rPr>
          <w:rFonts w:ascii="Verdana" w:hAnsi="Verdana"/>
          <w:sz w:val="20"/>
          <w:szCs w:val="20"/>
        </w:rPr>
      </w:pPr>
    </w:p>
    <w:p w:rsidR="00EF5A19" w:rsidRPr="00DD7380" w:rsidRDefault="00EF5A19" w:rsidP="00EF5A19">
      <w:pPr>
        <w:spacing w:after="203" w:line="360" w:lineRule="auto"/>
        <w:ind w:left="33" w:righ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Niniejszy o</w:t>
      </w:r>
      <w:r w:rsidRPr="00DD7380">
        <w:rPr>
          <w:rFonts w:ascii="Verdana" w:hAnsi="Verdana"/>
          <w:sz w:val="20"/>
          <w:szCs w:val="20"/>
        </w:rPr>
        <w:t>pis określa wymagania Zamawiająceg</w:t>
      </w:r>
      <w:r>
        <w:rPr>
          <w:rFonts w:ascii="Verdana" w:hAnsi="Verdana"/>
          <w:sz w:val="20"/>
          <w:szCs w:val="20"/>
        </w:rPr>
        <w:t>o w stosunku do Wykonawcy, w zakresie wykonania przedmiotowych usług w następujących budynkach:</w:t>
      </w:r>
    </w:p>
    <w:p w:rsidR="00EF5A19" w:rsidRPr="00DD7380" w:rsidRDefault="00EF5A19" w:rsidP="00EF5A19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DD7380">
        <w:rPr>
          <w:rFonts w:ascii="Verdana" w:hAnsi="Verdana" w:cs="Arial"/>
          <w:b/>
          <w:sz w:val="20"/>
          <w:szCs w:val="20"/>
        </w:rPr>
        <w:t>GDDKiA Oddział Katowice Rejon w Zabrzu:</w:t>
      </w:r>
    </w:p>
    <w:p w:rsidR="00EF5A19" w:rsidRPr="00DD7380" w:rsidRDefault="00EF5A19" w:rsidP="00EF5A19">
      <w:pPr>
        <w:pStyle w:val="Akapitzlist"/>
        <w:numPr>
          <w:ilvl w:val="0"/>
          <w:numId w:val="6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Budynek biurowy ul. Chudowska 1, 41-810 Zabrze.</w:t>
      </w:r>
    </w:p>
    <w:p w:rsidR="00EF5A19" w:rsidRPr="00DD7380" w:rsidRDefault="00EF5A19" w:rsidP="00EF5A19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DD7380">
        <w:rPr>
          <w:rFonts w:ascii="Verdana" w:hAnsi="Verdana" w:cs="Arial"/>
          <w:b/>
          <w:sz w:val="20"/>
          <w:szCs w:val="20"/>
        </w:rPr>
        <w:t>Obwód Drogowy w Brzezince:</w:t>
      </w:r>
    </w:p>
    <w:p w:rsidR="00EF5A19" w:rsidRPr="00DD7380" w:rsidRDefault="00EF5A19" w:rsidP="00EF5A19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Budynek biurowy ul. Białostocka 3, 44-164 Gliwice-Brzezinka;</w:t>
      </w:r>
    </w:p>
    <w:p w:rsidR="00EF5A19" w:rsidRPr="00DD7380" w:rsidRDefault="00EF5A19" w:rsidP="00EF5A19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Budynek administracyjno-biurowy ul. Białostocka 3, 44-164 Gliwice-Brzezinka;</w:t>
      </w:r>
    </w:p>
    <w:p w:rsidR="00EF5A19" w:rsidRPr="00DD7380" w:rsidRDefault="00EF5A19" w:rsidP="00EF5A19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Magazyn ul. Białostocka 3, 44-164 Gliwice-Brzezinka;</w:t>
      </w:r>
    </w:p>
    <w:p w:rsidR="00EF5A19" w:rsidRPr="00DD7380" w:rsidRDefault="00EF5A19" w:rsidP="00EF5A19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Warsztat ul. Białostocka 3, 44-164 Gliwice-Brzezinka;</w:t>
      </w:r>
    </w:p>
    <w:p w:rsidR="00EF5A19" w:rsidRPr="00DD7380" w:rsidRDefault="00EF5A19" w:rsidP="00EF5A19">
      <w:pPr>
        <w:pStyle w:val="Akapitzlist"/>
        <w:numPr>
          <w:ilvl w:val="0"/>
          <w:numId w:val="7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Portiernia ul. Białostocka 3, 44-164 Gliwice-Brzezinka;</w:t>
      </w:r>
    </w:p>
    <w:p w:rsidR="00EF5A19" w:rsidRPr="00DD7380" w:rsidRDefault="00EF5A19" w:rsidP="00EF5A19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DD7380">
        <w:rPr>
          <w:rFonts w:ascii="Verdana" w:hAnsi="Verdana" w:cs="Arial"/>
          <w:b/>
          <w:sz w:val="20"/>
          <w:szCs w:val="20"/>
        </w:rPr>
        <w:t>Obwód Drogowy w Raciborzu:</w:t>
      </w:r>
    </w:p>
    <w:p w:rsidR="00EF5A19" w:rsidRPr="00DD7380" w:rsidRDefault="00EF5A19" w:rsidP="00EF5A19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Budynek biurowy ul. 1-go Maja 3, 47-400 Racibórz;</w:t>
      </w:r>
    </w:p>
    <w:p w:rsidR="00EF5A19" w:rsidRPr="00DD7380" w:rsidRDefault="00EF5A19" w:rsidP="00EF5A19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 w:cs="Arial"/>
          <w:sz w:val="20"/>
          <w:szCs w:val="20"/>
        </w:rPr>
        <w:t>Magazyn, garaże ul. 1-go Maja 3, 47-400 Racibórz;</w:t>
      </w:r>
      <w:r w:rsidRPr="00DD7380">
        <w:rPr>
          <w:rFonts w:ascii="Verdana" w:hAnsi="Verdana"/>
          <w:sz w:val="20"/>
          <w:szCs w:val="20"/>
        </w:rPr>
        <w:tab/>
      </w:r>
    </w:p>
    <w:p w:rsidR="00EF5A19" w:rsidRPr="00DD7380" w:rsidRDefault="00EF5A19" w:rsidP="00EF5A19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 w:cs="Arial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Magazyn materiałów masowych ul. 1-go Maja 3, 47-400 Racibórz.</w:t>
      </w:r>
    </w:p>
    <w:p w:rsidR="00EF5A19" w:rsidRPr="00DD7380" w:rsidRDefault="00EF5A19" w:rsidP="00EF5A19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EF5A19" w:rsidRPr="00DD7380" w:rsidRDefault="00EF5A19" w:rsidP="00EF5A19">
      <w:pPr>
        <w:spacing w:after="148" w:line="360" w:lineRule="auto"/>
        <w:ind w:left="33" w:right="2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 xml:space="preserve">Wykaz budynków objętych przeglądem wraz z ich charakterystyką stanowi </w:t>
      </w:r>
      <w:r>
        <w:rPr>
          <w:rFonts w:ascii="Verdana" w:hAnsi="Verdana"/>
          <w:b/>
          <w:sz w:val="20"/>
          <w:szCs w:val="20"/>
        </w:rPr>
        <w:t>załącznik nr 2</w:t>
      </w:r>
      <w:r w:rsidRPr="00DD7380">
        <w:rPr>
          <w:rFonts w:ascii="Verdana" w:hAnsi="Verdana"/>
          <w:sz w:val="20"/>
          <w:szCs w:val="20"/>
        </w:rPr>
        <w:t>.</w:t>
      </w:r>
    </w:p>
    <w:p w:rsidR="00EF5A19" w:rsidRPr="00DD7380" w:rsidRDefault="00EF5A19" w:rsidP="00EF5A19">
      <w:pPr>
        <w:spacing w:line="360" w:lineRule="auto"/>
        <w:ind w:left="33" w:righ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Pr="00DD7380">
        <w:rPr>
          <w:rFonts w:ascii="Verdana" w:hAnsi="Verdana"/>
          <w:sz w:val="20"/>
          <w:szCs w:val="20"/>
        </w:rPr>
        <w:t>. Wykonawca zobowiązuje się do:</w:t>
      </w:r>
    </w:p>
    <w:p w:rsidR="00EF5A19" w:rsidRPr="00DD7380" w:rsidRDefault="00EF5A19" w:rsidP="00EF5A19">
      <w:pPr>
        <w:numPr>
          <w:ilvl w:val="0"/>
          <w:numId w:val="4"/>
        </w:numPr>
        <w:spacing w:after="155" w:line="360" w:lineRule="auto"/>
        <w:ind w:right="23" w:hanging="336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wykonania usługi w dniach od poniedziałku do piątku w godzinach pracy urzędu, tj. w godzinach 7:00-15:00,</w:t>
      </w:r>
    </w:p>
    <w:p w:rsidR="00EF5A19" w:rsidRPr="00DD7380" w:rsidRDefault="00EF5A19" w:rsidP="00EF5A19">
      <w:pPr>
        <w:numPr>
          <w:ilvl w:val="0"/>
          <w:numId w:val="4"/>
        </w:numPr>
        <w:spacing w:after="89" w:line="360" w:lineRule="auto"/>
        <w:ind w:right="23" w:hanging="336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wykonania przedmiotu zamówienia z należytą starannością, zgodnie z zasadami sztuki budowlanej i wiedzy technicznej;</w:t>
      </w:r>
    </w:p>
    <w:p w:rsidR="00EF5A19" w:rsidRPr="00DD7380" w:rsidRDefault="00EF5A19" w:rsidP="00EF5A19">
      <w:pPr>
        <w:numPr>
          <w:ilvl w:val="0"/>
          <w:numId w:val="13"/>
        </w:numPr>
        <w:spacing w:after="0" w:line="360" w:lineRule="auto"/>
        <w:ind w:right="23" w:hanging="754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 xml:space="preserve">Wykonawca oświadcza i zapewnia, że dysponuje personelem posiadającym odpowiednie kwalifikacje do wykonania Przedmiotu Umowy oraz zapleczem technicznym, ekonomicznym </w:t>
      </w:r>
      <w:r>
        <w:rPr>
          <w:rFonts w:ascii="Verdana" w:hAnsi="Verdana"/>
          <w:sz w:val="20"/>
          <w:szCs w:val="20"/>
        </w:rPr>
        <w:t>i organizacyjnym umożliwiającym</w:t>
      </w:r>
      <w:r w:rsidRPr="00DD7380">
        <w:rPr>
          <w:rFonts w:ascii="Verdana" w:hAnsi="Verdana"/>
          <w:sz w:val="20"/>
          <w:szCs w:val="20"/>
        </w:rPr>
        <w:t xml:space="preserve"> wykonanie Umowy zgodnie z jej przedmiotem i treścią.</w:t>
      </w:r>
    </w:p>
    <w:p w:rsidR="00EF5A19" w:rsidRPr="00DD7380" w:rsidRDefault="00EF5A19" w:rsidP="00EF5A19">
      <w:pPr>
        <w:spacing w:after="0" w:line="360" w:lineRule="auto"/>
        <w:ind w:right="53"/>
        <w:jc w:val="right"/>
        <w:rPr>
          <w:rFonts w:ascii="Verdana" w:hAnsi="Verdana"/>
          <w:sz w:val="20"/>
          <w:szCs w:val="20"/>
        </w:rPr>
      </w:pPr>
    </w:p>
    <w:p w:rsidR="00EF5A19" w:rsidRPr="00DD7380" w:rsidRDefault="00EF5A19" w:rsidP="00EF5A19">
      <w:pPr>
        <w:numPr>
          <w:ilvl w:val="0"/>
          <w:numId w:val="13"/>
        </w:numPr>
        <w:spacing w:after="121" w:line="360" w:lineRule="auto"/>
        <w:ind w:left="743" w:right="23" w:hanging="74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Wykonawca ponosi pełną i wyłączną odpowiedzialność za należyte zabezpieczenie obszaru wykonywanych prac oraz należyte zabezpieczenie osób trzecich przed powstaniem ewentualnych szkód. Wykonawca zobowiązuje się do naprawienia wszelkich szkód, zaspokojenia roszczeń wynikłych z nieprzestrzegania obowiązujących przepisów prawa</w:t>
      </w:r>
      <w:r>
        <w:rPr>
          <w:rFonts w:ascii="Verdana" w:hAnsi="Verdana"/>
          <w:sz w:val="20"/>
          <w:szCs w:val="20"/>
        </w:rPr>
        <w:t>,</w:t>
      </w:r>
      <w:r w:rsidRPr="00DD7380">
        <w:rPr>
          <w:rFonts w:ascii="Verdana" w:hAnsi="Verdana"/>
          <w:sz w:val="20"/>
          <w:szCs w:val="20"/>
        </w:rPr>
        <w:t xml:space="preserve"> w szczególności dotyczących BHP, PPOŽ i ochrony środowiska a także do zastosowania nieuciążliwego dla otoczenia sposobu prowadzenia prac.</w:t>
      </w:r>
    </w:p>
    <w:p w:rsidR="00EF5A19" w:rsidRPr="00DD7380" w:rsidRDefault="00EF5A19" w:rsidP="00EF5A19">
      <w:pPr>
        <w:numPr>
          <w:ilvl w:val="0"/>
          <w:numId w:val="13"/>
        </w:numPr>
        <w:spacing w:after="248" w:line="360" w:lineRule="auto"/>
        <w:ind w:left="743" w:right="23" w:hanging="601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Wykonawca użyje do wykonania usługi własnego sprzętu i urządzeń. Wszystkie stosowane przyrządy pomiarowe muszą posiadać aktualne świadectwa wzorcowania/ legalizacji.</w:t>
      </w:r>
    </w:p>
    <w:p w:rsidR="00EF5A19" w:rsidRPr="00DD7380" w:rsidRDefault="00EF5A19" w:rsidP="00EF5A19">
      <w:pPr>
        <w:numPr>
          <w:ilvl w:val="0"/>
          <w:numId w:val="13"/>
        </w:numPr>
        <w:spacing w:after="184" w:line="360" w:lineRule="auto"/>
        <w:ind w:left="743" w:right="23" w:hanging="601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 xml:space="preserve">Wykonawca zobowiązuje się do pisemnego zawiadomienia Zamawiającego </w:t>
      </w:r>
      <w:r>
        <w:rPr>
          <w:rFonts w:ascii="Verdana" w:hAnsi="Verdana"/>
          <w:sz w:val="20"/>
          <w:szCs w:val="20"/>
        </w:rPr>
        <w:t xml:space="preserve">                </w:t>
      </w:r>
      <w:r w:rsidRPr="00DD7380">
        <w:rPr>
          <w:rFonts w:ascii="Verdana" w:hAnsi="Verdana"/>
          <w:sz w:val="20"/>
          <w:szCs w:val="20"/>
        </w:rPr>
        <w:t>o zakończen</w:t>
      </w:r>
      <w:r>
        <w:rPr>
          <w:rFonts w:ascii="Verdana" w:hAnsi="Verdana"/>
          <w:sz w:val="20"/>
          <w:szCs w:val="20"/>
        </w:rPr>
        <w:t>iu prac w celu dokonania</w:t>
      </w:r>
      <w:r w:rsidRPr="00DD7380">
        <w:rPr>
          <w:rFonts w:ascii="Verdana" w:hAnsi="Verdana"/>
          <w:sz w:val="20"/>
          <w:szCs w:val="20"/>
        </w:rPr>
        <w:t xml:space="preserve"> przez Zamawiającego</w:t>
      </w:r>
      <w:r>
        <w:rPr>
          <w:rFonts w:ascii="Verdana" w:hAnsi="Verdana"/>
          <w:sz w:val="20"/>
          <w:szCs w:val="20"/>
        </w:rPr>
        <w:t xml:space="preserve"> odbioru opracowanej dokumentacji dotyczącej</w:t>
      </w:r>
      <w:r w:rsidRPr="00DD7380">
        <w:rPr>
          <w:rFonts w:ascii="Verdana" w:hAnsi="Verdana"/>
          <w:sz w:val="20"/>
          <w:szCs w:val="20"/>
        </w:rPr>
        <w:t xml:space="preserve"> wykonanych przeglądów.</w:t>
      </w:r>
    </w:p>
    <w:p w:rsidR="00EF5A19" w:rsidRPr="00DD7380" w:rsidRDefault="00EF5A19" w:rsidP="00EF5A19">
      <w:pPr>
        <w:numPr>
          <w:ilvl w:val="0"/>
          <w:numId w:val="13"/>
        </w:numPr>
        <w:spacing w:after="254" w:line="360" w:lineRule="auto"/>
        <w:ind w:left="743" w:right="23" w:hanging="601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Podczas wykonywania prac będących przedmiotem zam</w:t>
      </w:r>
      <w:r>
        <w:rPr>
          <w:rFonts w:ascii="Verdana" w:hAnsi="Verdana"/>
          <w:sz w:val="20"/>
          <w:szCs w:val="20"/>
        </w:rPr>
        <w:t>ówienia w przypadku stwierdzenia zagrożenia zdrowia lub</w:t>
      </w:r>
      <w:r w:rsidRPr="00DD7380">
        <w:rPr>
          <w:rFonts w:ascii="Verdana" w:hAnsi="Verdana"/>
          <w:sz w:val="20"/>
          <w:szCs w:val="20"/>
        </w:rPr>
        <w:t xml:space="preserve"> życia użytkowników budynków oraz konieczności natychmiastowej interwencji, Wykonawca zobowiązany jest w porozumieniu z Zamawiającym, do natychmiastowego zabezpiecze</w:t>
      </w:r>
      <w:r>
        <w:rPr>
          <w:rFonts w:ascii="Verdana" w:hAnsi="Verdana"/>
          <w:sz w:val="20"/>
          <w:szCs w:val="20"/>
        </w:rPr>
        <w:t>nia źródła zagrożenia.</w:t>
      </w:r>
    </w:p>
    <w:p w:rsidR="00EF5A19" w:rsidRPr="00DD7380" w:rsidRDefault="00EF5A19" w:rsidP="00EF5A19">
      <w:pPr>
        <w:numPr>
          <w:ilvl w:val="0"/>
          <w:numId w:val="13"/>
        </w:numPr>
        <w:spacing w:after="178" w:line="360" w:lineRule="auto"/>
        <w:ind w:left="743" w:right="23" w:hanging="601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Przeglądy będące przedmiotem zamówienia muszą być zakończone protokołami opisowymi osobno dla każdego budynku z osobna.</w:t>
      </w:r>
    </w:p>
    <w:p w:rsidR="00EF5A19" w:rsidRPr="00DD7380" w:rsidRDefault="00EF5A19" w:rsidP="00EF5A19">
      <w:pPr>
        <w:numPr>
          <w:ilvl w:val="0"/>
          <w:numId w:val="13"/>
        </w:numPr>
        <w:spacing w:after="158" w:line="360" w:lineRule="auto"/>
        <w:ind w:left="743" w:right="23" w:hanging="601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lastRenderedPageBreak/>
        <w:t xml:space="preserve">Dokumentację z przeglądów technicznych należy wykonać dla każdego obiektu </w:t>
      </w:r>
      <w:r>
        <w:rPr>
          <w:rFonts w:ascii="Verdana" w:hAnsi="Verdana"/>
          <w:sz w:val="20"/>
          <w:szCs w:val="20"/>
        </w:rPr>
        <w:t xml:space="preserve">        </w:t>
      </w:r>
      <w:r w:rsidRPr="00DD7380">
        <w:rPr>
          <w:rFonts w:ascii="Verdana" w:hAnsi="Verdana"/>
          <w:sz w:val="20"/>
          <w:szCs w:val="20"/>
        </w:rPr>
        <w:t>w wersji papierowej i elektronicznej.</w:t>
      </w:r>
    </w:p>
    <w:p w:rsidR="00EF5A19" w:rsidRPr="00DD7380" w:rsidRDefault="00EF5A19" w:rsidP="00EF5A19">
      <w:pPr>
        <w:numPr>
          <w:ilvl w:val="0"/>
          <w:numId w:val="13"/>
        </w:numPr>
        <w:spacing w:after="248" w:line="360" w:lineRule="auto"/>
        <w:ind w:left="743" w:right="23" w:hanging="601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Dokumentację z przeglądów technicznych w formie graficznej w postaci zdjęć należy przedstawić jedynie dla stwierdzonych uszkodzonych elementów.</w:t>
      </w:r>
    </w:p>
    <w:p w:rsidR="00EF5A19" w:rsidRPr="00DD7380" w:rsidRDefault="00EF5A19" w:rsidP="00EF5A19">
      <w:pPr>
        <w:numPr>
          <w:ilvl w:val="0"/>
          <w:numId w:val="13"/>
        </w:numPr>
        <w:spacing w:after="198" w:line="360" w:lineRule="auto"/>
        <w:ind w:left="851" w:right="23" w:hanging="709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 xml:space="preserve">Protokoły kontroli okresowych </w:t>
      </w:r>
      <w:r>
        <w:rPr>
          <w:rFonts w:ascii="Verdana" w:hAnsi="Verdana"/>
          <w:sz w:val="20"/>
          <w:szCs w:val="20"/>
        </w:rPr>
        <w:t xml:space="preserve">powinny być </w:t>
      </w:r>
      <w:r w:rsidRPr="00DD7380">
        <w:rPr>
          <w:rFonts w:ascii="Verdana" w:hAnsi="Verdana"/>
          <w:sz w:val="20"/>
          <w:szCs w:val="20"/>
        </w:rPr>
        <w:t xml:space="preserve">sporządzone </w:t>
      </w:r>
      <w:r>
        <w:rPr>
          <w:rFonts w:ascii="Verdana" w:hAnsi="Verdana"/>
          <w:sz w:val="20"/>
          <w:szCs w:val="20"/>
        </w:rPr>
        <w:t xml:space="preserve">zgodnie z art. 62a </w:t>
      </w:r>
      <w:r w:rsidRPr="00DC16A3">
        <w:rPr>
          <w:rFonts w:ascii="Verdana" w:hAnsi="Verdana" w:cs="Arial"/>
          <w:sz w:val="20"/>
          <w:szCs w:val="20"/>
        </w:rPr>
        <w:t>ustawy z dnia 7 lipca 1994 r. Prawo Budowlane</w:t>
      </w:r>
      <w:r>
        <w:rPr>
          <w:rFonts w:ascii="Verdana" w:hAnsi="Verdana" w:cs="Arial"/>
          <w:sz w:val="20"/>
          <w:szCs w:val="20"/>
        </w:rPr>
        <w:t xml:space="preserve"> (Dz.</w:t>
      </w:r>
      <w:r w:rsidRPr="00DC16A3">
        <w:rPr>
          <w:rFonts w:ascii="Verdana" w:hAnsi="Verdana" w:cs="Arial"/>
          <w:sz w:val="20"/>
          <w:szCs w:val="20"/>
        </w:rPr>
        <w:t>U.</w:t>
      </w:r>
      <w:r>
        <w:rPr>
          <w:rFonts w:ascii="Verdana" w:hAnsi="Verdana" w:cs="Arial"/>
          <w:sz w:val="20"/>
          <w:szCs w:val="20"/>
        </w:rPr>
        <w:t>2022.1557</w:t>
      </w:r>
      <w:r w:rsidRPr="00DC16A3">
        <w:rPr>
          <w:rFonts w:ascii="Verdana" w:hAnsi="Verdana" w:cs="Arial"/>
          <w:sz w:val="20"/>
          <w:szCs w:val="20"/>
        </w:rPr>
        <w:t>)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 w:rsidRPr="00DD7380">
        <w:rPr>
          <w:rFonts w:ascii="Verdana" w:hAnsi="Verdana"/>
          <w:sz w:val="20"/>
          <w:szCs w:val="20"/>
        </w:rPr>
        <w:t xml:space="preserve"> zawierać określenie:</w:t>
      </w:r>
    </w:p>
    <w:p w:rsidR="00EF5A19" w:rsidRPr="00DD7380" w:rsidRDefault="00EF5A19" w:rsidP="00EF5A19">
      <w:pPr>
        <w:numPr>
          <w:ilvl w:val="1"/>
          <w:numId w:val="13"/>
        </w:numPr>
        <w:spacing w:after="0" w:line="360" w:lineRule="auto"/>
        <w:ind w:right="2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 xml:space="preserve">stanu technicznego elementów </w:t>
      </w:r>
      <w:r>
        <w:rPr>
          <w:rFonts w:ascii="Verdana" w:hAnsi="Verdana"/>
          <w:sz w:val="20"/>
          <w:szCs w:val="20"/>
        </w:rPr>
        <w:t>obiektu budowlanego objętego</w:t>
      </w:r>
      <w:r w:rsidRPr="00DD7380">
        <w:rPr>
          <w:rFonts w:ascii="Verdana" w:hAnsi="Verdana"/>
          <w:sz w:val="20"/>
          <w:szCs w:val="20"/>
        </w:rPr>
        <w:t xml:space="preserve"> kontrolą,</w:t>
      </w:r>
    </w:p>
    <w:p w:rsidR="00EF5A19" w:rsidRPr="00DD7380" w:rsidRDefault="00EF5A19" w:rsidP="00EF5A19">
      <w:pPr>
        <w:numPr>
          <w:ilvl w:val="1"/>
          <w:numId w:val="13"/>
        </w:numPr>
        <w:spacing w:line="360" w:lineRule="auto"/>
        <w:ind w:right="2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rozmiarów zu</w:t>
      </w:r>
      <w:r>
        <w:rPr>
          <w:rFonts w:ascii="Verdana" w:hAnsi="Verdana"/>
          <w:sz w:val="20"/>
          <w:szCs w:val="20"/>
        </w:rPr>
        <w:t>życia lub uszkodzenia elementów podlegających kontroli,</w:t>
      </w:r>
    </w:p>
    <w:p w:rsidR="00EF5A19" w:rsidRPr="00DD7380" w:rsidRDefault="00EF5A19" w:rsidP="00EF5A19">
      <w:pPr>
        <w:numPr>
          <w:ilvl w:val="1"/>
          <w:numId w:val="13"/>
        </w:numPr>
        <w:spacing w:line="360" w:lineRule="auto"/>
        <w:ind w:right="2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zakresu robót remontowych i kolejności ich wykonania,</w:t>
      </w:r>
      <w:r>
        <w:rPr>
          <w:rFonts w:ascii="Verdana" w:hAnsi="Verdana"/>
          <w:sz w:val="20"/>
          <w:szCs w:val="20"/>
        </w:rPr>
        <w:t xml:space="preserve"> wraz z kosztorysem napraw niezbędnym do przygotowania przez Zamawiającego postępowania przetargowego na wykonanie napraw. Kosztorys powinien zostać sporządzony w programie kosztorysowym z uwzględnieniem cen dla trzeciego kwartału 2022 roku, zgodnie z technologią napraw przyjętą dla danych usterek, </w:t>
      </w:r>
    </w:p>
    <w:p w:rsidR="00EF5A19" w:rsidRPr="00DD7380" w:rsidRDefault="00EF5A19" w:rsidP="00EF5A19">
      <w:pPr>
        <w:numPr>
          <w:ilvl w:val="1"/>
          <w:numId w:val="13"/>
        </w:numPr>
        <w:spacing w:after="0" w:line="360" w:lineRule="auto"/>
        <w:ind w:righ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metod i sposobów</w:t>
      </w:r>
      <w:r w:rsidRPr="00DD7380">
        <w:rPr>
          <w:rFonts w:ascii="Verdana" w:hAnsi="Verdana"/>
          <w:sz w:val="20"/>
          <w:szCs w:val="20"/>
        </w:rPr>
        <w:t xml:space="preserve"> użytkowania elementów obiektu budowlanego narażonych na szkodliwe działanie wpływów atmosferycznych i niszc</w:t>
      </w:r>
      <w:r>
        <w:rPr>
          <w:rFonts w:ascii="Verdana" w:hAnsi="Verdana"/>
          <w:sz w:val="20"/>
          <w:szCs w:val="20"/>
        </w:rPr>
        <w:t>zące działanie innych czynników,</w:t>
      </w:r>
    </w:p>
    <w:p w:rsidR="00EF5A19" w:rsidRPr="00DD7380" w:rsidRDefault="00EF5A19" w:rsidP="00EF5A19">
      <w:pPr>
        <w:numPr>
          <w:ilvl w:val="1"/>
          <w:numId w:val="13"/>
        </w:numPr>
        <w:spacing w:line="360" w:lineRule="auto"/>
        <w:ind w:right="2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dokumentację fotograficzną elementów wymagających konserwacji lub naprawy</w:t>
      </w:r>
      <w:r>
        <w:rPr>
          <w:rFonts w:ascii="Verdana" w:hAnsi="Verdana"/>
          <w:sz w:val="20"/>
          <w:szCs w:val="20"/>
        </w:rPr>
        <w:t>,</w:t>
      </w:r>
    </w:p>
    <w:p w:rsidR="00EF5A19" w:rsidRDefault="00EF5A19" w:rsidP="00EF5A19">
      <w:pPr>
        <w:numPr>
          <w:ilvl w:val="1"/>
          <w:numId w:val="13"/>
        </w:numPr>
        <w:spacing w:after="0" w:line="360" w:lineRule="auto"/>
        <w:ind w:right="23"/>
        <w:rPr>
          <w:rFonts w:ascii="Verdana" w:hAnsi="Verdana"/>
          <w:sz w:val="20"/>
          <w:szCs w:val="20"/>
        </w:rPr>
      </w:pPr>
      <w:r w:rsidRPr="00DD7380">
        <w:rPr>
          <w:rFonts w:ascii="Verdana" w:hAnsi="Verdana"/>
          <w:sz w:val="20"/>
          <w:szCs w:val="20"/>
        </w:rPr>
        <w:t>do każdego z protokołów należy dołączyć kopię</w:t>
      </w:r>
      <w:r>
        <w:rPr>
          <w:rFonts w:ascii="Verdana" w:hAnsi="Verdana"/>
          <w:sz w:val="20"/>
          <w:szCs w:val="20"/>
        </w:rPr>
        <w:t xml:space="preserve"> właściwych</w:t>
      </w:r>
      <w:r w:rsidRPr="00DD7380">
        <w:rPr>
          <w:rFonts w:ascii="Verdana" w:hAnsi="Verdana"/>
          <w:sz w:val="20"/>
          <w:szCs w:val="20"/>
        </w:rPr>
        <w:t xml:space="preserve"> uprawnień budowlanych osoby wykonującej przegląd o odpowiedniej specjalności (uprawniających do wykonywania przeglądów rocznych i pięcioletnich) w</w:t>
      </w:r>
      <w:r>
        <w:rPr>
          <w:rFonts w:ascii="Verdana" w:hAnsi="Verdana"/>
          <w:sz w:val="20"/>
          <w:szCs w:val="20"/>
        </w:rPr>
        <w:t>raz z aktualnym zaświadczeniem o przynależności do</w:t>
      </w:r>
      <w:r w:rsidRPr="00DD7380">
        <w:rPr>
          <w:rFonts w:ascii="Verdana" w:hAnsi="Verdana"/>
          <w:sz w:val="20"/>
          <w:szCs w:val="20"/>
        </w:rPr>
        <w:t xml:space="preserve"> Izby Inżynierów Budownictwa.</w:t>
      </w: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:rsidR="00DD7380" w:rsidRDefault="00DD7380" w:rsidP="00EF5A19">
      <w:pPr>
        <w:spacing w:after="0" w:line="360" w:lineRule="auto"/>
        <w:ind w:left="1080" w:right="23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    </w:t>
      </w:r>
    </w:p>
    <w:p w:rsidR="00A73760" w:rsidRDefault="00A73760" w:rsidP="007F5295">
      <w:pPr>
        <w:spacing w:after="0" w:line="360" w:lineRule="auto"/>
        <w:ind w:right="0"/>
      </w:pPr>
    </w:p>
    <w:p w:rsidR="00A73760" w:rsidRDefault="00A73760" w:rsidP="007F5295">
      <w:pPr>
        <w:spacing w:line="360" w:lineRule="auto"/>
      </w:pPr>
    </w:p>
    <w:p w:rsidR="007F5295" w:rsidRDefault="007F5295" w:rsidP="007F5295">
      <w:pPr>
        <w:tabs>
          <w:tab w:val="left" w:pos="284"/>
        </w:tabs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7F5295" w:rsidRDefault="007F5295" w:rsidP="007F5295">
      <w:pPr>
        <w:tabs>
          <w:tab w:val="left" w:pos="284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  Sporządził :                                                                      Zatwierdził:</w:t>
      </w:r>
      <w:r w:rsidRPr="00763A43">
        <w:rPr>
          <w:rFonts w:ascii="Verdana" w:hAnsi="Verdana" w:cs="Arial"/>
          <w:sz w:val="20"/>
          <w:szCs w:val="20"/>
        </w:rPr>
        <w:t xml:space="preserve">   </w:t>
      </w:r>
    </w:p>
    <w:p w:rsidR="007F5295" w:rsidRDefault="007F5295" w:rsidP="007F5295">
      <w:pPr>
        <w:tabs>
          <w:tab w:val="left" w:pos="284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7F5295" w:rsidRDefault="00141C77" w:rsidP="007F5295">
      <w:pPr>
        <w:tabs>
          <w:tab w:val="left" w:pos="284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 Zbigniew Białas                                                               Adam Popławski</w:t>
      </w:r>
    </w:p>
    <w:p w:rsidR="00141C77" w:rsidRDefault="00141C77" w:rsidP="007F5295">
      <w:pPr>
        <w:tabs>
          <w:tab w:val="left" w:pos="284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  Starszy Inspektor                                                     Kierownik Rejonu w Zabrzu</w:t>
      </w:r>
    </w:p>
    <w:p w:rsidR="007F5295" w:rsidRDefault="007F5295" w:rsidP="007F5295">
      <w:pPr>
        <w:tabs>
          <w:tab w:val="left" w:pos="284"/>
        </w:tabs>
        <w:spacing w:after="0" w:line="240" w:lineRule="auto"/>
        <w:rPr>
          <w:rFonts w:ascii="Verdana" w:hAnsi="Verdana" w:cs="Arial"/>
          <w:sz w:val="20"/>
          <w:szCs w:val="20"/>
        </w:rPr>
      </w:pPr>
    </w:p>
    <w:p w:rsidR="007F5295" w:rsidRPr="00763A43" w:rsidRDefault="007F5295" w:rsidP="007F5295">
      <w:pPr>
        <w:tabs>
          <w:tab w:val="left" w:pos="284"/>
        </w:tabs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          Zabrze, 08.11.2022 r.                                                      Zabrze, 08.11.2022 r.</w:t>
      </w:r>
    </w:p>
    <w:p w:rsidR="007F5295" w:rsidRDefault="007F5295" w:rsidP="007F5295">
      <w:pPr>
        <w:tabs>
          <w:tab w:val="left" w:pos="284"/>
        </w:tabs>
        <w:spacing w:after="0"/>
        <w:rPr>
          <w:rFonts w:ascii="Verdana" w:hAnsi="Verdana" w:cs="Arial"/>
          <w:sz w:val="20"/>
          <w:szCs w:val="20"/>
        </w:rPr>
      </w:pPr>
    </w:p>
    <w:p w:rsidR="007F5295" w:rsidRDefault="007F5295" w:rsidP="007F5295">
      <w:pPr>
        <w:tabs>
          <w:tab w:val="left" w:pos="284"/>
        </w:tabs>
        <w:spacing w:after="0"/>
        <w:rPr>
          <w:rFonts w:ascii="Verdana" w:hAnsi="Verdana" w:cs="Arial"/>
          <w:sz w:val="20"/>
          <w:szCs w:val="20"/>
        </w:rPr>
      </w:pPr>
    </w:p>
    <w:p w:rsidR="00A73760" w:rsidRPr="00A73760" w:rsidRDefault="00A73760" w:rsidP="007F5295">
      <w:pPr>
        <w:rPr>
          <w:rFonts w:ascii="Verdana" w:hAnsi="Verdana"/>
          <w:sz w:val="20"/>
          <w:szCs w:val="20"/>
        </w:rPr>
      </w:pPr>
    </w:p>
    <w:sectPr w:rsidR="00A73760" w:rsidRPr="00A73760" w:rsidSect="00DC16A3">
      <w:headerReference w:type="default" r:id="rId7"/>
      <w:pgSz w:w="11920" w:h="16840"/>
      <w:pgMar w:top="1417" w:right="1417" w:bottom="1417" w:left="1417" w:header="708" w:footer="708" w:gutter="0"/>
      <w:cols w:space="708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544" w:rsidRDefault="005D7544" w:rsidP="007F5295">
      <w:pPr>
        <w:spacing w:after="0" w:line="240" w:lineRule="auto"/>
      </w:pPr>
      <w:r>
        <w:separator/>
      </w:r>
    </w:p>
  </w:endnote>
  <w:endnote w:type="continuationSeparator" w:id="0">
    <w:p w:rsidR="005D7544" w:rsidRDefault="005D7544" w:rsidP="007F52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544" w:rsidRDefault="005D7544" w:rsidP="007F5295">
      <w:pPr>
        <w:spacing w:after="0" w:line="240" w:lineRule="auto"/>
      </w:pPr>
      <w:r>
        <w:separator/>
      </w:r>
    </w:p>
  </w:footnote>
  <w:footnote w:type="continuationSeparator" w:id="0">
    <w:p w:rsidR="005D7544" w:rsidRDefault="005D7544" w:rsidP="007F52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295" w:rsidRPr="002E636E" w:rsidRDefault="007F5295" w:rsidP="007F5295">
    <w:pPr>
      <w:spacing w:line="240" w:lineRule="auto"/>
      <w:ind w:left="7080" w:firstLine="708"/>
      <w:rPr>
        <w:rFonts w:ascii="Arial" w:hAnsi="Arial" w:cs="Arial"/>
        <w:sz w:val="20"/>
        <w:szCs w:val="20"/>
        <w:u w:val="single"/>
      </w:rPr>
    </w:pPr>
    <w:r w:rsidRPr="002E636E">
      <w:rPr>
        <w:rFonts w:ascii="Arial" w:hAnsi="Arial" w:cs="Arial"/>
        <w:sz w:val="20"/>
        <w:szCs w:val="20"/>
        <w:u w:val="single"/>
      </w:rPr>
      <w:t>Załącznik nr 1</w:t>
    </w:r>
  </w:p>
  <w:p w:rsidR="007F5295" w:rsidRDefault="007F529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72B8"/>
    <w:multiLevelType w:val="hybridMultilevel"/>
    <w:tmpl w:val="8EA61018"/>
    <w:lvl w:ilvl="0" w:tplc="CBBA536E">
      <w:start w:val="1"/>
      <w:numFmt w:val="decimal"/>
      <w:lvlText w:val="%1."/>
      <w:lvlJc w:val="left"/>
      <w:pPr>
        <w:ind w:left="720" w:hanging="360"/>
      </w:pPr>
    </w:lvl>
    <w:lvl w:ilvl="1" w:tplc="2E9EDFA0">
      <w:start w:val="1"/>
      <w:numFmt w:val="lowerLetter"/>
      <w:lvlText w:val="%2."/>
      <w:lvlJc w:val="left"/>
      <w:pPr>
        <w:ind w:left="1440" w:hanging="360"/>
      </w:pPr>
    </w:lvl>
    <w:lvl w:ilvl="2" w:tplc="BC34ACB0">
      <w:start w:val="1"/>
      <w:numFmt w:val="lowerRoman"/>
      <w:lvlText w:val="%3."/>
      <w:lvlJc w:val="right"/>
      <w:pPr>
        <w:ind w:left="2160" w:hanging="180"/>
      </w:pPr>
    </w:lvl>
    <w:lvl w:ilvl="3" w:tplc="81FAF3A2">
      <w:start w:val="1"/>
      <w:numFmt w:val="decimal"/>
      <w:lvlText w:val="%4."/>
      <w:lvlJc w:val="left"/>
      <w:pPr>
        <w:ind w:left="2880" w:hanging="360"/>
      </w:pPr>
    </w:lvl>
    <w:lvl w:ilvl="4" w:tplc="4DF4FE52">
      <w:start w:val="1"/>
      <w:numFmt w:val="lowerLetter"/>
      <w:lvlText w:val="%5."/>
      <w:lvlJc w:val="left"/>
      <w:pPr>
        <w:ind w:left="3600" w:hanging="360"/>
      </w:pPr>
    </w:lvl>
    <w:lvl w:ilvl="5" w:tplc="408A7B04">
      <w:start w:val="1"/>
      <w:numFmt w:val="lowerRoman"/>
      <w:lvlText w:val="%6."/>
      <w:lvlJc w:val="right"/>
      <w:pPr>
        <w:ind w:left="4320" w:hanging="180"/>
      </w:pPr>
    </w:lvl>
    <w:lvl w:ilvl="6" w:tplc="E8DAB86A">
      <w:start w:val="1"/>
      <w:numFmt w:val="decimal"/>
      <w:lvlText w:val="%7."/>
      <w:lvlJc w:val="left"/>
      <w:pPr>
        <w:ind w:left="5040" w:hanging="360"/>
      </w:pPr>
    </w:lvl>
    <w:lvl w:ilvl="7" w:tplc="46FEFA4E">
      <w:start w:val="1"/>
      <w:numFmt w:val="lowerLetter"/>
      <w:lvlText w:val="%8."/>
      <w:lvlJc w:val="left"/>
      <w:pPr>
        <w:ind w:left="5760" w:hanging="360"/>
      </w:pPr>
    </w:lvl>
    <w:lvl w:ilvl="8" w:tplc="4EC2D5F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9783F"/>
    <w:multiLevelType w:val="hybridMultilevel"/>
    <w:tmpl w:val="AC0E3BCA"/>
    <w:lvl w:ilvl="0" w:tplc="2EEC9A98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5EB83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3C62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3C2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69E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C71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E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FA6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61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062FF"/>
    <w:multiLevelType w:val="hybridMultilevel"/>
    <w:tmpl w:val="AAD078BC"/>
    <w:lvl w:ilvl="0" w:tplc="5EB827F4">
      <w:start w:val="1"/>
      <w:numFmt w:val="decimal"/>
      <w:lvlText w:val="%1)"/>
      <w:lvlJc w:val="left"/>
      <w:pPr>
        <w:ind w:left="754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E762E56">
      <w:start w:val="1"/>
      <w:numFmt w:val="lowerLetter"/>
      <w:lvlText w:val="%2"/>
      <w:lvlJc w:val="left"/>
      <w:pPr>
        <w:ind w:left="1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A80EC68">
      <w:start w:val="1"/>
      <w:numFmt w:val="lowerRoman"/>
      <w:lvlText w:val="%3"/>
      <w:lvlJc w:val="left"/>
      <w:pPr>
        <w:ind w:left="2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7DA881C">
      <w:start w:val="1"/>
      <w:numFmt w:val="decimal"/>
      <w:lvlText w:val="%4"/>
      <w:lvlJc w:val="left"/>
      <w:pPr>
        <w:ind w:left="2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4C3A22">
      <w:start w:val="1"/>
      <w:numFmt w:val="lowerLetter"/>
      <w:lvlText w:val="%5"/>
      <w:lvlJc w:val="left"/>
      <w:pPr>
        <w:ind w:left="3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C9C66FE">
      <w:start w:val="1"/>
      <w:numFmt w:val="lowerRoman"/>
      <w:lvlText w:val="%6"/>
      <w:lvlJc w:val="left"/>
      <w:pPr>
        <w:ind w:left="4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28F8AE">
      <w:start w:val="1"/>
      <w:numFmt w:val="decimal"/>
      <w:lvlText w:val="%7"/>
      <w:lvlJc w:val="left"/>
      <w:pPr>
        <w:ind w:left="50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E41AAA">
      <w:start w:val="1"/>
      <w:numFmt w:val="lowerLetter"/>
      <w:lvlText w:val="%8"/>
      <w:lvlJc w:val="left"/>
      <w:pPr>
        <w:ind w:left="57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C29820">
      <w:start w:val="1"/>
      <w:numFmt w:val="lowerRoman"/>
      <w:lvlText w:val="%9"/>
      <w:lvlJc w:val="left"/>
      <w:pPr>
        <w:ind w:left="65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E613230"/>
    <w:multiLevelType w:val="hybridMultilevel"/>
    <w:tmpl w:val="3FF27E04"/>
    <w:lvl w:ilvl="0" w:tplc="3880E9E6">
      <w:start w:val="1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014CE"/>
    <w:multiLevelType w:val="hybridMultilevel"/>
    <w:tmpl w:val="D0CA4EEE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2150262F"/>
    <w:multiLevelType w:val="multilevel"/>
    <w:tmpl w:val="2D488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5312DB"/>
    <w:multiLevelType w:val="hybridMultilevel"/>
    <w:tmpl w:val="BB482B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F87E4D"/>
    <w:multiLevelType w:val="hybridMultilevel"/>
    <w:tmpl w:val="52481A7E"/>
    <w:lvl w:ilvl="0" w:tplc="A8F8D6C4">
      <w:start w:val="1"/>
      <w:numFmt w:val="bullet"/>
      <w:lvlText w:val="-"/>
      <w:lvlJc w:val="left"/>
      <w:pPr>
        <w:ind w:left="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CA444">
      <w:start w:val="1"/>
      <w:numFmt w:val="bullet"/>
      <w:lvlText w:val="o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A6C870">
      <w:start w:val="1"/>
      <w:numFmt w:val="bullet"/>
      <w:lvlText w:val="▪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ECEE18">
      <w:start w:val="1"/>
      <w:numFmt w:val="bullet"/>
      <w:lvlText w:val="•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8AB37A">
      <w:start w:val="1"/>
      <w:numFmt w:val="bullet"/>
      <w:lvlText w:val="o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56F312">
      <w:start w:val="1"/>
      <w:numFmt w:val="bullet"/>
      <w:lvlText w:val="▪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9638B0">
      <w:start w:val="1"/>
      <w:numFmt w:val="bullet"/>
      <w:lvlText w:val="•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E6B170">
      <w:start w:val="1"/>
      <w:numFmt w:val="bullet"/>
      <w:lvlText w:val="o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9AC45FE">
      <w:start w:val="1"/>
      <w:numFmt w:val="bullet"/>
      <w:lvlText w:val="▪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5AF3FB8"/>
    <w:multiLevelType w:val="hybridMultilevel"/>
    <w:tmpl w:val="FC3AEA04"/>
    <w:lvl w:ilvl="0" w:tplc="4BBE1FEA">
      <w:start w:val="1"/>
      <w:numFmt w:val="decimal"/>
      <w:lvlText w:val="%1."/>
      <w:lvlJc w:val="left"/>
      <w:pPr>
        <w:ind w:left="744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A4947C">
      <w:start w:val="1"/>
      <w:numFmt w:val="decimal"/>
      <w:lvlText w:val="%2)"/>
      <w:lvlJc w:val="left"/>
      <w:pPr>
        <w:ind w:left="773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20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51E1EFC">
      <w:start w:val="1"/>
      <w:numFmt w:val="lowerRoman"/>
      <w:lvlText w:val="%3"/>
      <w:lvlJc w:val="left"/>
      <w:pPr>
        <w:ind w:left="14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062EE5E">
      <w:start w:val="1"/>
      <w:numFmt w:val="decimal"/>
      <w:lvlText w:val="%4"/>
      <w:lvlJc w:val="left"/>
      <w:pPr>
        <w:ind w:left="2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85E1B04">
      <w:start w:val="1"/>
      <w:numFmt w:val="lowerLetter"/>
      <w:lvlText w:val="%5"/>
      <w:lvlJc w:val="left"/>
      <w:pPr>
        <w:ind w:left="2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27C3480">
      <w:start w:val="1"/>
      <w:numFmt w:val="lowerRoman"/>
      <w:lvlText w:val="%6"/>
      <w:lvlJc w:val="left"/>
      <w:pPr>
        <w:ind w:left="3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1602FE">
      <w:start w:val="1"/>
      <w:numFmt w:val="decimal"/>
      <w:lvlText w:val="%7"/>
      <w:lvlJc w:val="left"/>
      <w:pPr>
        <w:ind w:left="4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F0346A">
      <w:start w:val="1"/>
      <w:numFmt w:val="lowerLetter"/>
      <w:lvlText w:val="%8"/>
      <w:lvlJc w:val="left"/>
      <w:pPr>
        <w:ind w:left="5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7E876A0">
      <w:start w:val="1"/>
      <w:numFmt w:val="lowerRoman"/>
      <w:lvlText w:val="%9"/>
      <w:lvlJc w:val="left"/>
      <w:pPr>
        <w:ind w:left="5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E5808F6"/>
    <w:multiLevelType w:val="hybridMultilevel"/>
    <w:tmpl w:val="0344CAF6"/>
    <w:lvl w:ilvl="0" w:tplc="CD8C22EA">
      <w:start w:val="1"/>
      <w:numFmt w:val="lowerLetter"/>
      <w:lvlText w:val="%1)"/>
      <w:lvlJc w:val="left"/>
      <w:pPr>
        <w:ind w:left="316"/>
      </w:pPr>
      <w:rPr>
        <w:rFonts w:ascii="Verdana" w:eastAsia="Calibri" w:hAnsi="Verdana" w:cs="Calibri"/>
        <w:b w:val="0"/>
        <w:i w:val="0"/>
        <w:strike w:val="0"/>
        <w:dstrike w:val="0"/>
        <w:color w:val="000000"/>
        <w:sz w:val="20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E897B0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3CE5C52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D26D5A0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5692C0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C48284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25883D0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2A015C0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097D2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74D255C"/>
    <w:multiLevelType w:val="hybridMultilevel"/>
    <w:tmpl w:val="C5ACE58A"/>
    <w:lvl w:ilvl="0" w:tplc="333276EA">
      <w:start w:val="2"/>
      <w:numFmt w:val="decimal"/>
      <w:lvlText w:val="%1."/>
      <w:lvlJc w:val="left"/>
      <w:pPr>
        <w:ind w:left="754" w:firstLine="0"/>
      </w:pPr>
      <w:rPr>
        <w:rFonts w:ascii="Verdana" w:eastAsia="Calibri" w:hAnsi="Verdana" w:cs="Calibri" w:hint="default"/>
        <w:b w:val="0"/>
        <w:i w:val="0"/>
        <w:strike w:val="0"/>
        <w:dstrike w:val="0"/>
        <w:color w:val="000000"/>
        <w:sz w:val="20"/>
        <w:szCs w:val="28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430603"/>
    <w:multiLevelType w:val="hybridMultilevel"/>
    <w:tmpl w:val="BA26CA80"/>
    <w:lvl w:ilvl="0" w:tplc="0E342AE6">
      <w:start w:val="1"/>
      <w:numFmt w:val="bullet"/>
      <w:lvlText w:val="-"/>
      <w:lvlJc w:val="left"/>
      <w:pPr>
        <w:ind w:left="2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C88B25A">
      <w:start w:val="1"/>
      <w:numFmt w:val="bullet"/>
      <w:lvlText w:val="o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BCD476">
      <w:start w:val="1"/>
      <w:numFmt w:val="bullet"/>
      <w:lvlText w:val="▪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EE7870">
      <w:start w:val="1"/>
      <w:numFmt w:val="bullet"/>
      <w:lvlText w:val="•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6C3D92">
      <w:start w:val="1"/>
      <w:numFmt w:val="bullet"/>
      <w:lvlText w:val="o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8E212">
      <w:start w:val="1"/>
      <w:numFmt w:val="bullet"/>
      <w:lvlText w:val="▪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2C46FFA">
      <w:start w:val="1"/>
      <w:numFmt w:val="bullet"/>
      <w:lvlText w:val="•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20108">
      <w:start w:val="1"/>
      <w:numFmt w:val="bullet"/>
      <w:lvlText w:val="o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AC3D9E">
      <w:start w:val="1"/>
      <w:numFmt w:val="bullet"/>
      <w:lvlText w:val="▪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603F82"/>
    <w:multiLevelType w:val="hybridMultilevel"/>
    <w:tmpl w:val="83D03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8D5CD4"/>
    <w:multiLevelType w:val="hybridMultilevel"/>
    <w:tmpl w:val="2A824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8"/>
  </w:num>
  <w:num w:numId="6">
    <w:abstractNumId w:val="6"/>
  </w:num>
  <w:num w:numId="7">
    <w:abstractNumId w:val="12"/>
  </w:num>
  <w:num w:numId="8">
    <w:abstractNumId w:val="13"/>
  </w:num>
  <w:num w:numId="9">
    <w:abstractNumId w:val="1"/>
  </w:num>
  <w:num w:numId="10">
    <w:abstractNumId w:val="0"/>
  </w:num>
  <w:num w:numId="11">
    <w:abstractNumId w:val="3"/>
  </w:num>
  <w:num w:numId="12">
    <w:abstractNumId w:val="5"/>
  </w:num>
  <w:num w:numId="13">
    <w:abstractNumId w:val="1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74"/>
    <w:rsid w:val="00141C77"/>
    <w:rsid w:val="001F29F6"/>
    <w:rsid w:val="002356B1"/>
    <w:rsid w:val="00304732"/>
    <w:rsid w:val="0034513E"/>
    <w:rsid w:val="00347837"/>
    <w:rsid w:val="004D4A94"/>
    <w:rsid w:val="00524BED"/>
    <w:rsid w:val="00554B01"/>
    <w:rsid w:val="00562D76"/>
    <w:rsid w:val="005D7544"/>
    <w:rsid w:val="007805C6"/>
    <w:rsid w:val="007C0353"/>
    <w:rsid w:val="007E4BE9"/>
    <w:rsid w:val="007F5295"/>
    <w:rsid w:val="0086156A"/>
    <w:rsid w:val="00A358DD"/>
    <w:rsid w:val="00A5404B"/>
    <w:rsid w:val="00A73760"/>
    <w:rsid w:val="00AA0688"/>
    <w:rsid w:val="00B569C1"/>
    <w:rsid w:val="00BF3D5B"/>
    <w:rsid w:val="00CB2074"/>
    <w:rsid w:val="00D55DE9"/>
    <w:rsid w:val="00DB2DB5"/>
    <w:rsid w:val="00DC16A3"/>
    <w:rsid w:val="00DD7380"/>
    <w:rsid w:val="00EF5A19"/>
    <w:rsid w:val="00F2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F147F-81BA-4928-B748-B042483C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47" w:line="216" w:lineRule="auto"/>
      <w:ind w:right="67"/>
      <w:jc w:val="both"/>
    </w:pPr>
    <w:rPr>
      <w:rFonts w:ascii="Calibri" w:eastAsia="Calibri" w:hAnsi="Calibri" w:cs="Calibri"/>
      <w:color w:val="000000"/>
      <w:sz w:val="2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49"/>
      <w:ind w:right="34"/>
      <w:jc w:val="center"/>
      <w:outlineLvl w:val="0"/>
    </w:pPr>
    <w:rPr>
      <w:rFonts w:ascii="Calibri" w:eastAsia="Calibri" w:hAnsi="Calibri" w:cs="Calibri"/>
      <w:color w:val="000000"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34"/>
    </w:rPr>
  </w:style>
  <w:style w:type="paragraph" w:styleId="Akapitzlist">
    <w:name w:val="List Paragraph"/>
    <w:basedOn w:val="Normalny"/>
    <w:uiPriority w:val="34"/>
    <w:qFormat/>
    <w:rsid w:val="00DD7380"/>
    <w:pPr>
      <w:spacing w:after="200" w:line="276" w:lineRule="auto"/>
      <w:ind w:left="720" w:right="0"/>
      <w:contextualSpacing/>
      <w:jc w:val="left"/>
    </w:pPr>
    <w:rPr>
      <w:rFonts w:eastAsia="Times New Roman" w:cs="Times New Roman"/>
      <w:color w:val="auto"/>
      <w:sz w:val="22"/>
      <w:lang w:eastAsia="en-US"/>
    </w:rPr>
  </w:style>
  <w:style w:type="table" w:styleId="Tabela-Siatka">
    <w:name w:val="Table Grid"/>
    <w:basedOn w:val="Standardowy"/>
    <w:uiPriority w:val="39"/>
    <w:rsid w:val="00D55DE9"/>
    <w:pPr>
      <w:spacing w:after="0" w:line="240" w:lineRule="auto"/>
    </w:pPr>
    <w:rPr>
      <w:rFonts w:ascii="Verdana" w:eastAsiaTheme="minorHAnsi" w:hAnsi="Verdana" w:cstheme="majorBidi"/>
      <w:kern w:val="3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295"/>
    <w:rPr>
      <w:rFonts w:ascii="Calibri" w:eastAsia="Calibri" w:hAnsi="Calibri" w:cs="Calibri"/>
      <w:color w:val="000000"/>
      <w:sz w:val="26"/>
    </w:rPr>
  </w:style>
  <w:style w:type="paragraph" w:styleId="Stopka">
    <w:name w:val="footer"/>
    <w:basedOn w:val="Normalny"/>
    <w:link w:val="StopkaZnak"/>
    <w:uiPriority w:val="99"/>
    <w:unhideWhenUsed/>
    <w:rsid w:val="007F52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295"/>
    <w:rPr>
      <w:rFonts w:ascii="Calibri" w:eastAsia="Calibri" w:hAnsi="Calibri" w:cs="Calibri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7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Chmielarski Bartłomiej</dc:creator>
  <cp:keywords/>
  <cp:lastModifiedBy>Podsiadło Zbigniew</cp:lastModifiedBy>
  <cp:revision>2</cp:revision>
  <cp:lastPrinted>2021-10-08T10:56:00Z</cp:lastPrinted>
  <dcterms:created xsi:type="dcterms:W3CDTF">2022-11-21T11:35:00Z</dcterms:created>
  <dcterms:modified xsi:type="dcterms:W3CDTF">2022-11-21T11:35:00Z</dcterms:modified>
</cp:coreProperties>
</file>