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00" w:rsidRDefault="00C54B31" w:rsidP="00C54B31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</w:t>
      </w:r>
      <w:r w:rsidR="00C71700"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</w:t>
      </w:r>
    </w:p>
    <w:p w:rsidR="008C6A1A" w:rsidRDefault="00C71700" w:rsidP="00C54B31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  </w:t>
      </w:r>
      <w:r w:rsidR="00C54B3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C54B31" w:rsidRPr="00C51231" w:rsidRDefault="008C6A1A" w:rsidP="00C54B31">
      <w:pPr>
        <w:pStyle w:val="Default"/>
        <w:rPr>
          <w:rFonts w:cstheme="minorBidi"/>
          <w:color w:val="auto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                                                </w:t>
      </w:r>
      <w:r w:rsidR="00C54B31">
        <w:rPr>
          <w:rFonts w:ascii="Times New Roman" w:hAnsi="Times New Roman" w:cs="Times New Roman"/>
          <w:color w:val="auto"/>
          <w:sz w:val="26"/>
          <w:szCs w:val="26"/>
        </w:rPr>
        <w:t xml:space="preserve"> Warszawa, dnia </w:t>
      </w:r>
      <w:r w:rsidR="000C13A1">
        <w:rPr>
          <w:rFonts w:ascii="Times New Roman" w:hAnsi="Times New Roman" w:cs="Times New Roman"/>
          <w:color w:val="auto"/>
          <w:sz w:val="26"/>
          <w:szCs w:val="26"/>
        </w:rPr>
        <w:t>15 stycznia 2013</w:t>
      </w:r>
      <w:r w:rsidR="00C54B31">
        <w:rPr>
          <w:rFonts w:ascii="Times New Roman" w:hAnsi="Times New Roman" w:cs="Times New Roman"/>
          <w:color w:val="auto"/>
          <w:sz w:val="26"/>
          <w:szCs w:val="26"/>
        </w:rPr>
        <w:t xml:space="preserve"> r.</w:t>
      </w:r>
    </w:p>
    <w:p w:rsidR="00B27463" w:rsidRDefault="00B27463" w:rsidP="00C54B31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C54B31" w:rsidRPr="005764ED" w:rsidRDefault="00C54B31" w:rsidP="00C54B3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764ED">
        <w:rPr>
          <w:rFonts w:ascii="Times New Roman" w:hAnsi="Times New Roman" w:cs="Times New Roman"/>
          <w:b/>
          <w:bCs/>
          <w:color w:val="auto"/>
        </w:rPr>
        <w:t xml:space="preserve">Komisja Kodyfikacyjna Prawa Karnego </w:t>
      </w:r>
    </w:p>
    <w:p w:rsidR="00C54B31" w:rsidRPr="005764ED" w:rsidRDefault="00C54B31" w:rsidP="00C54B3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5764ED">
        <w:rPr>
          <w:rFonts w:ascii="Times New Roman" w:hAnsi="Times New Roman" w:cs="Times New Roman"/>
          <w:b/>
          <w:bCs/>
          <w:color w:val="auto"/>
        </w:rPr>
        <w:t>przy Ministrze Sprawiedliwości</w:t>
      </w:r>
    </w:p>
    <w:p w:rsidR="008C6A1A" w:rsidRDefault="008C6A1A" w:rsidP="00C54B31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8C6A1A" w:rsidRDefault="008C6A1A" w:rsidP="00C54B31">
      <w:pPr>
        <w:pStyle w:val="Defaul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C54B31" w:rsidRDefault="00C54B31" w:rsidP="00C54B31">
      <w:pPr>
        <w:pStyle w:val="Default"/>
        <w:rPr>
          <w:rFonts w:ascii="Times New Roman" w:hAnsi="Times New Roman" w:cs="Times New Roman"/>
          <w:color w:val="auto"/>
          <w:sz w:val="26"/>
          <w:szCs w:val="26"/>
        </w:rPr>
      </w:pPr>
    </w:p>
    <w:p w:rsidR="00C54B31" w:rsidRPr="005764ED" w:rsidRDefault="00C54B31" w:rsidP="0068056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764ED">
        <w:rPr>
          <w:rFonts w:ascii="Times New Roman" w:hAnsi="Times New Roman" w:cs="Times New Roman"/>
          <w:b/>
          <w:bCs/>
          <w:color w:val="auto"/>
          <w:sz w:val="28"/>
          <w:szCs w:val="28"/>
        </w:rPr>
        <w:t>Opinia</w:t>
      </w:r>
    </w:p>
    <w:p w:rsidR="00680566" w:rsidRPr="005764ED" w:rsidRDefault="00C54B31" w:rsidP="006805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4ED">
        <w:rPr>
          <w:rFonts w:ascii="Times New Roman" w:hAnsi="Times New Roman" w:cs="Times New Roman"/>
          <w:b/>
          <w:bCs/>
          <w:sz w:val="24"/>
          <w:szCs w:val="24"/>
        </w:rPr>
        <w:t xml:space="preserve">dotycząca propozycji Centralnego Zarządu Służby Więziennej </w:t>
      </w:r>
    </w:p>
    <w:p w:rsidR="00680566" w:rsidRPr="005764ED" w:rsidRDefault="00C54B31" w:rsidP="006805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4ED">
        <w:rPr>
          <w:rFonts w:ascii="Times New Roman" w:hAnsi="Times New Roman" w:cs="Times New Roman"/>
          <w:b/>
          <w:bCs/>
          <w:sz w:val="24"/>
          <w:szCs w:val="24"/>
        </w:rPr>
        <w:t xml:space="preserve">zmiany przepisów Kodeks karnego wykonawczego </w:t>
      </w:r>
    </w:p>
    <w:p w:rsidR="00680566" w:rsidRPr="005764ED" w:rsidRDefault="00C54B31" w:rsidP="006805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4ED">
        <w:rPr>
          <w:rFonts w:ascii="Times New Roman" w:hAnsi="Times New Roman" w:cs="Times New Roman"/>
          <w:b/>
          <w:bCs/>
          <w:sz w:val="24"/>
          <w:szCs w:val="24"/>
        </w:rPr>
        <w:t>w zakresie wykonywania zastępczej kary pozbawienia wolności</w:t>
      </w:r>
    </w:p>
    <w:p w:rsidR="007A3785" w:rsidRPr="005764ED" w:rsidRDefault="00C54B31" w:rsidP="006805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4ED">
        <w:rPr>
          <w:rFonts w:ascii="Times New Roman" w:hAnsi="Times New Roman" w:cs="Times New Roman"/>
          <w:b/>
          <w:bCs/>
          <w:sz w:val="24"/>
          <w:szCs w:val="24"/>
        </w:rPr>
        <w:t xml:space="preserve"> orzekanej w zamian za grzywnę</w:t>
      </w:r>
    </w:p>
    <w:p w:rsidR="008C6A1A" w:rsidRDefault="008C6A1A" w:rsidP="00C54B3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4B31" w:rsidRDefault="00C54B31" w:rsidP="00C54B3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:rsidR="00CC7615" w:rsidRPr="00A054F9" w:rsidRDefault="00CC7615" w:rsidP="00A054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4F9"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Sprawiedliwości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przekazał Komisji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Kodyfikacyjnej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do zaopiniowania opracowane </w:t>
      </w:r>
      <w:r w:rsidR="00B27463">
        <w:rPr>
          <w:rFonts w:ascii="Times New Roman" w:hAnsi="Times New Roman" w:cs="Times New Roman"/>
          <w:bCs/>
          <w:sz w:val="24"/>
          <w:szCs w:val="24"/>
        </w:rPr>
        <w:t>w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Centralnym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Zarządzie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Służby Więziennej „założenia wstępne”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nowych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zasad wykonywania kary grzywny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wobec osób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przebywających w zakładach karnych, co do których sąd zarządził wykonanie zastępczej kary pozbawienia wolności</w:t>
      </w:r>
      <w:r w:rsidR="005764ED">
        <w:rPr>
          <w:rFonts w:ascii="Times New Roman" w:hAnsi="Times New Roman" w:cs="Times New Roman"/>
          <w:bCs/>
          <w:sz w:val="24"/>
          <w:szCs w:val="24"/>
        </w:rPr>
        <w:t>.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C7615" w:rsidRDefault="00CC7615" w:rsidP="00A054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54F9">
        <w:rPr>
          <w:rFonts w:ascii="Times New Roman" w:hAnsi="Times New Roman" w:cs="Times New Roman"/>
          <w:bCs/>
          <w:sz w:val="24"/>
          <w:szCs w:val="24"/>
        </w:rPr>
        <w:t>Propozycja  dotyczy zmiany brzmienia art. 123 § 1 k.k.w. i art. 127 § 1 k.k.w. oraz dodani</w:t>
      </w:r>
      <w:r w:rsidR="00437069">
        <w:rPr>
          <w:rFonts w:ascii="Times New Roman" w:hAnsi="Times New Roman" w:cs="Times New Roman"/>
          <w:bCs/>
          <w:sz w:val="24"/>
          <w:szCs w:val="24"/>
        </w:rPr>
        <w:t>a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art. 123b k.k.w. W ten sposób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 xml:space="preserve">wprowadzona </w:t>
      </w:r>
      <w:r w:rsidR="00B27463">
        <w:rPr>
          <w:rFonts w:ascii="Times New Roman" w:hAnsi="Times New Roman" w:cs="Times New Roman"/>
          <w:bCs/>
          <w:sz w:val="24"/>
          <w:szCs w:val="24"/>
        </w:rPr>
        <w:t>ma być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możliwość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wykonywania zastępczej kary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pozbawienia</w:t>
      </w:r>
      <w:r w:rsidR="00B93590">
        <w:rPr>
          <w:rFonts w:ascii="Times New Roman" w:hAnsi="Times New Roman" w:cs="Times New Roman"/>
          <w:bCs/>
          <w:sz w:val="24"/>
          <w:szCs w:val="24"/>
        </w:rPr>
        <w:t xml:space="preserve"> wolności </w:t>
      </w:r>
      <w:r w:rsidR="00DD725D">
        <w:rPr>
          <w:rFonts w:ascii="Times New Roman" w:hAnsi="Times New Roman" w:cs="Times New Roman"/>
          <w:bCs/>
          <w:sz w:val="24"/>
          <w:szCs w:val="24"/>
        </w:rPr>
        <w:t xml:space="preserve">w zamian </w:t>
      </w:r>
      <w:r w:rsidR="00B93590">
        <w:rPr>
          <w:rFonts w:ascii="Times New Roman" w:hAnsi="Times New Roman" w:cs="Times New Roman"/>
          <w:bCs/>
          <w:sz w:val="24"/>
          <w:szCs w:val="24"/>
        </w:rPr>
        <w:t>za nieuiszczoną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grzywnę –</w:t>
      </w:r>
      <w:r w:rsidR="00FB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25D">
        <w:rPr>
          <w:rFonts w:ascii="Times New Roman" w:hAnsi="Times New Roman" w:cs="Times New Roman"/>
          <w:bCs/>
          <w:sz w:val="24"/>
          <w:szCs w:val="24"/>
        </w:rPr>
        <w:t>po uzyskaniu pisemnej zgody</w:t>
      </w:r>
      <w:r w:rsidRPr="00A054F9">
        <w:rPr>
          <w:rFonts w:ascii="Times New Roman" w:hAnsi="Times New Roman" w:cs="Times New Roman"/>
          <w:bCs/>
          <w:sz w:val="24"/>
          <w:szCs w:val="24"/>
        </w:rPr>
        <w:t xml:space="preserve"> skazanego – polegająca na skierowaniu go przez dyrektora zakładu karnego do wykonywania</w:t>
      </w:r>
      <w:r w:rsidR="00FB5A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054F9">
        <w:rPr>
          <w:rFonts w:ascii="Times New Roman" w:hAnsi="Times New Roman" w:cs="Times New Roman"/>
          <w:bCs/>
          <w:sz w:val="24"/>
          <w:szCs w:val="24"/>
        </w:rPr>
        <w:t>nieodpłatnej pracy społecznie użytecznej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Proponowany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art. 123b k.k.w. </w:t>
      </w:r>
      <w:r w:rsidR="005764ED">
        <w:rPr>
          <w:rFonts w:ascii="Times New Roman" w:hAnsi="Times New Roman" w:cs="Times New Roman"/>
          <w:bCs/>
          <w:sz w:val="24"/>
          <w:szCs w:val="24"/>
        </w:rPr>
        <w:t>określa</w:t>
      </w:r>
      <w:r w:rsidR="00B935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zasady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wykonywania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w tej</w:t>
      </w:r>
      <w:r w:rsidR="00DD725D">
        <w:rPr>
          <w:rFonts w:ascii="Times New Roman" w:hAnsi="Times New Roman" w:cs="Times New Roman"/>
          <w:bCs/>
          <w:sz w:val="24"/>
          <w:szCs w:val="24"/>
        </w:rPr>
        <w:t xml:space="preserve"> formie kary zastępczej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zakładając</w:t>
      </w:r>
      <w:r w:rsidR="00DD725D">
        <w:rPr>
          <w:rFonts w:ascii="Times New Roman" w:hAnsi="Times New Roman" w:cs="Times New Roman"/>
          <w:bCs/>
          <w:sz w:val="24"/>
          <w:szCs w:val="24"/>
        </w:rPr>
        <w:t>,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że miesiąc wyko</w:t>
      </w:r>
      <w:r w:rsidR="00FB5A4B">
        <w:rPr>
          <w:rFonts w:ascii="Times New Roman" w:hAnsi="Times New Roman" w:cs="Times New Roman"/>
          <w:bCs/>
          <w:sz w:val="24"/>
          <w:szCs w:val="24"/>
        </w:rPr>
        <w:t xml:space="preserve">nywania przez skazanego takiej 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pracy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powodowałby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zmniejszenie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wymiaru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grzywny</w:t>
      </w:r>
      <w:r w:rsidR="00DD72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>o wysokość naj</w:t>
      </w:r>
      <w:r w:rsidR="00FB5A4B">
        <w:rPr>
          <w:rFonts w:ascii="Times New Roman" w:hAnsi="Times New Roman" w:cs="Times New Roman"/>
          <w:bCs/>
          <w:sz w:val="24"/>
          <w:szCs w:val="24"/>
        </w:rPr>
        <w:t>ni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>ższego</w:t>
      </w:r>
      <w:r w:rsidR="00FB5A4B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FB5A4B" w:rsidRPr="00A054F9">
        <w:rPr>
          <w:rFonts w:ascii="Times New Roman" w:hAnsi="Times New Roman" w:cs="Times New Roman"/>
          <w:bCs/>
          <w:sz w:val="24"/>
          <w:szCs w:val="24"/>
        </w:rPr>
        <w:t>iesięcznego</w:t>
      </w:r>
      <w:r w:rsidR="00A054F9" w:rsidRPr="00A054F9">
        <w:rPr>
          <w:rFonts w:ascii="Times New Roman" w:hAnsi="Times New Roman" w:cs="Times New Roman"/>
          <w:bCs/>
          <w:sz w:val="24"/>
          <w:szCs w:val="24"/>
        </w:rPr>
        <w:t xml:space="preserve"> wynagrodzenia</w:t>
      </w:r>
      <w:r w:rsidR="00B93590">
        <w:rPr>
          <w:rFonts w:ascii="Times New Roman" w:hAnsi="Times New Roman" w:cs="Times New Roman"/>
          <w:bCs/>
          <w:sz w:val="24"/>
          <w:szCs w:val="24"/>
        </w:rPr>
        <w:t>.</w:t>
      </w:r>
    </w:p>
    <w:p w:rsidR="003C40A2" w:rsidRPr="00A054F9" w:rsidRDefault="003C40A2" w:rsidP="00A054F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Jako uzasadnienie tej propozycji podkreślono jako absolutnie niewłaściwą sytuację, związaną z </w:t>
      </w:r>
      <w:r w:rsidR="00172E38">
        <w:rPr>
          <w:rFonts w:ascii="Times New Roman" w:hAnsi="Times New Roman" w:cs="Times New Roman"/>
          <w:bCs/>
          <w:sz w:val="24"/>
          <w:szCs w:val="24"/>
        </w:rPr>
        <w:t>wykonywaniem</w:t>
      </w:r>
      <w:r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A05F7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stępczej kary pozbawienia wolności, w której skazany na karę grzywny nie tylko nie reguluje jej, ale jeszcze koszty jego utrzymania w zakładzie karnym przeniesione zostają na Skarb Państwa.</w:t>
      </w:r>
    </w:p>
    <w:p w:rsidR="00CC7615" w:rsidRDefault="00CC7615" w:rsidP="00CC761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1695B" w:rsidRDefault="0041695B" w:rsidP="0041695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II</w:t>
      </w:r>
    </w:p>
    <w:p w:rsidR="003C40A2" w:rsidRDefault="003C40A2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Przedstawiona wyżej diagnoza, która legła u podstaw zaproponowanych zmian przepisów Kodeksu karnego wykonawczego o zatrudnieniu skazanych jest prawidłowa, ale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zmiany te nie rozwiążą problemu kar zastępczych, odnoszą się bowiem jedynie do jednego z </w:t>
      </w:r>
      <w:r w:rsidR="00A05F76">
        <w:rPr>
          <w:rFonts w:ascii="Times New Roman" w:hAnsi="Times New Roman" w:cs="Times New Roman"/>
          <w:bCs/>
          <w:sz w:val="24"/>
          <w:szCs w:val="24"/>
        </w:rPr>
        <w:t>aspektów</w:t>
      </w:r>
      <w:r>
        <w:rPr>
          <w:rFonts w:ascii="Times New Roman" w:hAnsi="Times New Roman" w:cs="Times New Roman"/>
          <w:bCs/>
          <w:sz w:val="24"/>
          <w:szCs w:val="24"/>
        </w:rPr>
        <w:t xml:space="preserve"> problemu dotyczącego wykonywania kary grzywny.</w:t>
      </w:r>
    </w:p>
    <w:p w:rsidR="0041695B" w:rsidRPr="00A960F7" w:rsidRDefault="003C40A2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Dlatego </w:t>
      </w:r>
      <w:r w:rsidR="00893D82">
        <w:rPr>
          <w:rFonts w:ascii="Times New Roman" w:hAnsi="Times New Roman" w:cs="Times New Roman"/>
          <w:bCs/>
          <w:sz w:val="24"/>
          <w:szCs w:val="24"/>
        </w:rPr>
        <w:t>propozycja</w:t>
      </w:r>
      <w:r>
        <w:rPr>
          <w:rFonts w:ascii="Times New Roman" w:hAnsi="Times New Roman" w:cs="Times New Roman"/>
          <w:bCs/>
          <w:sz w:val="24"/>
          <w:szCs w:val="24"/>
        </w:rPr>
        <w:t xml:space="preserve"> zmian</w:t>
      </w:r>
      <w:r w:rsidR="00893D82">
        <w:rPr>
          <w:rFonts w:ascii="Times New Roman" w:hAnsi="Times New Roman" w:cs="Times New Roman"/>
          <w:bCs/>
          <w:sz w:val="24"/>
          <w:szCs w:val="24"/>
        </w:rPr>
        <w:t>y</w:t>
      </w:r>
      <w:r w:rsidR="00B60933" w:rsidRPr="00A960F7">
        <w:rPr>
          <w:rFonts w:ascii="Times New Roman" w:hAnsi="Times New Roman" w:cs="Times New Roman"/>
          <w:bCs/>
          <w:sz w:val="24"/>
          <w:szCs w:val="24"/>
        </w:rPr>
        <w:t xml:space="preserve"> sposobu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wykonywania zastępczej kary </w:t>
      </w:r>
      <w:r w:rsidR="00FB5A4B" w:rsidRPr="00A960F7">
        <w:rPr>
          <w:rFonts w:ascii="Times New Roman" w:hAnsi="Times New Roman" w:cs="Times New Roman"/>
          <w:bCs/>
          <w:sz w:val="24"/>
          <w:szCs w:val="24"/>
        </w:rPr>
        <w:t>pozbawienia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wolności </w:t>
      </w:r>
      <w:r w:rsidR="001439B7">
        <w:rPr>
          <w:rFonts w:ascii="Times New Roman" w:hAnsi="Times New Roman" w:cs="Times New Roman"/>
          <w:bCs/>
          <w:sz w:val="24"/>
          <w:szCs w:val="24"/>
        </w:rPr>
        <w:t>powoduje</w:t>
      </w:r>
      <w:r w:rsidR="00B60933" w:rsidRPr="00A960F7">
        <w:rPr>
          <w:rFonts w:ascii="Times New Roman" w:hAnsi="Times New Roman" w:cs="Times New Roman"/>
          <w:bCs/>
          <w:sz w:val="24"/>
          <w:szCs w:val="24"/>
        </w:rPr>
        <w:t xml:space="preserve"> konieczność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0933" w:rsidRPr="00A960F7">
        <w:rPr>
          <w:rFonts w:ascii="Times New Roman" w:hAnsi="Times New Roman" w:cs="Times New Roman"/>
          <w:bCs/>
          <w:sz w:val="24"/>
          <w:szCs w:val="24"/>
        </w:rPr>
        <w:t>u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przedniego zastanowienia się nad </w:t>
      </w:r>
      <w:r w:rsidR="0041695B" w:rsidRPr="000C13A1">
        <w:rPr>
          <w:rFonts w:ascii="Times New Roman" w:hAnsi="Times New Roman" w:cs="Times New Roman"/>
          <w:bCs/>
          <w:sz w:val="24"/>
          <w:szCs w:val="24"/>
        </w:rPr>
        <w:t>szerszym problem dotyczącym wykonywania</w:t>
      </w:r>
      <w:r w:rsidR="00FB5A4B" w:rsidRPr="000C13A1">
        <w:rPr>
          <w:rFonts w:ascii="Times New Roman" w:hAnsi="Times New Roman" w:cs="Times New Roman"/>
          <w:bCs/>
          <w:sz w:val="24"/>
          <w:szCs w:val="24"/>
        </w:rPr>
        <w:t xml:space="preserve"> kary grzywny</w:t>
      </w:r>
      <w:r w:rsidR="0041695B" w:rsidRPr="000C13A1">
        <w:rPr>
          <w:rFonts w:ascii="Times New Roman" w:hAnsi="Times New Roman" w:cs="Times New Roman"/>
          <w:bCs/>
          <w:sz w:val="24"/>
          <w:szCs w:val="24"/>
        </w:rPr>
        <w:t>,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5A4B" w:rsidRPr="00A960F7">
        <w:rPr>
          <w:rFonts w:ascii="Times New Roman" w:hAnsi="Times New Roman" w:cs="Times New Roman"/>
          <w:bCs/>
          <w:sz w:val="24"/>
          <w:szCs w:val="24"/>
        </w:rPr>
        <w:t>jakim</w:t>
      </w:r>
      <w:r w:rsidR="00B935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7069">
        <w:rPr>
          <w:rFonts w:ascii="Times New Roman" w:hAnsi="Times New Roman" w:cs="Times New Roman"/>
          <w:bCs/>
          <w:sz w:val="24"/>
          <w:szCs w:val="24"/>
        </w:rPr>
        <w:t xml:space="preserve">są zasady zarządzania przez sąd 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zastępczej kary pozbawienia </w:t>
      </w:r>
      <w:r w:rsidR="00FB5A4B" w:rsidRPr="00A960F7">
        <w:rPr>
          <w:rFonts w:ascii="Times New Roman" w:hAnsi="Times New Roman" w:cs="Times New Roman"/>
          <w:bCs/>
          <w:sz w:val="24"/>
          <w:szCs w:val="24"/>
        </w:rPr>
        <w:t>wolności,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jako formy wykonywania </w:t>
      </w:r>
      <w:r w:rsidR="00FB5A4B" w:rsidRPr="00A960F7">
        <w:rPr>
          <w:rFonts w:ascii="Times New Roman" w:hAnsi="Times New Roman" w:cs="Times New Roman"/>
          <w:bCs/>
          <w:sz w:val="24"/>
          <w:szCs w:val="24"/>
        </w:rPr>
        <w:t xml:space="preserve">tej 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>kary</w:t>
      </w:r>
      <w:r w:rsidR="00FB5A4B" w:rsidRPr="00A960F7">
        <w:rPr>
          <w:rFonts w:ascii="Times New Roman" w:hAnsi="Times New Roman" w:cs="Times New Roman"/>
          <w:bCs/>
          <w:sz w:val="24"/>
          <w:szCs w:val="24"/>
        </w:rPr>
        <w:t>,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9B7">
        <w:rPr>
          <w:rFonts w:ascii="Times New Roman" w:hAnsi="Times New Roman" w:cs="Times New Roman"/>
          <w:sz w:val="24"/>
          <w:szCs w:val="24"/>
          <w:lang w:eastAsia="pl-PL"/>
        </w:rPr>
        <w:t>a także możliwości</w:t>
      </w:r>
      <w:r w:rsidR="005764ED">
        <w:rPr>
          <w:rFonts w:ascii="Times New Roman" w:hAnsi="Times New Roman" w:cs="Times New Roman"/>
          <w:sz w:val="24"/>
          <w:szCs w:val="24"/>
          <w:lang w:eastAsia="pl-PL"/>
        </w:rPr>
        <w:t xml:space="preserve"> szerszego</w:t>
      </w:r>
      <w:r w:rsidR="001439B7">
        <w:rPr>
          <w:rFonts w:ascii="Times New Roman" w:hAnsi="Times New Roman" w:cs="Times New Roman"/>
          <w:sz w:val="24"/>
          <w:szCs w:val="24"/>
          <w:lang w:eastAsia="pl-PL"/>
        </w:rPr>
        <w:t xml:space="preserve"> korzystania z innych, wolnościowych form zastępczych wykonywania kary grzywny. Jest to bardzo istotne 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>zwłaszcza po</w:t>
      </w:r>
      <w:r w:rsidR="00B935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39B7">
        <w:rPr>
          <w:rFonts w:ascii="Times New Roman" w:hAnsi="Times New Roman" w:cs="Times New Roman"/>
          <w:bCs/>
          <w:sz w:val="24"/>
          <w:szCs w:val="24"/>
        </w:rPr>
        <w:t>zasadniczych</w:t>
      </w:r>
      <w:r w:rsidR="00B93590">
        <w:rPr>
          <w:rFonts w:ascii="Times New Roman" w:hAnsi="Times New Roman" w:cs="Times New Roman"/>
          <w:bCs/>
          <w:sz w:val="24"/>
          <w:szCs w:val="24"/>
        </w:rPr>
        <w:t xml:space="preserve"> zmianach</w:t>
      </w:r>
      <w:r w:rsidR="00B27463">
        <w:rPr>
          <w:rFonts w:ascii="Times New Roman" w:hAnsi="Times New Roman" w:cs="Times New Roman"/>
          <w:bCs/>
          <w:sz w:val="24"/>
          <w:szCs w:val="24"/>
        </w:rPr>
        <w:t xml:space="preserve"> uregulowania tej materii</w:t>
      </w:r>
      <w:r w:rsidR="00B93590">
        <w:rPr>
          <w:rFonts w:ascii="Times New Roman" w:hAnsi="Times New Roman" w:cs="Times New Roman"/>
          <w:bCs/>
          <w:sz w:val="24"/>
          <w:szCs w:val="24"/>
        </w:rPr>
        <w:t xml:space="preserve"> wprowadzonych w wyniku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nowelizacji Kodeksu ka</w:t>
      </w:r>
      <w:r w:rsidR="00B27463">
        <w:rPr>
          <w:rFonts w:ascii="Times New Roman" w:hAnsi="Times New Roman" w:cs="Times New Roman"/>
          <w:bCs/>
          <w:sz w:val="24"/>
          <w:szCs w:val="24"/>
        </w:rPr>
        <w:t>rnego wykonawczego obowiązujących</w:t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od 1 stycznia 2012 r.</w:t>
      </w:r>
      <w:r w:rsidR="00BF7D2F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41695B" w:rsidRPr="00A960F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60933" w:rsidRPr="00A960F7" w:rsidRDefault="00B60933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F7">
        <w:rPr>
          <w:rFonts w:ascii="Times New Roman" w:hAnsi="Times New Roman" w:cs="Times New Roman"/>
          <w:sz w:val="24"/>
          <w:szCs w:val="24"/>
          <w:lang w:eastAsia="pl-PL"/>
        </w:rPr>
        <w:t xml:space="preserve">Trzeba w związku z tym przypomnieć, że </w:t>
      </w:r>
      <w:r w:rsidR="00B93590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Pr="00A960F7">
        <w:rPr>
          <w:rFonts w:ascii="Times New Roman" w:hAnsi="Times New Roman" w:cs="Times New Roman"/>
          <w:sz w:val="24"/>
          <w:szCs w:val="24"/>
          <w:lang w:eastAsia="pl-PL"/>
        </w:rPr>
        <w:t xml:space="preserve">stanie prawnym obowiązującym do dnia 31 grudnia 2011 r. zarządzenie wykonania zastępczej kary pozbawienia wolności było obligatoryjne dopiero </w:t>
      </w:r>
      <w:r w:rsidR="00FF5F3A" w:rsidRPr="00A960F7">
        <w:rPr>
          <w:rFonts w:ascii="Times New Roman" w:hAnsi="Times New Roman" w:cs="Times New Roman"/>
          <w:sz w:val="24"/>
          <w:szCs w:val="24"/>
          <w:lang w:eastAsia="pl-PL"/>
        </w:rPr>
        <w:t xml:space="preserve">wówczas, gdy </w:t>
      </w:r>
      <w:r w:rsidR="00D30CCC" w:rsidRPr="00A960F7">
        <w:rPr>
          <w:rFonts w:ascii="Times New Roman" w:hAnsi="Times New Roman" w:cs="Times New Roman"/>
          <w:sz w:val="24"/>
          <w:szCs w:val="24"/>
        </w:rPr>
        <w:t>skazany, mimo możliwości, nie uiści</w:t>
      </w:r>
      <w:r w:rsidR="005233F4">
        <w:rPr>
          <w:rFonts w:ascii="Times New Roman" w:hAnsi="Times New Roman" w:cs="Times New Roman"/>
          <w:sz w:val="24"/>
          <w:szCs w:val="24"/>
        </w:rPr>
        <w:t>ł</w:t>
      </w:r>
      <w:r w:rsidR="00D30CCC" w:rsidRPr="00A960F7">
        <w:rPr>
          <w:rFonts w:ascii="Times New Roman" w:hAnsi="Times New Roman" w:cs="Times New Roman"/>
          <w:sz w:val="24"/>
          <w:szCs w:val="24"/>
        </w:rPr>
        <w:t xml:space="preserve"> grzywny w terminie ani też </w:t>
      </w:r>
      <w:r w:rsidR="005233F4">
        <w:rPr>
          <w:rFonts w:ascii="Times New Roman" w:hAnsi="Times New Roman" w:cs="Times New Roman"/>
          <w:sz w:val="24"/>
          <w:szCs w:val="24"/>
        </w:rPr>
        <w:t>nie podjął</w:t>
      </w:r>
      <w:r w:rsidR="00D30CCC" w:rsidRPr="00A960F7">
        <w:rPr>
          <w:rFonts w:ascii="Times New Roman" w:hAnsi="Times New Roman" w:cs="Times New Roman"/>
          <w:sz w:val="24"/>
          <w:szCs w:val="24"/>
        </w:rPr>
        <w:t xml:space="preserve"> orzeczonej zastępczej formy jej wykonania określonej w art. 45</w:t>
      </w:r>
      <w:r w:rsidR="00437069">
        <w:rPr>
          <w:rFonts w:ascii="Times New Roman" w:hAnsi="Times New Roman" w:cs="Times New Roman"/>
          <w:sz w:val="24"/>
          <w:szCs w:val="24"/>
        </w:rPr>
        <w:t xml:space="preserve"> k.k.w., </w:t>
      </w:r>
      <w:r w:rsidR="00B27463">
        <w:rPr>
          <w:rFonts w:ascii="Times New Roman" w:hAnsi="Times New Roman" w:cs="Times New Roman"/>
          <w:sz w:val="24"/>
          <w:szCs w:val="24"/>
        </w:rPr>
        <w:t>a nadto</w:t>
      </w:r>
      <w:r w:rsidR="005233F4">
        <w:rPr>
          <w:rFonts w:ascii="Times New Roman" w:hAnsi="Times New Roman" w:cs="Times New Roman"/>
          <w:sz w:val="24"/>
          <w:szCs w:val="24"/>
        </w:rPr>
        <w:t xml:space="preserve"> zostało</w:t>
      </w:r>
      <w:r w:rsidR="00D30CCC" w:rsidRPr="00A960F7">
        <w:rPr>
          <w:rFonts w:ascii="Times New Roman" w:hAnsi="Times New Roman" w:cs="Times New Roman"/>
          <w:sz w:val="24"/>
          <w:szCs w:val="24"/>
        </w:rPr>
        <w:t xml:space="preserve"> stwierdzone, że nie można </w:t>
      </w:r>
      <w:r w:rsidR="00FF5F3A" w:rsidRPr="00A960F7">
        <w:rPr>
          <w:rFonts w:ascii="Times New Roman" w:hAnsi="Times New Roman" w:cs="Times New Roman"/>
          <w:sz w:val="24"/>
          <w:szCs w:val="24"/>
        </w:rPr>
        <w:t>jej ściągn</w:t>
      </w:r>
      <w:r w:rsidR="00B27463">
        <w:rPr>
          <w:rFonts w:ascii="Times New Roman" w:hAnsi="Times New Roman" w:cs="Times New Roman"/>
          <w:sz w:val="24"/>
          <w:szCs w:val="24"/>
        </w:rPr>
        <w:t xml:space="preserve">ąć w drodze egzekucji. </w:t>
      </w:r>
      <w:r w:rsidR="00B27463" w:rsidRPr="000C13A1">
        <w:rPr>
          <w:rFonts w:ascii="Times New Roman" w:hAnsi="Times New Roman" w:cs="Times New Roman"/>
          <w:sz w:val="24"/>
          <w:szCs w:val="24"/>
        </w:rPr>
        <w:t>Przesłanką</w:t>
      </w:r>
      <w:r w:rsidR="00FF5F3A"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="00B27463" w:rsidRPr="000C13A1">
        <w:rPr>
          <w:rFonts w:ascii="Times New Roman" w:hAnsi="Times New Roman" w:cs="Times New Roman"/>
          <w:sz w:val="24"/>
          <w:szCs w:val="24"/>
        </w:rPr>
        <w:t>stanowiącą przeszkodę zarządzenia</w:t>
      </w:r>
      <w:r w:rsidR="00FF5F3A" w:rsidRPr="000C13A1">
        <w:rPr>
          <w:rFonts w:ascii="Times New Roman" w:hAnsi="Times New Roman" w:cs="Times New Roman"/>
          <w:sz w:val="24"/>
          <w:szCs w:val="24"/>
        </w:rPr>
        <w:t xml:space="preserve"> wykonania </w:t>
      </w:r>
      <w:r w:rsidR="00066A17" w:rsidRPr="000C13A1">
        <w:rPr>
          <w:rFonts w:ascii="Times New Roman" w:hAnsi="Times New Roman" w:cs="Times New Roman"/>
          <w:sz w:val="24"/>
          <w:szCs w:val="24"/>
        </w:rPr>
        <w:t>zastępczej</w:t>
      </w:r>
      <w:r w:rsidR="00B27463" w:rsidRPr="000C13A1">
        <w:rPr>
          <w:rFonts w:ascii="Times New Roman" w:hAnsi="Times New Roman" w:cs="Times New Roman"/>
          <w:sz w:val="24"/>
          <w:szCs w:val="24"/>
        </w:rPr>
        <w:t xml:space="preserve"> kary pozbawienia wolności</w:t>
      </w:r>
      <w:r w:rsidR="00FF5F3A" w:rsidRPr="000C13A1">
        <w:rPr>
          <w:rFonts w:ascii="Times New Roman" w:hAnsi="Times New Roman" w:cs="Times New Roman"/>
          <w:sz w:val="24"/>
          <w:szCs w:val="24"/>
        </w:rPr>
        <w:t xml:space="preserve"> był</w:t>
      </w:r>
      <w:r w:rsidR="00B27463" w:rsidRPr="000C13A1">
        <w:rPr>
          <w:rFonts w:ascii="Times New Roman" w:hAnsi="Times New Roman" w:cs="Times New Roman"/>
          <w:sz w:val="24"/>
          <w:szCs w:val="24"/>
        </w:rPr>
        <w:t>a więc m. in. niemożn</w:t>
      </w:r>
      <w:r w:rsidR="00FF5F3A" w:rsidRPr="000C13A1">
        <w:rPr>
          <w:rFonts w:ascii="Times New Roman" w:hAnsi="Times New Roman" w:cs="Times New Roman"/>
          <w:sz w:val="24"/>
          <w:szCs w:val="24"/>
        </w:rPr>
        <w:t>ość uiszczenia grzywny</w:t>
      </w:r>
      <w:r w:rsidR="00D30CCC"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="000A1422" w:rsidRPr="000C13A1">
        <w:rPr>
          <w:rFonts w:ascii="Times New Roman" w:hAnsi="Times New Roman" w:cs="Times New Roman"/>
          <w:sz w:val="24"/>
          <w:szCs w:val="24"/>
        </w:rPr>
        <w:t>rozumiana jako</w:t>
      </w:r>
      <w:r w:rsidR="000A1422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istotna zmiana sytuacji majątkowej lub osobistej skazanego po wydaniu wyroku, </w:t>
      </w:r>
      <w:r w:rsidR="00066A17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niespowodowana</w:t>
      </w:r>
      <w:r w:rsidR="000A1422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niego,</w:t>
      </w:r>
      <w:r w:rsidR="00B27463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1A66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</w:t>
      </w:r>
      <w:r w:rsidR="00B27463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jej w inne</w:t>
      </w:r>
      <w:r w:rsidR="00B11A66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B27463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formie zastępczej.</w:t>
      </w:r>
      <w:r w:rsidR="000A1422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 także </w:t>
      </w:r>
      <w:r w:rsidR="00B11A66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poprzedzenie</w:t>
      </w:r>
      <w:r w:rsidR="000A1422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tej </w:t>
      </w:r>
      <w:r w:rsidR="00066A17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decyzji</w:t>
      </w:r>
      <w:r w:rsidR="000A1422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A17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egzekucją komorniczą</w:t>
      </w:r>
      <w:r w:rsidR="00B27463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60933" w:rsidRPr="00A960F7" w:rsidRDefault="00B60933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60F7">
        <w:rPr>
          <w:rFonts w:ascii="Times New Roman" w:hAnsi="Times New Roman" w:cs="Times New Roman"/>
          <w:sz w:val="24"/>
          <w:szCs w:val="24"/>
          <w:lang w:eastAsia="pl-PL"/>
        </w:rPr>
        <w:t xml:space="preserve">Istniała przy tym możliwość warunkowego zawieszenia wykonania </w:t>
      </w:r>
      <w:r w:rsidR="002A68EE" w:rsidRPr="00A960F7">
        <w:rPr>
          <w:rFonts w:ascii="Times New Roman" w:hAnsi="Times New Roman" w:cs="Times New Roman"/>
          <w:sz w:val="24"/>
          <w:szCs w:val="24"/>
          <w:lang w:eastAsia="pl-PL"/>
        </w:rPr>
        <w:t>ka</w:t>
      </w:r>
      <w:r w:rsidRPr="00A960F7">
        <w:rPr>
          <w:rFonts w:ascii="Times New Roman" w:hAnsi="Times New Roman" w:cs="Times New Roman"/>
          <w:sz w:val="24"/>
          <w:szCs w:val="24"/>
          <w:lang w:eastAsia="pl-PL"/>
        </w:rPr>
        <w:t>ry</w:t>
      </w:r>
      <w:r w:rsidR="002A68EE" w:rsidRPr="00A960F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05F76">
        <w:rPr>
          <w:rFonts w:ascii="Times New Roman" w:hAnsi="Times New Roman" w:cs="Times New Roman"/>
          <w:sz w:val="24"/>
          <w:szCs w:val="24"/>
          <w:lang w:eastAsia="pl-PL"/>
        </w:rPr>
        <w:t xml:space="preserve">zastępczej </w:t>
      </w:r>
      <w:r w:rsidR="002A68EE" w:rsidRPr="00A960F7">
        <w:rPr>
          <w:rFonts w:ascii="Times New Roman" w:hAnsi="Times New Roman" w:cs="Times New Roman"/>
          <w:sz w:val="24"/>
          <w:szCs w:val="24"/>
          <w:lang w:eastAsia="pl-PL"/>
        </w:rPr>
        <w:t>(art. 46 § 3 k.k.w.</w:t>
      </w:r>
      <w:r w:rsidR="00B93590">
        <w:rPr>
          <w:rFonts w:ascii="Times New Roman" w:hAnsi="Times New Roman" w:cs="Times New Roman"/>
          <w:sz w:val="24"/>
          <w:szCs w:val="24"/>
          <w:lang w:eastAsia="pl-PL"/>
        </w:rPr>
        <w:t>).</w:t>
      </w:r>
    </w:p>
    <w:p w:rsidR="00C54B31" w:rsidRPr="00A960F7" w:rsidRDefault="00B60933" w:rsidP="00A96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0F7">
        <w:rPr>
          <w:rFonts w:ascii="Times New Roman" w:hAnsi="Times New Roman" w:cs="Times New Roman"/>
          <w:sz w:val="24"/>
          <w:szCs w:val="24"/>
        </w:rPr>
        <w:t xml:space="preserve">Nadto uchylony z dniem 1 stycznia 2012 r. </w:t>
      </w:r>
      <w:r w:rsidRPr="000C13A1">
        <w:rPr>
          <w:rFonts w:ascii="Times New Roman" w:hAnsi="Times New Roman" w:cs="Times New Roman"/>
          <w:sz w:val="24"/>
          <w:szCs w:val="24"/>
        </w:rPr>
        <w:t>art. 47 § 3 k.k.w.</w:t>
      </w:r>
      <w:r w:rsidR="00066A17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stwarzał możliwość</w:t>
      </w:r>
      <w:r w:rsidR="00066A17" w:rsidRPr="005E03F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zamian</w:t>
      </w:r>
      <w:r w:rsidR="00B9359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zastępczej kary pozbawienia wolności na pracę społecznie użyteczną zarówno wtedy, gdy sąd zarządził wykonanie kary zastępczej, nie zamieniając uprzednio grzywny na pracę społecznie użyteczną, jak też wtedy, </w:t>
      </w:r>
      <w:r w:rsidR="00B11A66">
        <w:rPr>
          <w:rFonts w:ascii="Times New Roman" w:eastAsia="Times New Roman" w:hAnsi="Times New Roman" w:cs="Times New Roman"/>
          <w:sz w:val="24"/>
          <w:szCs w:val="24"/>
          <w:lang w:eastAsia="pl-PL"/>
        </w:rPr>
        <w:t>gdy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zarządził jej wykonanie w sytuacji</w:t>
      </w:r>
      <w:r w:rsidR="00B11A66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skazany nie podjął </w:t>
      </w:r>
      <w:r w:rsidR="00602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orzeczonej 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społecznie użytecznej</w:t>
      </w:r>
      <w:r w:rsidR="006021D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A68EE" w:rsidRPr="00A960F7" w:rsidRDefault="002A68EE" w:rsidP="00A96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Mimo obwarowania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zastępczej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</w:t>
      </w:r>
      <w:r w:rsidR="00B11A6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pozbawienia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wolności dość rygorystycznymi ograniczeniami, skala</w:t>
      </w:r>
      <w:r w:rsidR="00602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orzekania b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51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znaczna. Statystyki Ministerstwa Sprawiedliwości za 2011 r. pokazują, że w tej formie wykonywanych było ok. 20 % orzeczonych kar grzywny samoistnej. Natomiast z 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</w:t>
      </w:r>
      <w:r w:rsidR="001439B7">
        <w:rPr>
          <w:rFonts w:ascii="Times New Roman" w:eastAsia="Times New Roman" w:hAnsi="Times New Roman" w:cs="Times New Roman"/>
          <w:sz w:val="24"/>
          <w:szCs w:val="24"/>
          <w:lang w:eastAsia="pl-PL"/>
        </w:rPr>
        <w:t>reści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„wstępnych założeń”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CZSW wynika, 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że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koniec sierpnia 2011 r. </w:t>
      </w:r>
      <w:r w:rsidR="004968C9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jednostkach penitencjarnych na ogólną liczbę ok. </w:t>
      </w:r>
      <w:r w:rsidR="004968C9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73 000 skazanych przebywało ok. 11 000 osób, które winny uiścić grzywnę 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>i albo natychmiast opuścić zakład karny, albo skrócić okres przebywania w nim, związany z wykonywaniem innych kar pozbawienia wolności.</w:t>
      </w:r>
    </w:p>
    <w:p w:rsidR="002A68EE" w:rsidRPr="00A960F7" w:rsidRDefault="00066A17" w:rsidP="00A960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="002A68EE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inne liczby obrazujące skalę </w:t>
      </w:r>
      <w:r w:rsidR="001F0BB9">
        <w:rPr>
          <w:rFonts w:ascii="Times New Roman" w:eastAsia="Times New Roman" w:hAnsi="Times New Roman" w:cs="Times New Roman"/>
          <w:sz w:val="24"/>
          <w:szCs w:val="24"/>
          <w:lang w:eastAsia="pl-PL"/>
        </w:rPr>
        <w:t>te</w:t>
      </w:r>
      <w:r w:rsidR="002A68EE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problemu. 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51A42">
        <w:rPr>
          <w:rFonts w:ascii="Times New Roman" w:eastAsia="Times New Roman" w:hAnsi="Times New Roman" w:cs="Times New Roman"/>
          <w:sz w:val="24"/>
          <w:szCs w:val="24"/>
          <w:lang w:eastAsia="pl-PL"/>
        </w:rPr>
        <w:t>e wspomnianych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statystycznych Ministerstwa Sprawiedliwości</w:t>
      </w:r>
      <w:r w:rsidR="004968C9" w:rsidRP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wynika, że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I półroczu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2011 r, a więc 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bezpośrednio poprzedzający ten, </w:t>
      </w:r>
      <w:r w:rsidR="004968C9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którego dotyczy powyższa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informacja</w:t>
      </w:r>
      <w:r w:rsidR="00351A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CZSW</w:t>
      </w:r>
      <w:r w:rsidR="001F0BB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kary pozbawienia wolności w rozumieniu </w:t>
      </w:r>
      <w:r w:rsidR="004968C9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32 </w:t>
      </w:r>
      <w:r w:rsidR="006021D1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pkt 3-5</w:t>
      </w:r>
      <w:r w:rsidR="001F0BB9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68C9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>k.k. skazano w Polsce 22058 osób, natomiast</w:t>
      </w:r>
      <w:r w:rsidR="002145B0" w:rsidRPr="000C1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zastępczą karę pozbawienia wolnośc</w:t>
      </w:r>
      <w:r w:rsidR="002145B0" w:rsidRPr="000C13A1">
        <w:t xml:space="preserve">i </w:t>
      </w:r>
      <w:r w:rsidR="006021D1" w:rsidRPr="000C13A1">
        <w:rPr>
          <w:rFonts w:ascii="Times New Roman" w:hAnsi="Times New Roman" w:cs="Times New Roman"/>
          <w:sz w:val="24"/>
          <w:szCs w:val="24"/>
        </w:rPr>
        <w:t>w zamian za nieuiszczoną</w:t>
      </w:r>
      <w:r w:rsidR="002145B0" w:rsidRPr="000C13A1">
        <w:rPr>
          <w:rFonts w:ascii="Times New Roman" w:hAnsi="Times New Roman" w:cs="Times New Roman"/>
          <w:sz w:val="24"/>
          <w:szCs w:val="24"/>
        </w:rPr>
        <w:t xml:space="preserve"> grzywnę orzeczono aż wobec 25 568 osób</w:t>
      </w:r>
      <w:r w:rsidR="002145B0" w:rsidRPr="002145B0">
        <w:rPr>
          <w:rFonts w:ascii="Times New Roman" w:hAnsi="Times New Roman" w:cs="Times New Roman"/>
          <w:sz w:val="24"/>
          <w:szCs w:val="24"/>
        </w:rPr>
        <w:t xml:space="preserve"> (orzeczono też 4861 zastępczych</w:t>
      </w:r>
      <w:r w:rsidR="002145B0">
        <w:rPr>
          <w:rFonts w:ascii="Times New Roman" w:hAnsi="Times New Roman" w:cs="Times New Roman"/>
          <w:sz w:val="24"/>
          <w:szCs w:val="24"/>
        </w:rPr>
        <w:t xml:space="preserve"> kar pozb</w:t>
      </w:r>
      <w:r w:rsidR="002145B0" w:rsidRPr="002145B0">
        <w:rPr>
          <w:rFonts w:ascii="Times New Roman" w:hAnsi="Times New Roman" w:cs="Times New Roman"/>
          <w:sz w:val="24"/>
          <w:szCs w:val="24"/>
        </w:rPr>
        <w:t>awienia wolności w zamian</w:t>
      </w:r>
      <w:r w:rsidR="002145B0">
        <w:rPr>
          <w:rFonts w:ascii="Times New Roman" w:hAnsi="Times New Roman" w:cs="Times New Roman"/>
          <w:sz w:val="24"/>
          <w:szCs w:val="24"/>
        </w:rPr>
        <w:t xml:space="preserve"> za karę</w:t>
      </w:r>
      <w:r w:rsidR="002145B0" w:rsidRPr="002145B0">
        <w:rPr>
          <w:rFonts w:ascii="Times New Roman" w:hAnsi="Times New Roman" w:cs="Times New Roman"/>
          <w:sz w:val="24"/>
          <w:szCs w:val="24"/>
        </w:rPr>
        <w:t xml:space="preserve"> ograniczenia wolności).</w:t>
      </w:r>
    </w:p>
    <w:p w:rsidR="00000E42" w:rsidRPr="00A960F7" w:rsidRDefault="003640A9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obowiązujący od dnia 1 stycznia 2012 r. 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</w:t>
      </w:r>
      <w:r w:rsidR="001439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wiele szersze,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niemal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nieograniczone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zarządzania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kary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zastępczej</w:t>
      </w:r>
      <w:r w:rsidR="00C239BA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66A17" w:rsidRPr="00A960F7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szczególności:</w:t>
      </w:r>
    </w:p>
    <w:p w:rsidR="00000E42" w:rsidRPr="00A960F7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>a) „niemożność” uiszczenia grzywny w takim rozumieniu tego pojęcia, jakie obowiązywało przy interpretacji art. 46 § 1 k.k.w., przestała być przesłanką niezbędną do zarządzenia wykonania kary zastępczej</w:t>
      </w:r>
      <w:r w:rsidR="00066A17" w:rsidRPr="00A960F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00E42" w:rsidRPr="00A960F7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>b) bezskuteczność egzekucji nie jest koniecznym warunkiem zarządzenia wykonania kary zastępczej;</w:t>
      </w:r>
      <w:r w:rsidR="006021D1">
        <w:rPr>
          <w:rFonts w:ascii="Times New Roman" w:hAnsi="Times New Roman" w:cs="Times New Roman"/>
          <w:color w:val="000000"/>
          <w:sz w:val="24"/>
          <w:szCs w:val="24"/>
        </w:rPr>
        <w:t xml:space="preserve"> wystarczająca jest</w:t>
      </w:r>
      <w:r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 w:rsidR="006021D1">
        <w:rPr>
          <w:rFonts w:ascii="Times New Roman" w:hAnsi="Times New Roman" w:cs="Times New Roman"/>
          <w:color w:val="000000"/>
          <w:sz w:val="24"/>
          <w:szCs w:val="24"/>
        </w:rPr>
        <w:t>ynikająca z okoliczności sprawy</w:t>
      </w:r>
      <w:r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 ocena</w:t>
      </w:r>
      <w:r w:rsidR="00A05F76">
        <w:rPr>
          <w:rFonts w:ascii="Times New Roman" w:hAnsi="Times New Roman" w:cs="Times New Roman"/>
          <w:color w:val="000000"/>
          <w:sz w:val="24"/>
          <w:szCs w:val="24"/>
        </w:rPr>
        <w:t xml:space="preserve"> sądu</w:t>
      </w:r>
      <w:r w:rsidRPr="00A960F7">
        <w:rPr>
          <w:rFonts w:ascii="Times New Roman" w:hAnsi="Times New Roman" w:cs="Times New Roman"/>
          <w:color w:val="000000"/>
          <w:sz w:val="24"/>
          <w:szCs w:val="24"/>
        </w:rPr>
        <w:t>, że byłaby ona bezskuteczna;</w:t>
      </w:r>
    </w:p>
    <w:p w:rsidR="00000E42" w:rsidRPr="00A960F7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>c) nie istnieje możliwość warunkowego zawieszenia wykonania zastępczej kary pozbawienia wolności;</w:t>
      </w:r>
    </w:p>
    <w:p w:rsidR="00000E42" w:rsidRPr="00A960F7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>d) uchylony został przepis, który pozwalał na zamianę wykonania orzeczonej zastępczej kary pozbawienia wolności na pracę społecznie użyteczną i na stosowanie korzystniejszych dla skazanego przeliczników przy zamianie kary grzywny na zastępczą karę pozbawienia wolności lub na pracę społecznie użyteczną (art. 47 § 3 i 4 k.k.</w:t>
      </w:r>
      <w:r w:rsidR="006021D1">
        <w:rPr>
          <w:rFonts w:ascii="Times New Roman" w:hAnsi="Times New Roman" w:cs="Times New Roman"/>
          <w:color w:val="000000"/>
          <w:sz w:val="24"/>
          <w:szCs w:val="24"/>
        </w:rPr>
        <w:t>w).</w:t>
      </w:r>
    </w:p>
    <w:p w:rsidR="00000E42" w:rsidRPr="00A960F7" w:rsidRDefault="00000E42" w:rsidP="005233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>W aktualnym stanie prawnym zarządzenie wykonania zastępczej kary pozbawienia w</w:t>
      </w:r>
      <w:r w:rsidR="00066A17" w:rsidRPr="00A960F7">
        <w:rPr>
          <w:rFonts w:ascii="Times New Roman" w:hAnsi="Times New Roman" w:cs="Times New Roman"/>
          <w:color w:val="000000"/>
          <w:sz w:val="24"/>
          <w:szCs w:val="24"/>
        </w:rPr>
        <w:t>olności jes</w:t>
      </w:r>
      <w:r w:rsidR="005233F4">
        <w:rPr>
          <w:rFonts w:ascii="Times New Roman" w:hAnsi="Times New Roman" w:cs="Times New Roman"/>
          <w:color w:val="000000"/>
          <w:sz w:val="24"/>
          <w:szCs w:val="24"/>
        </w:rPr>
        <w:t>t więc obligatoryjne</w:t>
      </w:r>
      <w:r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6A17"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bez potrzeby oczekiwania na </w:t>
      </w:r>
      <w:r w:rsidRPr="00A960F7">
        <w:rPr>
          <w:rFonts w:ascii="Times New Roman" w:hAnsi="Times New Roman" w:cs="Times New Roman"/>
          <w:color w:val="000000"/>
          <w:sz w:val="24"/>
          <w:szCs w:val="24"/>
        </w:rPr>
        <w:t>bezskuteczność egzekucji</w:t>
      </w:r>
      <w:r w:rsidR="005233F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066A17"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 wystarczająca jest</w:t>
      </w:r>
      <w:r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 ocena, że byłaby ona bezskuteczna, a ponadto alternatywnie:</w:t>
      </w:r>
    </w:p>
    <w:p w:rsidR="00000E42" w:rsidRPr="00A960F7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a) niewyrażenie przez skazanego zgody na podjęcie pracy społecznie użytecznej </w:t>
      </w:r>
      <w:r w:rsidR="00066A17" w:rsidRPr="00A960F7">
        <w:rPr>
          <w:rFonts w:ascii="Times New Roman" w:hAnsi="Times New Roman" w:cs="Times New Roman"/>
          <w:color w:val="000000"/>
          <w:sz w:val="24"/>
          <w:szCs w:val="24"/>
        </w:rPr>
        <w:t>lub</w:t>
      </w:r>
    </w:p>
    <w:p w:rsidR="00000E42" w:rsidRPr="00A960F7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>b) ocena, że zamiana grzywny na pracę społecznie użyteczną jest niemożliwa lub niecelowa.</w:t>
      </w:r>
    </w:p>
    <w:p w:rsidR="00000E42" w:rsidRDefault="00000E42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60F7">
        <w:rPr>
          <w:rFonts w:ascii="Times New Roman" w:hAnsi="Times New Roman" w:cs="Times New Roman"/>
          <w:color w:val="000000"/>
          <w:sz w:val="24"/>
          <w:szCs w:val="24"/>
        </w:rPr>
        <w:t xml:space="preserve">W istocie więc </w:t>
      </w:r>
      <w:r w:rsidRPr="000C13A1">
        <w:rPr>
          <w:rFonts w:ascii="Times New Roman" w:hAnsi="Times New Roman" w:cs="Times New Roman"/>
          <w:color w:val="000000"/>
          <w:sz w:val="24"/>
          <w:szCs w:val="24"/>
        </w:rPr>
        <w:t>obowiązek zarządzenia wykonania zastępczej kary pozbawienia wolności powstaje</w:t>
      </w:r>
      <w:r w:rsidR="00066A17" w:rsidRPr="000C13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13A1">
        <w:rPr>
          <w:rFonts w:ascii="Times New Roman" w:hAnsi="Times New Roman" w:cs="Times New Roman"/>
          <w:color w:val="000000"/>
          <w:sz w:val="24"/>
          <w:szCs w:val="24"/>
        </w:rPr>
        <w:t>w wyniku negatywnej oceny</w:t>
      </w:r>
      <w:r w:rsidR="006021D1" w:rsidRPr="000C13A1">
        <w:rPr>
          <w:rFonts w:ascii="Times New Roman" w:hAnsi="Times New Roman" w:cs="Times New Roman"/>
          <w:color w:val="000000"/>
          <w:sz w:val="24"/>
          <w:szCs w:val="24"/>
        </w:rPr>
        <w:t xml:space="preserve"> przez sąd</w:t>
      </w:r>
      <w:r w:rsidRPr="000C13A1">
        <w:rPr>
          <w:rFonts w:ascii="Times New Roman" w:hAnsi="Times New Roman" w:cs="Times New Roman"/>
          <w:color w:val="000000"/>
          <w:sz w:val="24"/>
          <w:szCs w:val="24"/>
        </w:rPr>
        <w:t xml:space="preserve"> możliwości ściągnięcia grzywny w drodze egzekucji oraz niemożliwości lub niecelowości wykonania jej w formie pracy społecznie użytecznej.</w:t>
      </w:r>
      <w:r w:rsidRPr="005E03F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A1077D" w:rsidRPr="00A960F7" w:rsidRDefault="00A1077D" w:rsidP="00A960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 </w:t>
      </w:r>
      <w:r w:rsidR="00A05F76">
        <w:rPr>
          <w:rFonts w:ascii="Times New Roman" w:hAnsi="Times New Roman" w:cs="Times New Roman"/>
          <w:color w:val="000000"/>
          <w:sz w:val="24"/>
          <w:szCs w:val="24"/>
        </w:rPr>
        <w:t>wadliwość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takiego rozwiązania zwrócono już uwagę w piśmiennictwie</w:t>
      </w:r>
      <w:r w:rsidR="002145B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F0BB9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E42" w:rsidRDefault="00000E42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F7">
        <w:rPr>
          <w:rFonts w:ascii="Times New Roman" w:hAnsi="Times New Roman" w:cs="Times New Roman"/>
          <w:sz w:val="24"/>
          <w:szCs w:val="24"/>
        </w:rPr>
        <w:t xml:space="preserve">W tym tkwi </w:t>
      </w:r>
      <w:r w:rsidR="00066A17" w:rsidRPr="00A960F7">
        <w:rPr>
          <w:rFonts w:ascii="Times New Roman" w:hAnsi="Times New Roman" w:cs="Times New Roman"/>
          <w:sz w:val="24"/>
          <w:szCs w:val="24"/>
        </w:rPr>
        <w:t>główna</w:t>
      </w:r>
      <w:r w:rsidRPr="00A960F7">
        <w:rPr>
          <w:rFonts w:ascii="Times New Roman" w:hAnsi="Times New Roman" w:cs="Times New Roman"/>
          <w:sz w:val="24"/>
          <w:szCs w:val="24"/>
        </w:rPr>
        <w:t xml:space="preserve"> przyczyna spodziewanego</w:t>
      </w:r>
      <w:r w:rsidR="00DD725D">
        <w:rPr>
          <w:rFonts w:ascii="Times New Roman" w:hAnsi="Times New Roman" w:cs="Times New Roman"/>
          <w:sz w:val="24"/>
          <w:szCs w:val="24"/>
        </w:rPr>
        <w:t xml:space="preserve"> istotnego</w:t>
      </w:r>
      <w:r w:rsidR="00100901">
        <w:rPr>
          <w:rFonts w:ascii="Times New Roman" w:hAnsi="Times New Roman" w:cs="Times New Roman"/>
          <w:sz w:val="24"/>
          <w:szCs w:val="24"/>
        </w:rPr>
        <w:t xml:space="preserve"> </w:t>
      </w:r>
      <w:r w:rsidRPr="00A960F7">
        <w:rPr>
          <w:rFonts w:ascii="Times New Roman" w:hAnsi="Times New Roman" w:cs="Times New Roman"/>
          <w:sz w:val="24"/>
          <w:szCs w:val="24"/>
        </w:rPr>
        <w:t>wzrostu</w:t>
      </w:r>
      <w:r w:rsidR="003640A9">
        <w:rPr>
          <w:rFonts w:ascii="Times New Roman" w:hAnsi="Times New Roman" w:cs="Times New Roman"/>
          <w:sz w:val="24"/>
          <w:szCs w:val="24"/>
        </w:rPr>
        <w:t xml:space="preserve"> –</w:t>
      </w:r>
      <w:r w:rsidR="002145B0">
        <w:rPr>
          <w:rFonts w:ascii="Times New Roman" w:hAnsi="Times New Roman" w:cs="Times New Roman"/>
          <w:sz w:val="24"/>
          <w:szCs w:val="24"/>
        </w:rPr>
        <w:t xml:space="preserve"> i</w:t>
      </w:r>
      <w:r w:rsidR="003640A9">
        <w:rPr>
          <w:rFonts w:ascii="Times New Roman" w:hAnsi="Times New Roman" w:cs="Times New Roman"/>
          <w:sz w:val="24"/>
          <w:szCs w:val="24"/>
        </w:rPr>
        <w:t xml:space="preserve"> tak bardzo dużej ilości -</w:t>
      </w:r>
      <w:r w:rsidRPr="00A960F7">
        <w:rPr>
          <w:rFonts w:ascii="Times New Roman" w:hAnsi="Times New Roman" w:cs="Times New Roman"/>
          <w:sz w:val="24"/>
          <w:szCs w:val="24"/>
        </w:rPr>
        <w:t xml:space="preserve"> wykonywanych kar </w:t>
      </w:r>
      <w:r w:rsidR="00066A17" w:rsidRPr="00A960F7">
        <w:rPr>
          <w:rFonts w:ascii="Times New Roman" w:hAnsi="Times New Roman" w:cs="Times New Roman"/>
          <w:sz w:val="24"/>
          <w:szCs w:val="24"/>
        </w:rPr>
        <w:t>zastępczych</w:t>
      </w:r>
      <w:r w:rsidRPr="00A960F7">
        <w:rPr>
          <w:rFonts w:ascii="Times New Roman" w:hAnsi="Times New Roman" w:cs="Times New Roman"/>
          <w:sz w:val="24"/>
          <w:szCs w:val="24"/>
        </w:rPr>
        <w:t xml:space="preserve">, a w ślad za tym obawa ponownego przeludnienia zakładów karnych i znaczącego wzrostu kosztów ich </w:t>
      </w:r>
      <w:r w:rsidR="009B220C" w:rsidRPr="00A960F7">
        <w:rPr>
          <w:rFonts w:ascii="Times New Roman" w:hAnsi="Times New Roman" w:cs="Times New Roman"/>
          <w:sz w:val="24"/>
          <w:szCs w:val="24"/>
        </w:rPr>
        <w:t>funkcjonowania</w:t>
      </w:r>
      <w:r w:rsidRPr="00A960F7">
        <w:rPr>
          <w:rFonts w:ascii="Times New Roman" w:hAnsi="Times New Roman" w:cs="Times New Roman"/>
          <w:sz w:val="24"/>
          <w:szCs w:val="24"/>
        </w:rPr>
        <w:t xml:space="preserve">. Poza tym należy zauważyć, że krótki </w:t>
      </w:r>
      <w:r w:rsidR="009B220C" w:rsidRPr="00A960F7">
        <w:rPr>
          <w:rFonts w:ascii="Times New Roman" w:hAnsi="Times New Roman" w:cs="Times New Roman"/>
          <w:sz w:val="24"/>
          <w:szCs w:val="24"/>
        </w:rPr>
        <w:t>o</w:t>
      </w:r>
      <w:r w:rsidRPr="00A960F7">
        <w:rPr>
          <w:rFonts w:ascii="Times New Roman" w:hAnsi="Times New Roman" w:cs="Times New Roman"/>
          <w:sz w:val="24"/>
          <w:szCs w:val="24"/>
        </w:rPr>
        <w:t xml:space="preserve">kres, czasem nawet kilkudniowy, </w:t>
      </w:r>
      <w:r w:rsidR="009B220C" w:rsidRPr="00A960F7">
        <w:rPr>
          <w:rFonts w:ascii="Times New Roman" w:hAnsi="Times New Roman" w:cs="Times New Roman"/>
          <w:sz w:val="24"/>
          <w:szCs w:val="24"/>
        </w:rPr>
        <w:t>pobytu</w:t>
      </w:r>
      <w:r w:rsidR="00B11A66">
        <w:rPr>
          <w:rFonts w:ascii="Times New Roman" w:hAnsi="Times New Roman" w:cs="Times New Roman"/>
          <w:sz w:val="24"/>
          <w:szCs w:val="24"/>
        </w:rPr>
        <w:t xml:space="preserve"> skazanego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Pr="00A960F7">
        <w:rPr>
          <w:rFonts w:ascii="Times New Roman" w:hAnsi="Times New Roman" w:cs="Times New Roman"/>
          <w:sz w:val="24"/>
          <w:szCs w:val="24"/>
        </w:rPr>
        <w:t xml:space="preserve">w zakładzie karnym celem </w:t>
      </w:r>
      <w:r w:rsidR="009B220C" w:rsidRPr="00A960F7">
        <w:rPr>
          <w:rFonts w:ascii="Times New Roman" w:hAnsi="Times New Roman" w:cs="Times New Roman"/>
          <w:sz w:val="24"/>
          <w:szCs w:val="24"/>
        </w:rPr>
        <w:t>odbycia</w:t>
      </w:r>
      <w:r w:rsidRPr="00A960F7">
        <w:rPr>
          <w:rFonts w:ascii="Times New Roman" w:hAnsi="Times New Roman" w:cs="Times New Roman"/>
          <w:sz w:val="24"/>
          <w:szCs w:val="24"/>
        </w:rPr>
        <w:t xml:space="preserve"> kary </w:t>
      </w:r>
      <w:r w:rsidR="009B220C" w:rsidRPr="00A960F7">
        <w:rPr>
          <w:rFonts w:ascii="Times New Roman" w:hAnsi="Times New Roman" w:cs="Times New Roman"/>
          <w:sz w:val="24"/>
          <w:szCs w:val="24"/>
        </w:rPr>
        <w:t>zastępczej</w:t>
      </w:r>
      <w:r w:rsidRPr="00A960F7">
        <w:rPr>
          <w:rFonts w:ascii="Times New Roman" w:hAnsi="Times New Roman" w:cs="Times New Roman"/>
          <w:sz w:val="24"/>
          <w:szCs w:val="24"/>
        </w:rPr>
        <w:t>, nawet w minimalnym sto</w:t>
      </w:r>
      <w:r w:rsidR="009B220C" w:rsidRPr="00A960F7">
        <w:rPr>
          <w:rFonts w:ascii="Times New Roman" w:hAnsi="Times New Roman" w:cs="Times New Roman"/>
          <w:sz w:val="24"/>
          <w:szCs w:val="24"/>
        </w:rPr>
        <w:t>pniu nie zrealizuje celów kary p</w:t>
      </w:r>
      <w:r w:rsidRPr="00A960F7">
        <w:rPr>
          <w:rFonts w:ascii="Times New Roman" w:hAnsi="Times New Roman" w:cs="Times New Roman"/>
          <w:sz w:val="24"/>
          <w:szCs w:val="24"/>
        </w:rPr>
        <w:t xml:space="preserve">ozbawienia wolności </w:t>
      </w:r>
      <w:r w:rsidR="009B220C" w:rsidRPr="00A960F7">
        <w:rPr>
          <w:rFonts w:ascii="Times New Roman" w:hAnsi="Times New Roman" w:cs="Times New Roman"/>
          <w:sz w:val="24"/>
          <w:szCs w:val="24"/>
        </w:rPr>
        <w:t>określonych w</w:t>
      </w:r>
      <w:r w:rsidRPr="00A960F7">
        <w:rPr>
          <w:rFonts w:ascii="Times New Roman" w:hAnsi="Times New Roman" w:cs="Times New Roman"/>
          <w:sz w:val="24"/>
          <w:szCs w:val="24"/>
        </w:rPr>
        <w:t xml:space="preserve"> art. 67 k.k.w., które przecież nie </w:t>
      </w:r>
      <w:r w:rsidR="009B220C" w:rsidRPr="00A960F7">
        <w:rPr>
          <w:rFonts w:ascii="Times New Roman" w:hAnsi="Times New Roman" w:cs="Times New Roman"/>
          <w:sz w:val="24"/>
          <w:szCs w:val="24"/>
        </w:rPr>
        <w:t>ograniczają</w:t>
      </w:r>
      <w:r w:rsidRPr="00A960F7">
        <w:rPr>
          <w:rFonts w:ascii="Times New Roman" w:hAnsi="Times New Roman" w:cs="Times New Roman"/>
          <w:sz w:val="24"/>
          <w:szCs w:val="24"/>
        </w:rPr>
        <w:t xml:space="preserve"> się tylko do kar pozbawienia wolności 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przewidzianych </w:t>
      </w:r>
      <w:r w:rsidRPr="00A960F7">
        <w:rPr>
          <w:rFonts w:ascii="Times New Roman" w:hAnsi="Times New Roman" w:cs="Times New Roman"/>
          <w:sz w:val="24"/>
          <w:szCs w:val="24"/>
        </w:rPr>
        <w:t>w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Pr="00A960F7">
        <w:rPr>
          <w:rFonts w:ascii="Times New Roman" w:hAnsi="Times New Roman" w:cs="Times New Roman"/>
          <w:sz w:val="24"/>
          <w:szCs w:val="24"/>
        </w:rPr>
        <w:t>a</w:t>
      </w:r>
      <w:r w:rsidR="009B220C" w:rsidRPr="00A960F7">
        <w:rPr>
          <w:rFonts w:ascii="Times New Roman" w:hAnsi="Times New Roman" w:cs="Times New Roman"/>
          <w:sz w:val="24"/>
          <w:szCs w:val="24"/>
        </w:rPr>
        <w:t>r</w:t>
      </w:r>
      <w:r w:rsidRPr="00A960F7">
        <w:rPr>
          <w:rFonts w:ascii="Times New Roman" w:hAnsi="Times New Roman" w:cs="Times New Roman"/>
          <w:sz w:val="24"/>
          <w:szCs w:val="24"/>
        </w:rPr>
        <w:t>t. 32 pkt 3-5 k.k.</w:t>
      </w:r>
    </w:p>
    <w:p w:rsidR="00DD725D" w:rsidRDefault="00000E42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F7">
        <w:rPr>
          <w:rFonts w:ascii="Times New Roman" w:hAnsi="Times New Roman" w:cs="Times New Roman"/>
          <w:sz w:val="24"/>
          <w:szCs w:val="24"/>
        </w:rPr>
        <w:t>Sugerowane w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="003640A9">
        <w:rPr>
          <w:rFonts w:ascii="Times New Roman" w:hAnsi="Times New Roman" w:cs="Times New Roman"/>
          <w:sz w:val="24"/>
          <w:szCs w:val="24"/>
        </w:rPr>
        <w:t>„</w:t>
      </w:r>
      <w:r w:rsidR="00A05F76">
        <w:rPr>
          <w:rFonts w:ascii="Times New Roman" w:hAnsi="Times New Roman" w:cs="Times New Roman"/>
          <w:sz w:val="24"/>
          <w:szCs w:val="24"/>
        </w:rPr>
        <w:t>założeniach”</w:t>
      </w:r>
      <w:r w:rsidR="00437069">
        <w:rPr>
          <w:rFonts w:ascii="Times New Roman" w:hAnsi="Times New Roman" w:cs="Times New Roman"/>
          <w:sz w:val="24"/>
          <w:szCs w:val="24"/>
        </w:rPr>
        <w:t xml:space="preserve"> CZSW </w:t>
      </w:r>
      <w:r w:rsidRPr="00A960F7">
        <w:rPr>
          <w:rFonts w:ascii="Times New Roman" w:hAnsi="Times New Roman" w:cs="Times New Roman"/>
          <w:sz w:val="24"/>
          <w:szCs w:val="24"/>
        </w:rPr>
        <w:t xml:space="preserve">zmiany nie rozwiążą tego </w:t>
      </w:r>
      <w:r w:rsidR="009B220C" w:rsidRPr="00A960F7">
        <w:rPr>
          <w:rFonts w:ascii="Times New Roman" w:hAnsi="Times New Roman" w:cs="Times New Roman"/>
          <w:sz w:val="24"/>
          <w:szCs w:val="24"/>
        </w:rPr>
        <w:t>problemu</w:t>
      </w:r>
      <w:r w:rsidR="006041CC">
        <w:rPr>
          <w:rFonts w:ascii="Times New Roman" w:hAnsi="Times New Roman" w:cs="Times New Roman"/>
          <w:sz w:val="24"/>
          <w:szCs w:val="24"/>
        </w:rPr>
        <w:t>. J</w:t>
      </w:r>
      <w:r w:rsidR="00DD725D">
        <w:rPr>
          <w:rFonts w:ascii="Times New Roman" w:hAnsi="Times New Roman" w:cs="Times New Roman"/>
          <w:sz w:val="24"/>
          <w:szCs w:val="24"/>
        </w:rPr>
        <w:t xml:space="preserve">est </w:t>
      </w:r>
      <w:r w:rsidR="006041CC">
        <w:rPr>
          <w:rFonts w:ascii="Times New Roman" w:hAnsi="Times New Roman" w:cs="Times New Roman"/>
          <w:sz w:val="24"/>
          <w:szCs w:val="24"/>
        </w:rPr>
        <w:t xml:space="preserve">natomiast </w:t>
      </w:r>
      <w:r w:rsidR="00DD725D">
        <w:rPr>
          <w:rFonts w:ascii="Times New Roman" w:hAnsi="Times New Roman" w:cs="Times New Roman"/>
          <w:sz w:val="24"/>
          <w:szCs w:val="24"/>
        </w:rPr>
        <w:t>wysoce prawdopodobne, że spodziewany wzrost ilości kierowanych do wykonania zastępczych kar pozbawienia wolności znacznie przerośnie możliwości zrealizowania celów pokładanych w opiniowanej propozycji.</w:t>
      </w:r>
    </w:p>
    <w:p w:rsidR="00C239BA" w:rsidRPr="00A960F7" w:rsidRDefault="00DD725D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Dlatego wydaje się, </w:t>
      </w:r>
      <w:r w:rsidR="00000E42" w:rsidRPr="00A960F7">
        <w:rPr>
          <w:rFonts w:ascii="Times New Roman" w:hAnsi="Times New Roman" w:cs="Times New Roman"/>
          <w:sz w:val="24"/>
          <w:szCs w:val="24"/>
        </w:rPr>
        <w:t xml:space="preserve">że </w:t>
      </w:r>
      <w:r w:rsidR="00A05F76">
        <w:rPr>
          <w:rFonts w:ascii="Times New Roman" w:hAnsi="Times New Roman" w:cs="Times New Roman"/>
          <w:sz w:val="24"/>
          <w:szCs w:val="24"/>
        </w:rPr>
        <w:t>konieczne</w:t>
      </w:r>
      <w:r w:rsidR="00000E42" w:rsidRPr="00A960F7">
        <w:rPr>
          <w:rFonts w:ascii="Times New Roman" w:hAnsi="Times New Roman" w:cs="Times New Roman"/>
          <w:sz w:val="24"/>
          <w:szCs w:val="24"/>
        </w:rPr>
        <w:t xml:space="preserve"> jest rozważenie</w:t>
      </w:r>
      <w:r w:rsidR="003640A9">
        <w:rPr>
          <w:rFonts w:ascii="Times New Roman" w:hAnsi="Times New Roman" w:cs="Times New Roman"/>
          <w:sz w:val="24"/>
          <w:szCs w:val="24"/>
        </w:rPr>
        <w:t xml:space="preserve"> równoczesnej</w:t>
      </w:r>
      <w:r w:rsidR="00000E42" w:rsidRPr="00A960F7">
        <w:rPr>
          <w:rFonts w:ascii="Times New Roman" w:hAnsi="Times New Roman" w:cs="Times New Roman"/>
          <w:sz w:val="24"/>
          <w:szCs w:val="24"/>
        </w:rPr>
        <w:t xml:space="preserve"> zmiany przepisów Rozdziału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VIII Kodeksu karnego wykonawczego</w:t>
      </w:r>
      <w:r w:rsidR="003640A9">
        <w:rPr>
          <w:rFonts w:ascii="Times New Roman" w:hAnsi="Times New Roman" w:cs="Times New Roman"/>
          <w:sz w:val="24"/>
          <w:szCs w:val="24"/>
        </w:rPr>
        <w:t xml:space="preserve"> (Grzywna)</w:t>
      </w:r>
      <w:r w:rsidR="008E5DC3" w:rsidRPr="00A960F7">
        <w:rPr>
          <w:rFonts w:ascii="Times New Roman" w:hAnsi="Times New Roman" w:cs="Times New Roman"/>
          <w:sz w:val="24"/>
          <w:szCs w:val="24"/>
        </w:rPr>
        <w:t>, któr</w:t>
      </w:r>
      <w:r w:rsidR="006041CC">
        <w:rPr>
          <w:rFonts w:ascii="Times New Roman" w:hAnsi="Times New Roman" w:cs="Times New Roman"/>
          <w:sz w:val="24"/>
          <w:szCs w:val="24"/>
        </w:rPr>
        <w:t>ej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efektem </w:t>
      </w:r>
      <w:r w:rsidR="009B220C" w:rsidRPr="00A960F7">
        <w:rPr>
          <w:rFonts w:ascii="Times New Roman" w:hAnsi="Times New Roman" w:cs="Times New Roman"/>
          <w:sz w:val="24"/>
          <w:szCs w:val="24"/>
        </w:rPr>
        <w:t>byłoby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="009B220C" w:rsidRPr="00A960F7">
        <w:rPr>
          <w:rFonts w:ascii="Times New Roman" w:hAnsi="Times New Roman" w:cs="Times New Roman"/>
          <w:sz w:val="24"/>
          <w:szCs w:val="24"/>
        </w:rPr>
        <w:t>ograniczenie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="009B220C" w:rsidRPr="00A960F7">
        <w:rPr>
          <w:rFonts w:ascii="Times New Roman" w:hAnsi="Times New Roman" w:cs="Times New Roman"/>
          <w:sz w:val="24"/>
          <w:szCs w:val="24"/>
        </w:rPr>
        <w:t>populacji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skazanych odbywających 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zastępcze kary pozbawienia wolności </w:t>
      </w:r>
      <w:r w:rsidR="006041CC">
        <w:rPr>
          <w:rFonts w:ascii="Times New Roman" w:hAnsi="Times New Roman" w:cs="Times New Roman"/>
          <w:sz w:val="24"/>
          <w:szCs w:val="24"/>
        </w:rPr>
        <w:t xml:space="preserve">(głownie za grzywny orzeczone samoistnie) </w:t>
      </w:r>
      <w:r w:rsidR="009B220C" w:rsidRPr="00A960F7">
        <w:rPr>
          <w:rFonts w:ascii="Times New Roman" w:hAnsi="Times New Roman" w:cs="Times New Roman"/>
          <w:sz w:val="24"/>
          <w:szCs w:val="24"/>
        </w:rPr>
        <w:t>przede wszystkim poprzez stworzenie szerszej możliwości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wykonywanie kary grzywny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w warunkach wolnościowych</w:t>
      </w:r>
      <w:r w:rsidR="008E5DC3" w:rsidRPr="00A960F7">
        <w:rPr>
          <w:rFonts w:ascii="Times New Roman" w:hAnsi="Times New Roman" w:cs="Times New Roman"/>
          <w:sz w:val="24"/>
          <w:szCs w:val="24"/>
        </w:rPr>
        <w:t>,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="00A05F76">
        <w:rPr>
          <w:rFonts w:ascii="Times New Roman" w:hAnsi="Times New Roman" w:cs="Times New Roman"/>
          <w:sz w:val="24"/>
          <w:szCs w:val="24"/>
        </w:rPr>
        <w:t xml:space="preserve">w tym także </w:t>
      </w:r>
      <w:r w:rsidR="008E5DC3" w:rsidRPr="00A960F7">
        <w:rPr>
          <w:rFonts w:ascii="Times New Roman" w:hAnsi="Times New Roman" w:cs="Times New Roman"/>
          <w:sz w:val="24"/>
          <w:szCs w:val="24"/>
        </w:rPr>
        <w:t>w</w:t>
      </w:r>
      <w:r w:rsidR="006021D1">
        <w:rPr>
          <w:rFonts w:ascii="Times New Roman" w:hAnsi="Times New Roman" w:cs="Times New Roman"/>
          <w:sz w:val="24"/>
          <w:szCs w:val="24"/>
        </w:rPr>
        <w:t xml:space="preserve"> innych</w:t>
      </w:r>
      <w:r w:rsidR="008E5DC3" w:rsidRPr="00A960F7">
        <w:rPr>
          <w:rFonts w:ascii="Times New Roman" w:hAnsi="Times New Roman" w:cs="Times New Roman"/>
          <w:sz w:val="24"/>
          <w:szCs w:val="24"/>
        </w:rPr>
        <w:t xml:space="preserve"> formach </w:t>
      </w:r>
      <w:r w:rsidR="00A05F76">
        <w:rPr>
          <w:rFonts w:ascii="Times New Roman" w:hAnsi="Times New Roman" w:cs="Times New Roman"/>
          <w:sz w:val="24"/>
          <w:szCs w:val="24"/>
        </w:rPr>
        <w:t>zastępczych, niż jej uiszczenie terminie 30 dni od wezwania (art. 44 § 1 k.k.w.).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</w:t>
      </w:r>
      <w:r w:rsidR="009B220C" w:rsidRPr="000C13A1">
        <w:rPr>
          <w:rFonts w:ascii="Times New Roman" w:hAnsi="Times New Roman" w:cs="Times New Roman"/>
          <w:sz w:val="24"/>
          <w:szCs w:val="24"/>
        </w:rPr>
        <w:t>Realizacja tego zadania może nastąpić – przykładowo – poprzez:</w:t>
      </w:r>
    </w:p>
    <w:p w:rsidR="009B220C" w:rsidRPr="00A1077D" w:rsidRDefault="00B449C4" w:rsidP="00A107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</w:t>
      </w:r>
      <w:r w:rsidR="001F0BB9">
        <w:rPr>
          <w:rFonts w:ascii="Times New Roman" w:hAnsi="Times New Roman" w:cs="Times New Roman"/>
          <w:sz w:val="24"/>
          <w:szCs w:val="24"/>
        </w:rPr>
        <w:t>,</w:t>
      </w:r>
      <w:r w:rsidR="008F40FF">
        <w:rPr>
          <w:rFonts w:ascii="Times New Roman" w:hAnsi="Times New Roman" w:cs="Times New Roman"/>
          <w:sz w:val="24"/>
          <w:szCs w:val="24"/>
        </w:rPr>
        <w:t xml:space="preserve"> że </w:t>
      </w:r>
      <w:r w:rsidR="00437069">
        <w:rPr>
          <w:rFonts w:ascii="Times New Roman" w:hAnsi="Times New Roman" w:cs="Times New Roman"/>
          <w:sz w:val="24"/>
          <w:szCs w:val="24"/>
        </w:rPr>
        <w:t>zamiana grzywny na pracę</w:t>
      </w:r>
      <w:r>
        <w:rPr>
          <w:rFonts w:ascii="Times New Roman" w:hAnsi="Times New Roman" w:cs="Times New Roman"/>
          <w:sz w:val="24"/>
          <w:szCs w:val="24"/>
        </w:rPr>
        <w:t xml:space="preserve"> społecznie użyteczną (</w:t>
      </w:r>
      <w:r w:rsidRPr="000C13A1">
        <w:rPr>
          <w:rFonts w:ascii="Times New Roman" w:hAnsi="Times New Roman" w:cs="Times New Roman"/>
          <w:sz w:val="24"/>
          <w:szCs w:val="24"/>
        </w:rPr>
        <w:t xml:space="preserve">art. 45 § 1 k.k.w.) </w:t>
      </w:r>
      <w:r>
        <w:rPr>
          <w:rFonts w:ascii="Times New Roman" w:hAnsi="Times New Roman" w:cs="Times New Roman"/>
          <w:sz w:val="24"/>
          <w:szCs w:val="24"/>
        </w:rPr>
        <w:t xml:space="preserve">jest </w:t>
      </w:r>
      <w:r w:rsidRPr="000C13A1">
        <w:rPr>
          <w:rFonts w:ascii="Times New Roman" w:hAnsi="Times New Roman" w:cs="Times New Roman"/>
          <w:sz w:val="24"/>
          <w:szCs w:val="24"/>
        </w:rPr>
        <w:t>obligatoryjna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BB9">
        <w:rPr>
          <w:rFonts w:ascii="Times New Roman" w:hAnsi="Times New Roman" w:cs="Times New Roman"/>
          <w:sz w:val="24"/>
          <w:szCs w:val="24"/>
        </w:rPr>
        <w:t xml:space="preserve">chyba, że szczególne </w:t>
      </w:r>
      <w:r w:rsidR="008F40FF">
        <w:rPr>
          <w:rFonts w:ascii="Times New Roman" w:hAnsi="Times New Roman" w:cs="Times New Roman"/>
          <w:sz w:val="24"/>
          <w:szCs w:val="24"/>
        </w:rPr>
        <w:t>okoliczności</w:t>
      </w:r>
      <w:r w:rsidR="001F0BB9">
        <w:rPr>
          <w:rFonts w:ascii="Times New Roman" w:hAnsi="Times New Roman" w:cs="Times New Roman"/>
          <w:sz w:val="24"/>
          <w:szCs w:val="24"/>
        </w:rPr>
        <w:t xml:space="preserve"> </w:t>
      </w:r>
      <w:r w:rsidR="008F40FF">
        <w:rPr>
          <w:rFonts w:ascii="Times New Roman" w:hAnsi="Times New Roman" w:cs="Times New Roman"/>
          <w:sz w:val="24"/>
          <w:szCs w:val="24"/>
        </w:rPr>
        <w:t>uniemożliwiają taką</w:t>
      </w:r>
      <w:r w:rsidR="001F0BB9">
        <w:rPr>
          <w:rFonts w:ascii="Times New Roman" w:hAnsi="Times New Roman" w:cs="Times New Roman"/>
          <w:sz w:val="24"/>
          <w:szCs w:val="24"/>
        </w:rPr>
        <w:t xml:space="preserve"> </w:t>
      </w:r>
      <w:r w:rsidR="00437069">
        <w:rPr>
          <w:rFonts w:ascii="Times New Roman" w:hAnsi="Times New Roman" w:cs="Times New Roman"/>
          <w:sz w:val="24"/>
          <w:szCs w:val="24"/>
        </w:rPr>
        <w:t>zamianę</w:t>
      </w:r>
      <w:r w:rsidR="001F0B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F0BB9">
        <w:rPr>
          <w:rFonts w:ascii="Times New Roman" w:hAnsi="Times New Roman" w:cs="Times New Roman"/>
          <w:sz w:val="24"/>
          <w:szCs w:val="24"/>
        </w:rPr>
        <w:t>np. stan zdrowia, ukrywanie się, odbywanie kary pozbawienia wolności</w:t>
      </w:r>
      <w:r>
        <w:rPr>
          <w:rFonts w:ascii="Times New Roman" w:hAnsi="Times New Roman" w:cs="Times New Roman"/>
          <w:sz w:val="24"/>
          <w:szCs w:val="24"/>
        </w:rPr>
        <w:t>)</w:t>
      </w:r>
      <w:r w:rsidR="006021D1">
        <w:rPr>
          <w:rFonts w:ascii="Times New Roman" w:hAnsi="Times New Roman" w:cs="Times New Roman"/>
          <w:sz w:val="24"/>
          <w:szCs w:val="24"/>
        </w:rPr>
        <w:t>,</w:t>
      </w:r>
      <w:r w:rsidR="008F4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0F7" w:rsidRPr="00A1077D" w:rsidRDefault="008F40FF" w:rsidP="00A1077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złagodzenie</w:t>
      </w:r>
      <w:r w:rsidR="001F0BB9">
        <w:rPr>
          <w:rFonts w:ascii="Times New Roman" w:hAnsi="Times New Roman" w:cs="Times New Roman"/>
          <w:sz w:val="24"/>
          <w:szCs w:val="24"/>
        </w:rPr>
        <w:t xml:space="preserve"> rygorów zarządzania </w:t>
      </w:r>
      <w:r>
        <w:rPr>
          <w:rFonts w:ascii="Times New Roman" w:hAnsi="Times New Roman" w:cs="Times New Roman"/>
          <w:sz w:val="24"/>
          <w:szCs w:val="24"/>
        </w:rPr>
        <w:t>wykonan</w:t>
      </w:r>
      <w:r w:rsidR="001F0BB9">
        <w:rPr>
          <w:rFonts w:ascii="Times New Roman" w:hAnsi="Times New Roman" w:cs="Times New Roman"/>
          <w:sz w:val="24"/>
          <w:szCs w:val="24"/>
        </w:rPr>
        <w:t xml:space="preserve">ia zastępczej kary pozbawienia </w:t>
      </w:r>
      <w:r>
        <w:rPr>
          <w:rFonts w:ascii="Times New Roman" w:hAnsi="Times New Roman" w:cs="Times New Roman"/>
          <w:sz w:val="24"/>
          <w:szCs w:val="24"/>
        </w:rPr>
        <w:t>wolności</w:t>
      </w:r>
      <w:r w:rsidR="001F0BB9">
        <w:rPr>
          <w:rFonts w:ascii="Times New Roman" w:hAnsi="Times New Roman" w:cs="Times New Roman"/>
          <w:sz w:val="24"/>
          <w:szCs w:val="24"/>
        </w:rPr>
        <w:t xml:space="preserve">, określonych </w:t>
      </w:r>
      <w:r w:rsidR="001F0BB9" w:rsidRPr="000C13A1">
        <w:rPr>
          <w:rFonts w:ascii="Times New Roman" w:hAnsi="Times New Roman" w:cs="Times New Roman"/>
          <w:sz w:val="24"/>
          <w:szCs w:val="24"/>
        </w:rPr>
        <w:t xml:space="preserve">w </w:t>
      </w:r>
      <w:r w:rsidR="00A960F7" w:rsidRPr="000C13A1">
        <w:rPr>
          <w:rFonts w:ascii="Times New Roman" w:hAnsi="Times New Roman" w:cs="Times New Roman"/>
          <w:sz w:val="24"/>
          <w:szCs w:val="24"/>
        </w:rPr>
        <w:t xml:space="preserve">46 </w:t>
      </w:r>
      <w:r w:rsidR="001F0BB9" w:rsidRPr="000C13A1">
        <w:rPr>
          <w:rFonts w:ascii="Times New Roman" w:hAnsi="Times New Roman" w:cs="Times New Roman"/>
          <w:sz w:val="24"/>
          <w:szCs w:val="24"/>
        </w:rPr>
        <w:t xml:space="preserve">§ 1 k.k.w. </w:t>
      </w:r>
      <w:r w:rsidR="001F0BB9">
        <w:rPr>
          <w:rFonts w:ascii="Times New Roman" w:hAnsi="Times New Roman" w:cs="Times New Roman"/>
          <w:sz w:val="24"/>
          <w:szCs w:val="24"/>
        </w:rPr>
        <w:t>polegając</w:t>
      </w:r>
      <w:r>
        <w:rPr>
          <w:rFonts w:ascii="Times New Roman" w:hAnsi="Times New Roman" w:cs="Times New Roman"/>
          <w:sz w:val="24"/>
          <w:szCs w:val="24"/>
        </w:rPr>
        <w:t>e</w:t>
      </w:r>
      <w:r w:rsidR="001F0BB9">
        <w:rPr>
          <w:rFonts w:ascii="Times New Roman" w:hAnsi="Times New Roman" w:cs="Times New Roman"/>
          <w:sz w:val="24"/>
          <w:szCs w:val="24"/>
        </w:rPr>
        <w:t xml:space="preserve"> np. na </w:t>
      </w:r>
      <w:r>
        <w:rPr>
          <w:rFonts w:ascii="Times New Roman" w:hAnsi="Times New Roman" w:cs="Times New Roman"/>
          <w:sz w:val="24"/>
          <w:szCs w:val="24"/>
        </w:rPr>
        <w:t>wprowadzeniu</w:t>
      </w:r>
      <w:r w:rsidR="001F0BB9">
        <w:rPr>
          <w:rFonts w:ascii="Times New Roman" w:hAnsi="Times New Roman" w:cs="Times New Roman"/>
          <w:sz w:val="24"/>
          <w:szCs w:val="24"/>
        </w:rPr>
        <w:t>, jako warunku takiej decyzji</w:t>
      </w:r>
      <w:r>
        <w:rPr>
          <w:rFonts w:ascii="Times New Roman" w:hAnsi="Times New Roman" w:cs="Times New Roman"/>
          <w:sz w:val="24"/>
          <w:szCs w:val="24"/>
        </w:rPr>
        <w:t>,</w:t>
      </w:r>
      <w:r w:rsidR="001F0BB9">
        <w:rPr>
          <w:rFonts w:ascii="Times New Roman" w:hAnsi="Times New Roman" w:cs="Times New Roman"/>
          <w:sz w:val="24"/>
          <w:szCs w:val="24"/>
        </w:rPr>
        <w:t xml:space="preserve"> </w:t>
      </w:r>
      <w:r w:rsidR="001F0BB9" w:rsidRPr="000C13A1">
        <w:rPr>
          <w:rFonts w:ascii="Times New Roman" w:hAnsi="Times New Roman" w:cs="Times New Roman"/>
          <w:sz w:val="24"/>
          <w:szCs w:val="24"/>
        </w:rPr>
        <w:t>stwierdzenie niemożności</w:t>
      </w:r>
      <w:r w:rsidR="001F0BB9">
        <w:rPr>
          <w:rFonts w:ascii="Times New Roman" w:hAnsi="Times New Roman" w:cs="Times New Roman"/>
          <w:sz w:val="24"/>
          <w:szCs w:val="24"/>
        </w:rPr>
        <w:t xml:space="preserve"> wykonania kary</w:t>
      </w:r>
      <w:r>
        <w:rPr>
          <w:rFonts w:ascii="Times New Roman" w:hAnsi="Times New Roman" w:cs="Times New Roman"/>
          <w:sz w:val="24"/>
          <w:szCs w:val="24"/>
        </w:rPr>
        <w:t xml:space="preserve"> grzywny</w:t>
      </w:r>
      <w:r w:rsidR="001F0BB9">
        <w:rPr>
          <w:rFonts w:ascii="Times New Roman" w:hAnsi="Times New Roman" w:cs="Times New Roman"/>
          <w:sz w:val="24"/>
          <w:szCs w:val="24"/>
        </w:rPr>
        <w:t xml:space="preserve"> w formie </w:t>
      </w:r>
      <w:r w:rsidR="00E70CE5">
        <w:rPr>
          <w:rFonts w:ascii="Times New Roman" w:hAnsi="Times New Roman" w:cs="Times New Roman"/>
          <w:sz w:val="24"/>
          <w:szCs w:val="24"/>
        </w:rPr>
        <w:t xml:space="preserve">podstawowej (uiszczenie) </w:t>
      </w:r>
      <w:r w:rsidR="001F0BB9">
        <w:rPr>
          <w:rFonts w:ascii="Times New Roman" w:hAnsi="Times New Roman" w:cs="Times New Roman"/>
          <w:sz w:val="24"/>
          <w:szCs w:val="24"/>
        </w:rPr>
        <w:t>ani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1F0BB9">
        <w:rPr>
          <w:rFonts w:ascii="Times New Roman" w:hAnsi="Times New Roman" w:cs="Times New Roman"/>
          <w:sz w:val="24"/>
          <w:szCs w:val="24"/>
        </w:rPr>
        <w:t>żadnej</w:t>
      </w:r>
      <w:r>
        <w:rPr>
          <w:rFonts w:ascii="Times New Roman" w:hAnsi="Times New Roman" w:cs="Times New Roman"/>
          <w:sz w:val="24"/>
          <w:szCs w:val="24"/>
        </w:rPr>
        <w:t xml:space="preserve"> z form zastępczych</w:t>
      </w:r>
      <w:r w:rsidR="00091F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(praca społecznie użyteczna, rozłożenie na raty, umorzenie),</w:t>
      </w:r>
    </w:p>
    <w:p w:rsidR="00DD725D" w:rsidRPr="00DD725D" w:rsidRDefault="00091F63" w:rsidP="00DD725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przywrócenie</w:t>
      </w:r>
      <w:r w:rsidR="00A960F7" w:rsidRPr="00A1077D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ograniczonym zakresie możliwości</w:t>
      </w:r>
      <w:r w:rsidR="00A960F7" w:rsidRPr="00A1077D">
        <w:rPr>
          <w:rFonts w:ascii="Times New Roman" w:hAnsi="Times New Roman" w:cs="Times New Roman"/>
          <w:sz w:val="24"/>
          <w:szCs w:val="24"/>
        </w:rPr>
        <w:t xml:space="preserve"> </w:t>
      </w:r>
      <w:r w:rsidR="00A960F7" w:rsidRPr="000C13A1">
        <w:rPr>
          <w:rFonts w:ascii="Times New Roman" w:hAnsi="Times New Roman" w:cs="Times New Roman"/>
          <w:sz w:val="24"/>
          <w:szCs w:val="24"/>
        </w:rPr>
        <w:t>warunkowego zawieszenia</w:t>
      </w:r>
      <w:r w:rsidR="00A960F7" w:rsidRPr="00A1077D">
        <w:rPr>
          <w:rFonts w:ascii="Times New Roman" w:hAnsi="Times New Roman" w:cs="Times New Roman"/>
          <w:sz w:val="24"/>
          <w:szCs w:val="24"/>
        </w:rPr>
        <w:t xml:space="preserve"> wykonania kary zastępczej</w:t>
      </w:r>
      <w:r>
        <w:rPr>
          <w:rFonts w:ascii="Times New Roman" w:hAnsi="Times New Roman" w:cs="Times New Roman"/>
          <w:sz w:val="24"/>
          <w:szCs w:val="24"/>
        </w:rPr>
        <w:t xml:space="preserve"> (poprzednio </w:t>
      </w:r>
      <w:r w:rsidRPr="000C13A1">
        <w:rPr>
          <w:rFonts w:ascii="Times New Roman" w:hAnsi="Times New Roman" w:cs="Times New Roman"/>
          <w:sz w:val="24"/>
          <w:szCs w:val="24"/>
        </w:rPr>
        <w:t xml:space="preserve">art. 46 § 3 </w:t>
      </w:r>
      <w:r>
        <w:rPr>
          <w:rFonts w:ascii="Times New Roman" w:hAnsi="Times New Roman" w:cs="Times New Roman"/>
          <w:sz w:val="24"/>
          <w:szCs w:val="24"/>
        </w:rPr>
        <w:t>k.k.w.),</w:t>
      </w:r>
    </w:p>
    <w:p w:rsidR="00A960F7" w:rsidRPr="00DD725D" w:rsidRDefault="00E70CE5" w:rsidP="00DD725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dopuszczenie ewentualności</w:t>
      </w:r>
      <w:r w:rsidR="00091F63">
        <w:rPr>
          <w:rFonts w:ascii="Times New Roman" w:hAnsi="Times New Roman" w:cs="Times New Roman"/>
          <w:sz w:val="24"/>
          <w:szCs w:val="24"/>
        </w:rPr>
        <w:t xml:space="preserve"> </w:t>
      </w:r>
      <w:r w:rsidR="006F6016">
        <w:rPr>
          <w:rFonts w:ascii="Times New Roman" w:hAnsi="Times New Roman" w:cs="Times New Roman"/>
          <w:sz w:val="24"/>
          <w:szCs w:val="24"/>
        </w:rPr>
        <w:t xml:space="preserve">jednorazowej </w:t>
      </w:r>
      <w:r w:rsidR="00091F63" w:rsidRPr="000C13A1">
        <w:rPr>
          <w:rFonts w:ascii="Times New Roman" w:hAnsi="Times New Roman" w:cs="Times New Roman"/>
          <w:sz w:val="24"/>
          <w:szCs w:val="24"/>
        </w:rPr>
        <w:t xml:space="preserve">zamiany </w:t>
      </w:r>
      <w:r w:rsidR="008F40FF" w:rsidRPr="000C13A1">
        <w:rPr>
          <w:rFonts w:ascii="Times New Roman" w:hAnsi="Times New Roman" w:cs="Times New Roman"/>
          <w:sz w:val="24"/>
          <w:szCs w:val="24"/>
        </w:rPr>
        <w:t>grzywny na p</w:t>
      </w:r>
      <w:r w:rsidR="006F6016">
        <w:rPr>
          <w:rFonts w:ascii="Times New Roman" w:hAnsi="Times New Roman" w:cs="Times New Roman"/>
          <w:sz w:val="24"/>
          <w:szCs w:val="24"/>
        </w:rPr>
        <w:t>r</w:t>
      </w:r>
      <w:r w:rsidR="008F40FF" w:rsidRPr="000C13A1">
        <w:rPr>
          <w:rFonts w:ascii="Times New Roman" w:hAnsi="Times New Roman" w:cs="Times New Roman"/>
          <w:sz w:val="24"/>
          <w:szCs w:val="24"/>
        </w:rPr>
        <w:t>acę</w:t>
      </w:r>
      <w:r w:rsidR="00091F63"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="008F40FF" w:rsidRPr="000C13A1">
        <w:rPr>
          <w:rFonts w:ascii="Times New Roman" w:hAnsi="Times New Roman" w:cs="Times New Roman"/>
          <w:sz w:val="24"/>
          <w:szCs w:val="24"/>
        </w:rPr>
        <w:t>społecznie</w:t>
      </w:r>
      <w:r w:rsidR="00091F63">
        <w:rPr>
          <w:rFonts w:ascii="Times New Roman" w:hAnsi="Times New Roman" w:cs="Times New Roman"/>
          <w:sz w:val="24"/>
          <w:szCs w:val="24"/>
        </w:rPr>
        <w:t xml:space="preserve"> użyteczną także po </w:t>
      </w:r>
      <w:r w:rsidR="008F40FF">
        <w:rPr>
          <w:rFonts w:ascii="Times New Roman" w:hAnsi="Times New Roman" w:cs="Times New Roman"/>
          <w:sz w:val="24"/>
          <w:szCs w:val="24"/>
        </w:rPr>
        <w:t>zarządzeniu</w:t>
      </w:r>
      <w:r w:rsidR="00091F63">
        <w:rPr>
          <w:rFonts w:ascii="Times New Roman" w:hAnsi="Times New Roman" w:cs="Times New Roman"/>
          <w:sz w:val="24"/>
          <w:szCs w:val="24"/>
        </w:rPr>
        <w:t xml:space="preserve"> wykonania zastępczej kary pozbawienia wolności na zasadach</w:t>
      </w:r>
      <w:r>
        <w:rPr>
          <w:rFonts w:ascii="Times New Roman" w:hAnsi="Times New Roman" w:cs="Times New Roman"/>
          <w:sz w:val="24"/>
          <w:szCs w:val="24"/>
        </w:rPr>
        <w:t xml:space="preserve"> podobnych do tych, które przewidywał</w:t>
      </w:r>
      <w:r w:rsidR="00091F63">
        <w:rPr>
          <w:rFonts w:ascii="Times New Roman" w:hAnsi="Times New Roman" w:cs="Times New Roman"/>
          <w:sz w:val="24"/>
          <w:szCs w:val="24"/>
        </w:rPr>
        <w:t xml:space="preserve"> uchylony art</w:t>
      </w:r>
      <w:r w:rsidR="00091F63" w:rsidRPr="000C13A1">
        <w:rPr>
          <w:rFonts w:ascii="Times New Roman" w:hAnsi="Times New Roman" w:cs="Times New Roman"/>
          <w:sz w:val="24"/>
          <w:szCs w:val="24"/>
        </w:rPr>
        <w:t xml:space="preserve">. 47 § 3 </w:t>
      </w:r>
      <w:r w:rsidR="00091F63">
        <w:rPr>
          <w:rFonts w:ascii="Times New Roman" w:hAnsi="Times New Roman" w:cs="Times New Roman"/>
          <w:sz w:val="24"/>
          <w:szCs w:val="24"/>
        </w:rPr>
        <w:t>k.k.w.,</w:t>
      </w:r>
      <w:r w:rsidR="00091F6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496F8F" w:rsidRPr="00DD72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D725D" w:rsidRDefault="00091F63" w:rsidP="00DD725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stworzenie </w:t>
      </w:r>
      <w:r w:rsidR="00E70CE5">
        <w:rPr>
          <w:rFonts w:ascii="Times New Roman" w:hAnsi="Times New Roman" w:cs="Times New Roman"/>
          <w:sz w:val="24"/>
          <w:szCs w:val="24"/>
        </w:rPr>
        <w:t>możliwość</w:t>
      </w:r>
      <w:r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="00A960F7" w:rsidRPr="000C13A1">
        <w:rPr>
          <w:rFonts w:ascii="Times New Roman" w:hAnsi="Times New Roman" w:cs="Times New Roman"/>
          <w:sz w:val="24"/>
          <w:szCs w:val="24"/>
        </w:rPr>
        <w:t>odroczenia</w:t>
      </w:r>
      <w:r w:rsidR="00B449C4">
        <w:rPr>
          <w:rFonts w:ascii="Times New Roman" w:hAnsi="Times New Roman" w:cs="Times New Roman"/>
          <w:sz w:val="24"/>
          <w:szCs w:val="24"/>
        </w:rPr>
        <w:t xml:space="preserve"> wykonania kary grzywny skazanemu odbywającemu</w:t>
      </w:r>
      <w:r>
        <w:rPr>
          <w:rFonts w:ascii="Times New Roman" w:hAnsi="Times New Roman" w:cs="Times New Roman"/>
          <w:sz w:val="24"/>
          <w:szCs w:val="24"/>
        </w:rPr>
        <w:t xml:space="preserve"> karę pozbawienia wolności, jeżeli wykaże (zob. art. 19 § </w:t>
      </w:r>
      <w:r w:rsidR="008F40FF">
        <w:rPr>
          <w:rFonts w:ascii="Times New Roman" w:hAnsi="Times New Roman" w:cs="Times New Roman"/>
          <w:sz w:val="24"/>
          <w:szCs w:val="24"/>
        </w:rPr>
        <w:t>3 k.k.w.), że będzie w stanie 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0FF">
        <w:rPr>
          <w:rFonts w:ascii="Times New Roman" w:hAnsi="Times New Roman" w:cs="Times New Roman"/>
          <w:sz w:val="24"/>
          <w:szCs w:val="24"/>
        </w:rPr>
        <w:t>uiścić</w:t>
      </w:r>
      <w:r>
        <w:rPr>
          <w:rFonts w:ascii="Times New Roman" w:hAnsi="Times New Roman" w:cs="Times New Roman"/>
          <w:sz w:val="24"/>
          <w:szCs w:val="24"/>
        </w:rPr>
        <w:t xml:space="preserve"> w określonym terminie po opuszczeniu </w:t>
      </w:r>
      <w:r w:rsidR="008F40FF">
        <w:rPr>
          <w:rFonts w:ascii="Times New Roman" w:hAnsi="Times New Roman" w:cs="Times New Roman"/>
          <w:sz w:val="24"/>
          <w:szCs w:val="24"/>
        </w:rPr>
        <w:t>zakładu</w:t>
      </w:r>
      <w:r w:rsidR="000407B1">
        <w:rPr>
          <w:rFonts w:ascii="Times New Roman" w:hAnsi="Times New Roman" w:cs="Times New Roman"/>
          <w:sz w:val="24"/>
          <w:szCs w:val="24"/>
        </w:rPr>
        <w:t xml:space="preserve"> karnego</w:t>
      </w:r>
      <w:r w:rsidR="00A960F7" w:rsidRPr="00A1077D">
        <w:rPr>
          <w:rFonts w:ascii="Times New Roman" w:hAnsi="Times New Roman" w:cs="Times New Roman"/>
          <w:sz w:val="24"/>
          <w:szCs w:val="24"/>
        </w:rPr>
        <w:t xml:space="preserve"> </w:t>
      </w:r>
      <w:r w:rsidR="000407B1">
        <w:rPr>
          <w:rFonts w:ascii="Times New Roman" w:hAnsi="Times New Roman" w:cs="Times New Roman"/>
          <w:sz w:val="24"/>
          <w:szCs w:val="24"/>
        </w:rPr>
        <w:t>(możliwość</w:t>
      </w:r>
      <w:r>
        <w:rPr>
          <w:rFonts w:ascii="Times New Roman" w:hAnsi="Times New Roman" w:cs="Times New Roman"/>
          <w:sz w:val="24"/>
          <w:szCs w:val="24"/>
        </w:rPr>
        <w:t xml:space="preserve"> odroczenia wykonania kary </w:t>
      </w:r>
      <w:r w:rsidR="000407B1">
        <w:rPr>
          <w:rFonts w:ascii="Times New Roman" w:hAnsi="Times New Roman" w:cs="Times New Roman"/>
          <w:sz w:val="24"/>
          <w:szCs w:val="24"/>
        </w:rPr>
        <w:t>grzywny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7B1">
        <w:rPr>
          <w:rFonts w:ascii="Times New Roman" w:hAnsi="Times New Roman" w:cs="Times New Roman"/>
          <w:sz w:val="24"/>
          <w:szCs w:val="24"/>
        </w:rPr>
        <w:t>przewidywał</w:t>
      </w:r>
      <w:r>
        <w:rPr>
          <w:rFonts w:ascii="Times New Roman" w:hAnsi="Times New Roman" w:cs="Times New Roman"/>
          <w:sz w:val="24"/>
          <w:szCs w:val="24"/>
        </w:rPr>
        <w:t xml:space="preserve"> zmieniony</w:t>
      </w:r>
      <w:r w:rsidRPr="005E03F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C13A1">
        <w:rPr>
          <w:rFonts w:ascii="Times New Roman" w:hAnsi="Times New Roman" w:cs="Times New Roman"/>
          <w:sz w:val="24"/>
          <w:szCs w:val="24"/>
        </w:rPr>
        <w:t>art.</w:t>
      </w:r>
      <w:r w:rsidR="000407B1" w:rsidRPr="000C13A1">
        <w:rPr>
          <w:rFonts w:ascii="Times New Roman" w:hAnsi="Times New Roman" w:cs="Times New Roman"/>
          <w:sz w:val="24"/>
          <w:szCs w:val="24"/>
        </w:rPr>
        <w:t xml:space="preserve"> 49 § 1 k.k.w.),</w:t>
      </w:r>
    </w:p>
    <w:p w:rsidR="005C7B11" w:rsidRPr="00DD725D" w:rsidRDefault="000407B1" w:rsidP="00DD725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zmianę</w:t>
      </w:r>
      <w:r w:rsidR="00091F63">
        <w:rPr>
          <w:rFonts w:ascii="Times New Roman" w:hAnsi="Times New Roman" w:cs="Times New Roman"/>
          <w:sz w:val="24"/>
          <w:szCs w:val="24"/>
        </w:rPr>
        <w:t xml:space="preserve"> art. </w:t>
      </w:r>
      <w:r w:rsidR="00091F63" w:rsidRPr="000C13A1">
        <w:rPr>
          <w:rFonts w:ascii="Times New Roman" w:hAnsi="Times New Roman" w:cs="Times New Roman"/>
          <w:sz w:val="24"/>
          <w:szCs w:val="24"/>
        </w:rPr>
        <w:t>79 § 1 i 2 k.k.w</w:t>
      </w:r>
      <w:r w:rsidR="00091F63">
        <w:rPr>
          <w:rFonts w:ascii="Times New Roman" w:hAnsi="Times New Roman" w:cs="Times New Roman"/>
          <w:sz w:val="24"/>
          <w:szCs w:val="24"/>
        </w:rPr>
        <w:t>. w ten sposób, aby</w:t>
      </w:r>
      <w:r w:rsidR="00A960F7" w:rsidRPr="00DD725D">
        <w:rPr>
          <w:rFonts w:ascii="Times New Roman" w:hAnsi="Times New Roman" w:cs="Times New Roman"/>
          <w:sz w:val="24"/>
          <w:szCs w:val="24"/>
        </w:rPr>
        <w:t xml:space="preserve"> wyłącz</w:t>
      </w:r>
      <w:r>
        <w:rPr>
          <w:rFonts w:ascii="Times New Roman" w:hAnsi="Times New Roman" w:cs="Times New Roman"/>
          <w:sz w:val="24"/>
          <w:szCs w:val="24"/>
        </w:rPr>
        <w:t>one było</w:t>
      </w:r>
      <w:r w:rsidR="00E70CE5">
        <w:rPr>
          <w:rFonts w:ascii="Times New Roman" w:hAnsi="Times New Roman" w:cs="Times New Roman"/>
          <w:sz w:val="24"/>
          <w:szCs w:val="24"/>
        </w:rPr>
        <w:t xml:space="preserve"> doprowadzenie</w:t>
      </w:r>
      <w:r w:rsidR="00091F63">
        <w:rPr>
          <w:rFonts w:ascii="Times New Roman" w:hAnsi="Times New Roman" w:cs="Times New Roman"/>
          <w:sz w:val="24"/>
          <w:szCs w:val="24"/>
        </w:rPr>
        <w:t xml:space="preserve"> skazanego do aresztu śledczego </w:t>
      </w:r>
      <w:r>
        <w:rPr>
          <w:rFonts w:ascii="Times New Roman" w:hAnsi="Times New Roman" w:cs="Times New Roman"/>
          <w:sz w:val="24"/>
          <w:szCs w:val="24"/>
        </w:rPr>
        <w:t>celem odbycia zastę</w:t>
      </w:r>
      <w:r w:rsidR="00091F63">
        <w:rPr>
          <w:rFonts w:ascii="Times New Roman" w:hAnsi="Times New Roman" w:cs="Times New Roman"/>
          <w:sz w:val="24"/>
          <w:szCs w:val="24"/>
        </w:rPr>
        <w:t>pczej kary pozbawienia wolności</w:t>
      </w:r>
      <w:r w:rsidR="00A960F7" w:rsidRPr="00DD725D">
        <w:rPr>
          <w:rFonts w:ascii="Times New Roman" w:hAnsi="Times New Roman" w:cs="Times New Roman"/>
          <w:sz w:val="24"/>
          <w:szCs w:val="24"/>
        </w:rPr>
        <w:t xml:space="preserve"> bez poprzedzenia </w:t>
      </w:r>
      <w:r w:rsidR="008F40FF">
        <w:rPr>
          <w:rFonts w:ascii="Times New Roman" w:hAnsi="Times New Roman" w:cs="Times New Roman"/>
          <w:sz w:val="24"/>
          <w:szCs w:val="24"/>
        </w:rPr>
        <w:t xml:space="preserve"> wydania takiego polecenia </w:t>
      </w:r>
      <w:r w:rsidR="00A960F7" w:rsidRPr="006F6016">
        <w:rPr>
          <w:rFonts w:ascii="Times New Roman" w:hAnsi="Times New Roman" w:cs="Times New Roman"/>
          <w:sz w:val="24"/>
          <w:szCs w:val="24"/>
        </w:rPr>
        <w:t>wezwaniem do dobrowolnego stawienia</w:t>
      </w:r>
      <w:r w:rsidR="00A960F7" w:rsidRPr="00DD725D">
        <w:rPr>
          <w:rFonts w:ascii="Times New Roman" w:hAnsi="Times New Roman" w:cs="Times New Roman"/>
          <w:sz w:val="24"/>
          <w:szCs w:val="24"/>
        </w:rPr>
        <w:t xml:space="preserve"> się</w:t>
      </w:r>
      <w:r w:rsidR="008F40FF">
        <w:rPr>
          <w:rFonts w:ascii="Times New Roman" w:hAnsi="Times New Roman" w:cs="Times New Roman"/>
          <w:bCs/>
          <w:sz w:val="24"/>
          <w:szCs w:val="24"/>
        </w:rPr>
        <w:t xml:space="preserve">; w ten sposób </w:t>
      </w:r>
      <w:r>
        <w:rPr>
          <w:rFonts w:ascii="Times New Roman" w:hAnsi="Times New Roman" w:cs="Times New Roman"/>
          <w:bCs/>
          <w:sz w:val="24"/>
          <w:szCs w:val="24"/>
        </w:rPr>
        <w:t>stworzona</w:t>
      </w:r>
      <w:r w:rsidR="008F40FF">
        <w:rPr>
          <w:rFonts w:ascii="Times New Roman" w:hAnsi="Times New Roman" w:cs="Times New Roman"/>
          <w:bCs/>
          <w:sz w:val="24"/>
          <w:szCs w:val="24"/>
        </w:rPr>
        <w:t xml:space="preserve"> byłaby </w:t>
      </w:r>
      <w:r>
        <w:rPr>
          <w:rFonts w:ascii="Times New Roman" w:hAnsi="Times New Roman" w:cs="Times New Roman"/>
          <w:bCs/>
          <w:sz w:val="24"/>
          <w:szCs w:val="24"/>
        </w:rPr>
        <w:t>możliwość</w:t>
      </w:r>
      <w:r w:rsidR="008F40FF">
        <w:rPr>
          <w:rFonts w:ascii="Times New Roman" w:hAnsi="Times New Roman" w:cs="Times New Roman"/>
          <w:bCs/>
          <w:sz w:val="24"/>
          <w:szCs w:val="24"/>
        </w:rPr>
        <w:t xml:space="preserve"> zwolnienia się skazanego z odbycia kary zastępczej </w:t>
      </w:r>
      <w:r w:rsidR="00E70CE5">
        <w:rPr>
          <w:rFonts w:ascii="Times New Roman" w:hAnsi="Times New Roman" w:cs="Times New Roman"/>
          <w:bCs/>
          <w:sz w:val="24"/>
          <w:szCs w:val="24"/>
        </w:rPr>
        <w:t xml:space="preserve">poprzez uiszczenie grzywny </w:t>
      </w:r>
      <w:r w:rsidR="008F40FF">
        <w:rPr>
          <w:rFonts w:ascii="Times New Roman" w:hAnsi="Times New Roman" w:cs="Times New Roman"/>
          <w:bCs/>
          <w:sz w:val="24"/>
          <w:szCs w:val="24"/>
        </w:rPr>
        <w:t>(art. 47 § 1 k.k.w.).</w:t>
      </w:r>
    </w:p>
    <w:p w:rsidR="00A960F7" w:rsidRDefault="00A1077D" w:rsidP="00A107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>Istotny wpływ na niepełną wiedzę o skazanym, jego</w:t>
      </w:r>
      <w:r w:rsidR="006F60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sytuacji rodzinnej, osobistej i majątkowej, a więc o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możliwości wywiązania się z obowiązku wykonania grzywny przez jej spłacenie </w:t>
      </w:r>
      <w:r w:rsidR="006F601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lub wykonania w innej formie zastępczej, 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</w:t>
      </w:r>
      <w:r w:rsidR="006F6016">
        <w:rPr>
          <w:rFonts w:ascii="Times New Roman" w:hAnsi="Times New Roman" w:cs="Times New Roman"/>
          <w:bCs/>
          <w:color w:val="000000"/>
          <w:sz w:val="24"/>
          <w:szCs w:val="24"/>
        </w:rPr>
        <w:t>w efekcie na zbyt pospieszne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zarządzania zastępcz</w:t>
      </w:r>
      <w:r w:rsidR="00B449C4">
        <w:rPr>
          <w:rFonts w:ascii="Times New Roman" w:hAnsi="Times New Roman" w:cs="Times New Roman"/>
          <w:bCs/>
          <w:color w:val="000000"/>
          <w:sz w:val="24"/>
          <w:szCs w:val="24"/>
        </w:rPr>
        <w:t>ej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kar</w:t>
      </w:r>
      <w:r w:rsidR="00B449C4">
        <w:rPr>
          <w:rFonts w:ascii="Times New Roman" w:hAnsi="Times New Roman" w:cs="Times New Roman"/>
          <w:bCs/>
          <w:color w:val="000000"/>
          <w:sz w:val="24"/>
          <w:szCs w:val="24"/>
        </w:rPr>
        <w:t>y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pozbawienia wolności 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>ogą mieć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obowiązujące od 1 stycznia 2012 r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DD725D" w:rsidRPr="000C13A1">
        <w:rPr>
          <w:rFonts w:ascii="Times New Roman" w:hAnsi="Times New Roman" w:cs="Times New Roman"/>
          <w:bCs/>
          <w:sz w:val="24"/>
          <w:szCs w:val="24"/>
        </w:rPr>
        <w:t xml:space="preserve">przepisy o właściwości </w:t>
      </w:r>
      <w:r w:rsidR="00DD725D">
        <w:rPr>
          <w:rFonts w:ascii="Times New Roman" w:hAnsi="Times New Roman" w:cs="Times New Roman"/>
          <w:bCs/>
          <w:color w:val="000000"/>
          <w:sz w:val="24"/>
          <w:szCs w:val="24"/>
        </w:rPr>
        <w:t>sądu (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>art. 3 § 1 k.k.w.). Łączą one właściwość sądu wykonującego wyrok z miejscem stałego pobytu skazanego, co powoduje że bardzo często jest to inny sąd, niż ten który wyrokował, przez co nie dysponując aktami sprawy</w:t>
      </w:r>
      <w:r w:rsidR="00B449C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D4D7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nie posiada pełnej wiedzy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4D7F">
        <w:rPr>
          <w:rFonts w:ascii="Times New Roman" w:hAnsi="Times New Roman" w:cs="Times New Roman"/>
          <w:bCs/>
          <w:color w:val="000000"/>
          <w:sz w:val="24"/>
          <w:szCs w:val="24"/>
        </w:rPr>
        <w:t>potrzebnej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wydawania trafnych decyzji. Pomijając szczegółowe wdawanie się w</w:t>
      </w:r>
      <w:r w:rsidR="00E70C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wykazywanie błędnej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</w:t>
      </w:r>
      <w:r w:rsidR="00E70CE5">
        <w:rPr>
          <w:rFonts w:ascii="Times New Roman" w:hAnsi="Times New Roman" w:cs="Times New Roman"/>
          <w:bCs/>
          <w:color w:val="000000"/>
          <w:sz w:val="24"/>
          <w:szCs w:val="24"/>
        </w:rPr>
        <w:t>gulacji dotyczącej</w:t>
      </w:r>
      <w:r w:rsidR="002145B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właściwości są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>du</w:t>
      </w:r>
      <w:r w:rsidR="008F40FF">
        <w:rPr>
          <w:rStyle w:val="Odwoanieprzypisudolnego"/>
          <w:rFonts w:ascii="Times New Roman" w:hAnsi="Times New Roman" w:cs="Times New Roman"/>
          <w:bCs/>
          <w:color w:val="000000"/>
          <w:sz w:val="24"/>
          <w:szCs w:val="24"/>
        </w:rPr>
        <w:footnoteReference w:id="4"/>
      </w:r>
      <w:r w:rsidR="004142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4D7F">
        <w:rPr>
          <w:rFonts w:ascii="Times New Roman" w:hAnsi="Times New Roman" w:cs="Times New Roman"/>
          <w:bCs/>
          <w:color w:val="000000"/>
          <w:sz w:val="24"/>
          <w:szCs w:val="24"/>
        </w:rPr>
        <w:t>również z uwagi na omawianą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problematykę  wydaje się konieczna zmiana przepisów o właściwości są</w:t>
      </w:r>
      <w:r w:rsidR="0041420C">
        <w:rPr>
          <w:rFonts w:ascii="Times New Roman" w:hAnsi="Times New Roman" w:cs="Times New Roman"/>
          <w:bCs/>
          <w:color w:val="000000"/>
          <w:sz w:val="24"/>
          <w:szCs w:val="24"/>
        </w:rPr>
        <w:t>du w ten sposób, aby możliwie ją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uprościć, przyjmując jak zasadę, że właściwy do wykonania wyroku jest sąd, który wydał go w pierwszej instancji, poza wypadkami wskazanymi w ustawie (np. właściwość sądu potencjalnego, wykonywanie kary ograniczenia wolności</w:t>
      </w:r>
      <w:r w:rsidR="00E70CE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A107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środków probacyjnych  czy środka karnego na podstawie ar. 181 § 1a k.k.w.). </w:t>
      </w:r>
    </w:p>
    <w:p w:rsidR="006F6016" w:rsidRDefault="006F6016" w:rsidP="00AD748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13A1" w:rsidRPr="000C13A1" w:rsidRDefault="000C13A1" w:rsidP="000C13A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</w:p>
    <w:p w:rsidR="006F6016" w:rsidRDefault="00A960F7" w:rsidP="00C04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0F7">
        <w:rPr>
          <w:rFonts w:ascii="Times New Roman" w:hAnsi="Times New Roman" w:cs="Times New Roman"/>
          <w:sz w:val="24"/>
          <w:szCs w:val="24"/>
        </w:rPr>
        <w:t>Odnosząc się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nat</w:t>
      </w:r>
      <w:r w:rsidRPr="00A960F7">
        <w:rPr>
          <w:rFonts w:ascii="Times New Roman" w:hAnsi="Times New Roman" w:cs="Times New Roman"/>
          <w:sz w:val="24"/>
          <w:szCs w:val="24"/>
        </w:rPr>
        <w:t xml:space="preserve">omiast do propozycji Centralnego Zarządu </w:t>
      </w:r>
      <w:r w:rsidR="00B449C4">
        <w:rPr>
          <w:rFonts w:ascii="Times New Roman" w:hAnsi="Times New Roman" w:cs="Times New Roman"/>
          <w:sz w:val="24"/>
          <w:szCs w:val="24"/>
        </w:rPr>
        <w:t>Służby Więziennej</w:t>
      </w:r>
      <w:r w:rsidR="009B220C" w:rsidRPr="00A960F7">
        <w:rPr>
          <w:rFonts w:ascii="Times New Roman" w:hAnsi="Times New Roman" w:cs="Times New Roman"/>
          <w:sz w:val="24"/>
          <w:szCs w:val="24"/>
        </w:rPr>
        <w:t xml:space="preserve"> dotyczącej zmiany niektórych przepis</w:t>
      </w:r>
      <w:r w:rsidRPr="00A960F7">
        <w:rPr>
          <w:rFonts w:ascii="Times New Roman" w:hAnsi="Times New Roman" w:cs="Times New Roman"/>
          <w:sz w:val="24"/>
          <w:szCs w:val="24"/>
        </w:rPr>
        <w:t>ów Kodeksu karnego wykonawczego o zatrudnieniu skazanych, należy podnieść</w:t>
      </w:r>
      <w:r w:rsidR="00C04798">
        <w:rPr>
          <w:rFonts w:ascii="Times New Roman" w:hAnsi="Times New Roman" w:cs="Times New Roman"/>
          <w:sz w:val="24"/>
          <w:szCs w:val="24"/>
        </w:rPr>
        <w:t>, że</w:t>
      </w:r>
      <w:r w:rsidR="00C04798" w:rsidRPr="00C04798">
        <w:rPr>
          <w:rFonts w:ascii="Times New Roman" w:hAnsi="Times New Roman" w:cs="Times New Roman"/>
          <w:sz w:val="24"/>
          <w:szCs w:val="24"/>
        </w:rPr>
        <w:t xml:space="preserve"> </w:t>
      </w:r>
      <w:r w:rsidR="00C04798" w:rsidRPr="000C13A1">
        <w:rPr>
          <w:rFonts w:ascii="Times New Roman" w:hAnsi="Times New Roman" w:cs="Times New Roman"/>
          <w:sz w:val="24"/>
          <w:szCs w:val="24"/>
        </w:rPr>
        <w:t xml:space="preserve">brak symulacji </w:t>
      </w:r>
      <w:r w:rsidR="00C04798">
        <w:rPr>
          <w:rFonts w:ascii="Times New Roman" w:hAnsi="Times New Roman" w:cs="Times New Roman"/>
          <w:sz w:val="24"/>
          <w:szCs w:val="24"/>
        </w:rPr>
        <w:t xml:space="preserve">pokazującej </w:t>
      </w:r>
      <w:r w:rsidR="00E70CE5">
        <w:rPr>
          <w:rFonts w:ascii="Times New Roman" w:hAnsi="Times New Roman" w:cs="Times New Roman"/>
          <w:sz w:val="24"/>
          <w:szCs w:val="24"/>
        </w:rPr>
        <w:t xml:space="preserve">m. in. </w:t>
      </w:r>
      <w:r w:rsidR="00C04798">
        <w:rPr>
          <w:rFonts w:ascii="Times New Roman" w:hAnsi="Times New Roman" w:cs="Times New Roman"/>
          <w:sz w:val="24"/>
          <w:szCs w:val="24"/>
        </w:rPr>
        <w:t xml:space="preserve">skalę zjawiska odbywania kar zastępczych </w:t>
      </w:r>
      <w:r w:rsidR="006F6016">
        <w:rPr>
          <w:rFonts w:ascii="Times New Roman" w:hAnsi="Times New Roman" w:cs="Times New Roman"/>
          <w:sz w:val="24"/>
          <w:szCs w:val="24"/>
        </w:rPr>
        <w:t xml:space="preserve">orzeczonych za grzywny samoistnie, a więc </w:t>
      </w:r>
      <w:r w:rsidR="00C04798">
        <w:rPr>
          <w:rFonts w:ascii="Times New Roman" w:hAnsi="Times New Roman" w:cs="Times New Roman"/>
          <w:sz w:val="24"/>
          <w:szCs w:val="24"/>
        </w:rPr>
        <w:t xml:space="preserve">przez osoby nieodbywające kary pozbawienia wolności </w:t>
      </w:r>
      <w:r w:rsidR="00B449C4">
        <w:rPr>
          <w:rFonts w:ascii="Times New Roman" w:hAnsi="Times New Roman" w:cs="Times New Roman"/>
          <w:sz w:val="24"/>
          <w:szCs w:val="24"/>
        </w:rPr>
        <w:t>i odbywające</w:t>
      </w:r>
      <w:r w:rsidR="002145B0">
        <w:rPr>
          <w:rFonts w:ascii="Times New Roman" w:hAnsi="Times New Roman" w:cs="Times New Roman"/>
          <w:sz w:val="24"/>
          <w:szCs w:val="24"/>
        </w:rPr>
        <w:t xml:space="preserve"> </w:t>
      </w:r>
      <w:r w:rsidR="00E70CE5">
        <w:rPr>
          <w:rFonts w:ascii="Times New Roman" w:hAnsi="Times New Roman" w:cs="Times New Roman"/>
          <w:sz w:val="24"/>
          <w:szCs w:val="24"/>
        </w:rPr>
        <w:t>taką</w:t>
      </w:r>
      <w:r w:rsidR="002145B0">
        <w:rPr>
          <w:rFonts w:ascii="Times New Roman" w:hAnsi="Times New Roman" w:cs="Times New Roman"/>
          <w:sz w:val="24"/>
          <w:szCs w:val="24"/>
        </w:rPr>
        <w:t xml:space="preserve"> karę </w:t>
      </w:r>
      <w:r w:rsidR="00C04798">
        <w:rPr>
          <w:rFonts w:ascii="Times New Roman" w:hAnsi="Times New Roman" w:cs="Times New Roman"/>
          <w:sz w:val="24"/>
          <w:szCs w:val="24"/>
        </w:rPr>
        <w:t>(</w:t>
      </w:r>
      <w:r w:rsidR="00B449C4">
        <w:rPr>
          <w:rFonts w:ascii="Times New Roman" w:hAnsi="Times New Roman" w:cs="Times New Roman"/>
          <w:sz w:val="24"/>
          <w:szCs w:val="24"/>
        </w:rPr>
        <w:t xml:space="preserve">populacja  obu tych grup skazanych, </w:t>
      </w:r>
      <w:r w:rsidR="00437069">
        <w:rPr>
          <w:rFonts w:ascii="Times New Roman" w:hAnsi="Times New Roman" w:cs="Times New Roman"/>
          <w:sz w:val="24"/>
          <w:szCs w:val="24"/>
        </w:rPr>
        <w:t xml:space="preserve">wymiar </w:t>
      </w:r>
      <w:r w:rsidR="00437069">
        <w:rPr>
          <w:rFonts w:ascii="Times New Roman" w:hAnsi="Times New Roman" w:cs="Times New Roman"/>
          <w:sz w:val="24"/>
          <w:szCs w:val="24"/>
        </w:rPr>
        <w:lastRenderedPageBreak/>
        <w:t>kar zastępczych</w:t>
      </w:r>
      <w:r w:rsidR="002145B0">
        <w:rPr>
          <w:rFonts w:ascii="Times New Roman" w:hAnsi="Times New Roman" w:cs="Times New Roman"/>
          <w:sz w:val="24"/>
          <w:szCs w:val="24"/>
        </w:rPr>
        <w:t>, ilość skazanych, którym potrącane są z wynagrodzenia za pracę należności na poczet grzywny itp.</w:t>
      </w:r>
      <w:r w:rsidR="00C04798">
        <w:rPr>
          <w:rFonts w:ascii="Times New Roman" w:hAnsi="Times New Roman" w:cs="Times New Roman"/>
          <w:sz w:val="24"/>
          <w:szCs w:val="24"/>
        </w:rPr>
        <w:t>)</w:t>
      </w:r>
      <w:r w:rsidR="00E70CE5">
        <w:rPr>
          <w:rFonts w:ascii="Times New Roman" w:hAnsi="Times New Roman" w:cs="Times New Roman"/>
          <w:sz w:val="24"/>
          <w:szCs w:val="24"/>
        </w:rPr>
        <w:t>,</w:t>
      </w:r>
      <w:r w:rsidR="00C04798">
        <w:rPr>
          <w:rFonts w:ascii="Times New Roman" w:hAnsi="Times New Roman" w:cs="Times New Roman"/>
          <w:sz w:val="24"/>
          <w:szCs w:val="24"/>
        </w:rPr>
        <w:t xml:space="preserve"> uniemożliwia szczegółowe odniesienie się do tych propozycji. </w:t>
      </w:r>
    </w:p>
    <w:p w:rsidR="008E5DC3" w:rsidRPr="00A960F7" w:rsidRDefault="00C04798" w:rsidP="00C04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Mimo to istnieją wystarczające podstawy do sformułowania</w:t>
      </w:r>
      <w:r w:rsidR="002145B0">
        <w:rPr>
          <w:rFonts w:ascii="Times New Roman" w:hAnsi="Times New Roman" w:cs="Times New Roman"/>
          <w:sz w:val="24"/>
          <w:szCs w:val="24"/>
        </w:rPr>
        <w:t xml:space="preserve"> kilku</w:t>
      </w:r>
      <w:r>
        <w:rPr>
          <w:rFonts w:ascii="Times New Roman" w:hAnsi="Times New Roman" w:cs="Times New Roman"/>
          <w:sz w:val="24"/>
          <w:szCs w:val="24"/>
        </w:rPr>
        <w:t xml:space="preserve"> podstawowych uwag w tym zakresie</w:t>
      </w:r>
      <w:r w:rsidR="002145B0">
        <w:rPr>
          <w:rFonts w:ascii="Times New Roman" w:hAnsi="Times New Roman" w:cs="Times New Roman"/>
          <w:sz w:val="24"/>
          <w:szCs w:val="24"/>
        </w:rPr>
        <w:t>.</w:t>
      </w:r>
      <w:r w:rsidR="00A960F7" w:rsidRPr="00A960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0CAA" w:rsidRDefault="00182A39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3A1">
        <w:rPr>
          <w:rFonts w:ascii="Times New Roman" w:hAnsi="Times New Roman" w:cs="Times New Roman"/>
          <w:sz w:val="24"/>
          <w:szCs w:val="24"/>
        </w:rPr>
        <w:t xml:space="preserve">Niecelowe </w:t>
      </w:r>
      <w:r>
        <w:rPr>
          <w:rFonts w:ascii="Times New Roman" w:hAnsi="Times New Roman" w:cs="Times New Roman"/>
          <w:sz w:val="24"/>
          <w:szCs w:val="24"/>
        </w:rPr>
        <w:t>wydaje się tworzenie ram prawnych umożliwiających „odpracowywanie” grzywny</w:t>
      </w:r>
      <w:r w:rsidR="00E70CE5">
        <w:rPr>
          <w:rFonts w:ascii="Times New Roman" w:hAnsi="Times New Roman" w:cs="Times New Roman"/>
          <w:sz w:val="24"/>
          <w:szCs w:val="24"/>
        </w:rPr>
        <w:t xml:space="preserve"> w formie pracy społecznie użytecznej</w:t>
      </w:r>
      <w:r>
        <w:rPr>
          <w:rFonts w:ascii="Times New Roman" w:hAnsi="Times New Roman" w:cs="Times New Roman"/>
          <w:sz w:val="24"/>
          <w:szCs w:val="24"/>
        </w:rPr>
        <w:t xml:space="preserve"> skazanym, przebywającym w zakładach karnych, którzy </w:t>
      </w:r>
      <w:r w:rsidRPr="000C13A1">
        <w:rPr>
          <w:rFonts w:ascii="Times New Roman" w:hAnsi="Times New Roman" w:cs="Times New Roman"/>
          <w:sz w:val="24"/>
          <w:szCs w:val="24"/>
        </w:rPr>
        <w:t>odbywają wyłącznie zastępczą</w:t>
      </w:r>
      <w:r w:rsidR="00F97360" w:rsidRPr="000C13A1">
        <w:rPr>
          <w:rFonts w:ascii="Times New Roman" w:hAnsi="Times New Roman" w:cs="Times New Roman"/>
          <w:sz w:val="24"/>
          <w:szCs w:val="24"/>
        </w:rPr>
        <w:t xml:space="preserve"> karę</w:t>
      </w:r>
      <w:r w:rsidRPr="000C13A1">
        <w:rPr>
          <w:rFonts w:ascii="Times New Roman" w:hAnsi="Times New Roman" w:cs="Times New Roman"/>
          <w:sz w:val="24"/>
          <w:szCs w:val="24"/>
        </w:rPr>
        <w:t xml:space="preserve"> pozbawienia wolności</w:t>
      </w:r>
      <w:r w:rsidR="000D4D7F" w:rsidRPr="000C13A1">
        <w:rPr>
          <w:rFonts w:ascii="Times New Roman" w:hAnsi="Times New Roman" w:cs="Times New Roman"/>
          <w:sz w:val="24"/>
          <w:szCs w:val="24"/>
        </w:rPr>
        <w:t>.</w:t>
      </w:r>
      <w:r w:rsidR="000D4D7F">
        <w:rPr>
          <w:rFonts w:ascii="Times New Roman" w:hAnsi="Times New Roman" w:cs="Times New Roman"/>
          <w:sz w:val="24"/>
          <w:szCs w:val="24"/>
        </w:rPr>
        <w:t xml:space="preserve"> Jeżeli skazany, o którym mowa</w:t>
      </w:r>
      <w:r>
        <w:rPr>
          <w:rFonts w:ascii="Times New Roman" w:hAnsi="Times New Roman" w:cs="Times New Roman"/>
          <w:sz w:val="24"/>
          <w:szCs w:val="24"/>
        </w:rPr>
        <w:t xml:space="preserve">, wyrazi </w:t>
      </w:r>
      <w:r w:rsidR="003F5203">
        <w:rPr>
          <w:rFonts w:ascii="Times New Roman" w:hAnsi="Times New Roman" w:cs="Times New Roman"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na wykonywanie nieodpłatnej pracy w celu wykonania w ten</w:t>
      </w:r>
      <w:r w:rsidR="000D4D7F">
        <w:rPr>
          <w:rFonts w:ascii="Times New Roman" w:hAnsi="Times New Roman" w:cs="Times New Roman"/>
          <w:sz w:val="24"/>
          <w:szCs w:val="24"/>
        </w:rPr>
        <w:t xml:space="preserve">  zastępczy</w:t>
      </w:r>
      <w:r>
        <w:rPr>
          <w:rFonts w:ascii="Times New Roman" w:hAnsi="Times New Roman" w:cs="Times New Roman"/>
          <w:sz w:val="24"/>
          <w:szCs w:val="24"/>
        </w:rPr>
        <w:t xml:space="preserve"> sposób </w:t>
      </w:r>
      <w:r w:rsidR="000D4D7F">
        <w:rPr>
          <w:rFonts w:ascii="Times New Roman" w:hAnsi="Times New Roman" w:cs="Times New Roman"/>
          <w:sz w:val="24"/>
          <w:szCs w:val="24"/>
        </w:rPr>
        <w:t xml:space="preserve">kary </w:t>
      </w:r>
      <w:r w:rsidR="003F5203">
        <w:rPr>
          <w:rFonts w:ascii="Times New Roman" w:hAnsi="Times New Roman" w:cs="Times New Roman"/>
          <w:sz w:val="24"/>
          <w:szCs w:val="24"/>
        </w:rPr>
        <w:t>grzywny</w:t>
      </w:r>
      <w:r>
        <w:rPr>
          <w:rFonts w:ascii="Times New Roman" w:hAnsi="Times New Roman" w:cs="Times New Roman"/>
          <w:sz w:val="24"/>
          <w:szCs w:val="24"/>
        </w:rPr>
        <w:t xml:space="preserve"> i zgoda ta wydaje</w:t>
      </w:r>
      <w:r w:rsidR="003F52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się realna, w </w:t>
      </w:r>
      <w:r w:rsidR="003F5203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0D4D7F">
        <w:rPr>
          <w:rFonts w:ascii="Times New Roman" w:hAnsi="Times New Roman" w:cs="Times New Roman"/>
          <w:sz w:val="24"/>
          <w:szCs w:val="24"/>
        </w:rPr>
        <w:t>nsie ż</w:t>
      </w:r>
      <w:r>
        <w:rPr>
          <w:rFonts w:ascii="Times New Roman" w:hAnsi="Times New Roman" w:cs="Times New Roman"/>
          <w:sz w:val="24"/>
          <w:szCs w:val="24"/>
        </w:rPr>
        <w:t xml:space="preserve">e istnieje duże </w:t>
      </w:r>
      <w:r w:rsidR="003F5203">
        <w:rPr>
          <w:rFonts w:ascii="Times New Roman" w:hAnsi="Times New Roman" w:cs="Times New Roman"/>
          <w:sz w:val="24"/>
          <w:szCs w:val="24"/>
        </w:rPr>
        <w:t>prawdopodobieństwo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203">
        <w:rPr>
          <w:rFonts w:ascii="Times New Roman" w:hAnsi="Times New Roman" w:cs="Times New Roman"/>
          <w:sz w:val="24"/>
          <w:szCs w:val="24"/>
        </w:rPr>
        <w:t>podjęcia przez niego takiej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5203">
        <w:rPr>
          <w:rFonts w:ascii="Times New Roman" w:hAnsi="Times New Roman" w:cs="Times New Roman"/>
          <w:sz w:val="24"/>
          <w:szCs w:val="24"/>
        </w:rPr>
        <w:t xml:space="preserve">pracy, </w:t>
      </w:r>
      <w:r w:rsidR="003F5203" w:rsidRPr="000C13A1">
        <w:rPr>
          <w:rFonts w:ascii="Times New Roman" w:hAnsi="Times New Roman" w:cs="Times New Roman"/>
          <w:sz w:val="24"/>
          <w:szCs w:val="24"/>
        </w:rPr>
        <w:t xml:space="preserve">powinno </w:t>
      </w:r>
      <w:r w:rsidRPr="000C13A1">
        <w:rPr>
          <w:rFonts w:ascii="Times New Roman" w:hAnsi="Times New Roman" w:cs="Times New Roman"/>
          <w:sz w:val="24"/>
          <w:szCs w:val="24"/>
        </w:rPr>
        <w:t xml:space="preserve">to </w:t>
      </w:r>
      <w:r w:rsidR="003F5203" w:rsidRPr="000C13A1">
        <w:rPr>
          <w:rFonts w:ascii="Times New Roman" w:hAnsi="Times New Roman" w:cs="Times New Roman"/>
          <w:sz w:val="24"/>
          <w:szCs w:val="24"/>
        </w:rPr>
        <w:t>nastąpić</w:t>
      </w:r>
      <w:r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="000D4D7F" w:rsidRPr="000C13A1">
        <w:rPr>
          <w:rFonts w:ascii="Times New Roman" w:hAnsi="Times New Roman" w:cs="Times New Roman"/>
          <w:sz w:val="24"/>
          <w:szCs w:val="24"/>
        </w:rPr>
        <w:t>w</w:t>
      </w:r>
      <w:r w:rsidRPr="000C13A1">
        <w:rPr>
          <w:rFonts w:ascii="Times New Roman" w:hAnsi="Times New Roman" w:cs="Times New Roman"/>
          <w:sz w:val="24"/>
          <w:szCs w:val="24"/>
        </w:rPr>
        <w:t xml:space="preserve"> warunkach wolnościowych </w:t>
      </w:r>
      <w:r>
        <w:rPr>
          <w:rFonts w:ascii="Times New Roman" w:hAnsi="Times New Roman" w:cs="Times New Roman"/>
          <w:sz w:val="24"/>
          <w:szCs w:val="24"/>
        </w:rPr>
        <w:t>poprzez</w:t>
      </w:r>
      <w:r w:rsidR="00F97360">
        <w:rPr>
          <w:rFonts w:ascii="Times New Roman" w:hAnsi="Times New Roman" w:cs="Times New Roman"/>
          <w:sz w:val="24"/>
          <w:szCs w:val="24"/>
        </w:rPr>
        <w:t xml:space="preserve"> stosowną</w:t>
      </w:r>
      <w:r>
        <w:rPr>
          <w:rFonts w:ascii="Times New Roman" w:hAnsi="Times New Roman" w:cs="Times New Roman"/>
          <w:sz w:val="24"/>
          <w:szCs w:val="24"/>
        </w:rPr>
        <w:t xml:space="preserve"> decyzj</w:t>
      </w:r>
      <w:r w:rsidR="003F5203">
        <w:rPr>
          <w:rFonts w:ascii="Times New Roman" w:hAnsi="Times New Roman" w:cs="Times New Roman"/>
          <w:sz w:val="24"/>
          <w:szCs w:val="24"/>
        </w:rPr>
        <w:t>ę (postanowienie) sądu. Taką</w:t>
      </w:r>
      <w:r>
        <w:rPr>
          <w:rFonts w:ascii="Times New Roman" w:hAnsi="Times New Roman" w:cs="Times New Roman"/>
          <w:sz w:val="24"/>
          <w:szCs w:val="24"/>
        </w:rPr>
        <w:t xml:space="preserve"> możliwość </w:t>
      </w:r>
      <w:r w:rsidR="003F5203">
        <w:rPr>
          <w:rFonts w:ascii="Times New Roman" w:hAnsi="Times New Roman" w:cs="Times New Roman"/>
          <w:sz w:val="24"/>
          <w:szCs w:val="24"/>
        </w:rPr>
        <w:t>przewidywał</w:t>
      </w:r>
      <w:r>
        <w:rPr>
          <w:rFonts w:ascii="Times New Roman" w:hAnsi="Times New Roman" w:cs="Times New Roman"/>
          <w:sz w:val="24"/>
          <w:szCs w:val="24"/>
        </w:rPr>
        <w:t xml:space="preserve">, chociaż w nieco </w:t>
      </w:r>
      <w:r w:rsidR="003F5203">
        <w:rPr>
          <w:rFonts w:ascii="Times New Roman" w:hAnsi="Times New Roman" w:cs="Times New Roman"/>
          <w:sz w:val="24"/>
          <w:szCs w:val="24"/>
        </w:rPr>
        <w:t>innym</w:t>
      </w:r>
      <w:r>
        <w:rPr>
          <w:rFonts w:ascii="Times New Roman" w:hAnsi="Times New Roman" w:cs="Times New Roman"/>
          <w:sz w:val="24"/>
          <w:szCs w:val="24"/>
        </w:rPr>
        <w:t xml:space="preserve">  zakresie</w:t>
      </w:r>
      <w:r w:rsidR="003F52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360">
        <w:rPr>
          <w:rFonts w:ascii="Times New Roman" w:hAnsi="Times New Roman" w:cs="Times New Roman"/>
          <w:sz w:val="24"/>
          <w:szCs w:val="24"/>
        </w:rPr>
        <w:t xml:space="preserve">uchylony </w:t>
      </w:r>
      <w:r w:rsidR="00CE2500">
        <w:rPr>
          <w:rFonts w:ascii="Times New Roman" w:hAnsi="Times New Roman" w:cs="Times New Roman"/>
          <w:sz w:val="24"/>
          <w:szCs w:val="24"/>
        </w:rPr>
        <w:t xml:space="preserve">art. </w:t>
      </w:r>
      <w:r w:rsidR="00CE2500" w:rsidRPr="000C13A1">
        <w:rPr>
          <w:rFonts w:ascii="Times New Roman" w:hAnsi="Times New Roman" w:cs="Times New Roman"/>
          <w:sz w:val="24"/>
          <w:szCs w:val="24"/>
        </w:rPr>
        <w:t xml:space="preserve">47 § 3 k.k.w. </w:t>
      </w:r>
    </w:p>
    <w:p w:rsidR="00F77B5A" w:rsidRDefault="003F5203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Bardziej</w:t>
      </w:r>
      <w:r w:rsidR="00182A39">
        <w:rPr>
          <w:rFonts w:ascii="Times New Roman" w:hAnsi="Times New Roman" w:cs="Times New Roman"/>
          <w:sz w:val="24"/>
          <w:szCs w:val="24"/>
        </w:rPr>
        <w:t xml:space="preserve"> </w:t>
      </w:r>
      <w:r w:rsidR="00EE1934">
        <w:rPr>
          <w:rFonts w:ascii="Times New Roman" w:hAnsi="Times New Roman" w:cs="Times New Roman"/>
          <w:sz w:val="24"/>
          <w:szCs w:val="24"/>
        </w:rPr>
        <w:t>racjonalne</w:t>
      </w:r>
      <w:r w:rsidR="00CE2500">
        <w:rPr>
          <w:rFonts w:ascii="Times New Roman" w:hAnsi="Times New Roman" w:cs="Times New Roman"/>
          <w:sz w:val="24"/>
          <w:szCs w:val="24"/>
        </w:rPr>
        <w:t>, niż propozycja CZSW</w:t>
      </w:r>
      <w:r w:rsidR="00182A3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wydaje</w:t>
      </w:r>
      <w:r w:rsidR="00182A39">
        <w:rPr>
          <w:rFonts w:ascii="Times New Roman" w:hAnsi="Times New Roman" w:cs="Times New Roman"/>
          <w:sz w:val="24"/>
          <w:szCs w:val="24"/>
        </w:rPr>
        <w:t xml:space="preserve"> się</w:t>
      </w:r>
      <w:r w:rsidR="00F77B5A">
        <w:rPr>
          <w:rFonts w:ascii="Times New Roman" w:hAnsi="Times New Roman" w:cs="Times New Roman"/>
          <w:sz w:val="24"/>
          <w:szCs w:val="24"/>
        </w:rPr>
        <w:t xml:space="preserve"> więc</w:t>
      </w:r>
      <w:r w:rsidR="006F6016">
        <w:rPr>
          <w:rFonts w:ascii="Times New Roman" w:hAnsi="Times New Roman" w:cs="Times New Roman"/>
          <w:sz w:val="24"/>
          <w:szCs w:val="24"/>
        </w:rPr>
        <w:t xml:space="preserve"> zaproponowane wyżej</w:t>
      </w:r>
      <w:r w:rsidR="00182A39">
        <w:rPr>
          <w:rFonts w:ascii="Times New Roman" w:hAnsi="Times New Roman" w:cs="Times New Roman"/>
          <w:sz w:val="24"/>
          <w:szCs w:val="24"/>
        </w:rPr>
        <w:t xml:space="preserve"> stworzenie prawnej możliwości </w:t>
      </w:r>
      <w:r w:rsidR="006F6016">
        <w:rPr>
          <w:rFonts w:ascii="Times New Roman" w:hAnsi="Times New Roman" w:cs="Times New Roman"/>
          <w:sz w:val="24"/>
          <w:szCs w:val="24"/>
        </w:rPr>
        <w:t xml:space="preserve">jednorazowego </w:t>
      </w:r>
      <w:r w:rsidR="00182A39" w:rsidRPr="000C13A1">
        <w:rPr>
          <w:rFonts w:ascii="Times New Roman" w:hAnsi="Times New Roman" w:cs="Times New Roman"/>
          <w:sz w:val="24"/>
          <w:szCs w:val="24"/>
        </w:rPr>
        <w:t>wstrzymania</w:t>
      </w:r>
      <w:r w:rsidR="00F97360" w:rsidRPr="000C13A1">
        <w:rPr>
          <w:rFonts w:ascii="Times New Roman" w:hAnsi="Times New Roman" w:cs="Times New Roman"/>
          <w:sz w:val="24"/>
          <w:szCs w:val="24"/>
        </w:rPr>
        <w:t xml:space="preserve"> wobec tych skazanych</w:t>
      </w:r>
      <w:r w:rsidR="00182A39"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Pr="000C13A1">
        <w:rPr>
          <w:rFonts w:ascii="Times New Roman" w:hAnsi="Times New Roman" w:cs="Times New Roman"/>
          <w:sz w:val="24"/>
          <w:szCs w:val="24"/>
        </w:rPr>
        <w:t>wykonania</w:t>
      </w:r>
      <w:r w:rsidR="00182A39" w:rsidRPr="000C13A1">
        <w:rPr>
          <w:rFonts w:ascii="Times New Roman" w:hAnsi="Times New Roman" w:cs="Times New Roman"/>
          <w:sz w:val="24"/>
          <w:szCs w:val="24"/>
        </w:rPr>
        <w:t xml:space="preserve"> kary zastępczej </w:t>
      </w:r>
      <w:r w:rsidR="00F97360">
        <w:rPr>
          <w:rFonts w:ascii="Times New Roman" w:hAnsi="Times New Roman" w:cs="Times New Roman"/>
          <w:sz w:val="24"/>
          <w:szCs w:val="24"/>
        </w:rPr>
        <w:t>i zamiany</w:t>
      </w:r>
      <w:r>
        <w:rPr>
          <w:rFonts w:ascii="Times New Roman" w:hAnsi="Times New Roman" w:cs="Times New Roman"/>
          <w:sz w:val="24"/>
          <w:szCs w:val="24"/>
        </w:rPr>
        <w:t xml:space="preserve"> grzywny na pracę</w:t>
      </w:r>
      <w:r w:rsidR="00182A39">
        <w:rPr>
          <w:rFonts w:ascii="Times New Roman" w:hAnsi="Times New Roman" w:cs="Times New Roman"/>
          <w:sz w:val="24"/>
          <w:szCs w:val="24"/>
        </w:rPr>
        <w:t xml:space="preserve"> społecznie użyteczną w warunkach </w:t>
      </w:r>
      <w:r w:rsidR="00EE1934">
        <w:rPr>
          <w:rFonts w:ascii="Times New Roman" w:hAnsi="Times New Roman" w:cs="Times New Roman"/>
          <w:sz w:val="24"/>
          <w:szCs w:val="24"/>
        </w:rPr>
        <w:t>wol</w:t>
      </w:r>
      <w:r w:rsidR="00F97360">
        <w:rPr>
          <w:rFonts w:ascii="Times New Roman" w:hAnsi="Times New Roman" w:cs="Times New Roman"/>
          <w:sz w:val="24"/>
          <w:szCs w:val="24"/>
        </w:rPr>
        <w:t>nościowych.</w:t>
      </w:r>
    </w:p>
    <w:p w:rsidR="00930CAA" w:rsidRDefault="00EE1934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Służyć temu może </w:t>
      </w:r>
      <w:r w:rsidR="000407B1">
        <w:rPr>
          <w:rFonts w:ascii="Times New Roman" w:hAnsi="Times New Roman" w:cs="Times New Roman"/>
          <w:sz w:val="24"/>
          <w:szCs w:val="24"/>
        </w:rPr>
        <w:t xml:space="preserve">sugerowane </w:t>
      </w:r>
      <w:r>
        <w:rPr>
          <w:rFonts w:ascii="Times New Roman" w:hAnsi="Times New Roman" w:cs="Times New Roman"/>
          <w:sz w:val="24"/>
          <w:szCs w:val="24"/>
        </w:rPr>
        <w:t xml:space="preserve">„przywrócenie” w nieco zmodyfikowanej </w:t>
      </w:r>
      <w:r w:rsidR="00F97360">
        <w:rPr>
          <w:rFonts w:ascii="Times New Roman" w:hAnsi="Times New Roman" w:cs="Times New Roman"/>
          <w:sz w:val="24"/>
          <w:szCs w:val="24"/>
        </w:rPr>
        <w:t>treści</w:t>
      </w:r>
      <w:r>
        <w:rPr>
          <w:rFonts w:ascii="Times New Roman" w:hAnsi="Times New Roman" w:cs="Times New Roman"/>
          <w:sz w:val="24"/>
          <w:szCs w:val="24"/>
        </w:rPr>
        <w:t xml:space="preserve"> wspomnianego już art. 47 § 3 k.k.w.</w:t>
      </w:r>
      <w:r w:rsidR="003F5203">
        <w:rPr>
          <w:rFonts w:ascii="Times New Roman" w:hAnsi="Times New Roman" w:cs="Times New Roman"/>
          <w:sz w:val="24"/>
          <w:szCs w:val="24"/>
        </w:rPr>
        <w:t xml:space="preserve"> W ten sposób </w:t>
      </w:r>
      <w:r w:rsidR="00182A39">
        <w:rPr>
          <w:rFonts w:ascii="Times New Roman" w:hAnsi="Times New Roman" w:cs="Times New Roman"/>
          <w:sz w:val="24"/>
          <w:szCs w:val="24"/>
        </w:rPr>
        <w:t xml:space="preserve"> </w:t>
      </w:r>
      <w:r w:rsidR="003F5203">
        <w:rPr>
          <w:rFonts w:ascii="Times New Roman" w:hAnsi="Times New Roman" w:cs="Times New Roman"/>
          <w:sz w:val="24"/>
          <w:szCs w:val="24"/>
        </w:rPr>
        <w:t>osiągnięty zostałby ten sam efekt</w:t>
      </w:r>
      <w:r w:rsidR="00182A39">
        <w:rPr>
          <w:rFonts w:ascii="Times New Roman" w:hAnsi="Times New Roman" w:cs="Times New Roman"/>
          <w:sz w:val="24"/>
          <w:szCs w:val="24"/>
        </w:rPr>
        <w:t xml:space="preserve"> tyle, że bez konieczności </w:t>
      </w:r>
      <w:r w:rsidR="003F5203">
        <w:rPr>
          <w:rFonts w:ascii="Times New Roman" w:hAnsi="Times New Roman" w:cs="Times New Roman"/>
          <w:sz w:val="24"/>
          <w:szCs w:val="24"/>
        </w:rPr>
        <w:t>pokrywania</w:t>
      </w:r>
      <w:r w:rsidR="00182A39">
        <w:rPr>
          <w:rFonts w:ascii="Times New Roman" w:hAnsi="Times New Roman" w:cs="Times New Roman"/>
          <w:sz w:val="24"/>
          <w:szCs w:val="24"/>
        </w:rPr>
        <w:t xml:space="preserve"> kosztów pobytu skazanego w zakładzie karnym</w:t>
      </w:r>
      <w:r w:rsidR="00EE684C">
        <w:rPr>
          <w:rFonts w:ascii="Times New Roman" w:hAnsi="Times New Roman" w:cs="Times New Roman"/>
          <w:sz w:val="24"/>
          <w:szCs w:val="24"/>
        </w:rPr>
        <w:t xml:space="preserve">, </w:t>
      </w:r>
      <w:r w:rsidR="00F77B5A">
        <w:rPr>
          <w:rFonts w:ascii="Times New Roman" w:hAnsi="Times New Roman" w:cs="Times New Roman"/>
          <w:sz w:val="24"/>
          <w:szCs w:val="24"/>
        </w:rPr>
        <w:t xml:space="preserve"> jego przeludnienia, a tym samym</w:t>
      </w:r>
      <w:r w:rsidR="003F5203">
        <w:rPr>
          <w:rFonts w:ascii="Times New Roman" w:hAnsi="Times New Roman" w:cs="Times New Roman"/>
          <w:sz w:val="24"/>
          <w:szCs w:val="24"/>
        </w:rPr>
        <w:t xml:space="preserve"> blokowania</w:t>
      </w:r>
      <w:r w:rsidR="000D4D7F">
        <w:rPr>
          <w:rFonts w:ascii="Times New Roman" w:hAnsi="Times New Roman" w:cs="Times New Roman"/>
          <w:sz w:val="24"/>
          <w:szCs w:val="24"/>
        </w:rPr>
        <w:t xml:space="preserve"> miejsca skazanym </w:t>
      </w:r>
      <w:r w:rsidR="003F5203">
        <w:rPr>
          <w:rFonts w:ascii="Times New Roman" w:hAnsi="Times New Roman" w:cs="Times New Roman"/>
          <w:sz w:val="24"/>
          <w:szCs w:val="24"/>
        </w:rPr>
        <w:t>podlegającym osadzeniu w celu wykon</w:t>
      </w:r>
      <w:r w:rsidR="00F77B5A">
        <w:rPr>
          <w:rFonts w:ascii="Times New Roman" w:hAnsi="Times New Roman" w:cs="Times New Roman"/>
          <w:sz w:val="24"/>
          <w:szCs w:val="24"/>
        </w:rPr>
        <w:t>ania kary pozbawienia wolności  oraz</w:t>
      </w:r>
      <w:r w:rsidR="003F5203">
        <w:rPr>
          <w:rFonts w:ascii="Times New Roman" w:hAnsi="Times New Roman" w:cs="Times New Roman"/>
          <w:sz w:val="24"/>
          <w:szCs w:val="24"/>
        </w:rPr>
        <w:t xml:space="preserve"> absorbowania dodatkowymi obowiązkami funkcjonariuszy Służby Więziennej. Byłoby to warunkowe wstrzymanie wykonania kary zastępczej</w:t>
      </w:r>
      <w:r w:rsidR="00F97360">
        <w:rPr>
          <w:rFonts w:ascii="Times New Roman" w:hAnsi="Times New Roman" w:cs="Times New Roman"/>
          <w:sz w:val="24"/>
          <w:szCs w:val="24"/>
        </w:rPr>
        <w:t xml:space="preserve"> na ok</w:t>
      </w:r>
      <w:r w:rsidR="004D3124">
        <w:rPr>
          <w:rFonts w:ascii="Times New Roman" w:hAnsi="Times New Roman" w:cs="Times New Roman"/>
          <w:sz w:val="24"/>
          <w:szCs w:val="24"/>
        </w:rPr>
        <w:t>reślony czas połączone z zamianą grzywny na pracę</w:t>
      </w:r>
      <w:r w:rsidR="00F97360">
        <w:rPr>
          <w:rFonts w:ascii="Times New Roman" w:hAnsi="Times New Roman" w:cs="Times New Roman"/>
          <w:sz w:val="24"/>
          <w:szCs w:val="24"/>
        </w:rPr>
        <w:t xml:space="preserve"> społecznie użyteczną</w:t>
      </w:r>
      <w:r w:rsidR="003F5203">
        <w:rPr>
          <w:rFonts w:ascii="Times New Roman" w:hAnsi="Times New Roman" w:cs="Times New Roman"/>
          <w:sz w:val="24"/>
          <w:szCs w:val="24"/>
        </w:rPr>
        <w:t xml:space="preserve">, </w:t>
      </w:r>
      <w:r w:rsidR="00F97360">
        <w:rPr>
          <w:rFonts w:ascii="Times New Roman" w:hAnsi="Times New Roman" w:cs="Times New Roman"/>
          <w:sz w:val="24"/>
          <w:szCs w:val="24"/>
        </w:rPr>
        <w:t>O</w:t>
      </w:r>
      <w:r w:rsidR="003F5203">
        <w:rPr>
          <w:rFonts w:ascii="Times New Roman" w:hAnsi="Times New Roman" w:cs="Times New Roman"/>
          <w:sz w:val="24"/>
          <w:szCs w:val="24"/>
        </w:rPr>
        <w:t>d postawy skazanego wobec obowiązku pracy społecznie użytecznej</w:t>
      </w:r>
      <w:r w:rsidR="00F77B5A">
        <w:rPr>
          <w:rFonts w:ascii="Times New Roman" w:hAnsi="Times New Roman" w:cs="Times New Roman"/>
          <w:sz w:val="24"/>
          <w:szCs w:val="24"/>
        </w:rPr>
        <w:t xml:space="preserve"> w warunkach </w:t>
      </w:r>
      <w:r w:rsidR="005764ED">
        <w:rPr>
          <w:rFonts w:ascii="Times New Roman" w:hAnsi="Times New Roman" w:cs="Times New Roman"/>
          <w:sz w:val="24"/>
          <w:szCs w:val="24"/>
        </w:rPr>
        <w:t>wolnościowych</w:t>
      </w:r>
      <w:r w:rsidR="00F97360">
        <w:rPr>
          <w:rFonts w:ascii="Times New Roman" w:hAnsi="Times New Roman" w:cs="Times New Roman"/>
          <w:sz w:val="24"/>
          <w:szCs w:val="24"/>
        </w:rPr>
        <w:t xml:space="preserve"> uzależniona byłaby potrzeba wykonania kary zastępczej.</w:t>
      </w:r>
      <w:r w:rsidR="00930C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700" w:rsidRDefault="00930CAA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Trzeba mieć przy tym na uwadze, że </w:t>
      </w:r>
      <w:r w:rsidRPr="000C13A1">
        <w:rPr>
          <w:rFonts w:ascii="Times New Roman" w:hAnsi="Times New Roman" w:cs="Times New Roman"/>
          <w:sz w:val="24"/>
          <w:szCs w:val="24"/>
        </w:rPr>
        <w:t>wymiar zarząd</w:t>
      </w:r>
      <w:r w:rsidR="00F77B5A" w:rsidRPr="000C13A1">
        <w:rPr>
          <w:rFonts w:ascii="Times New Roman" w:hAnsi="Times New Roman" w:cs="Times New Roman"/>
          <w:sz w:val="24"/>
          <w:szCs w:val="24"/>
        </w:rPr>
        <w:t>za</w:t>
      </w:r>
      <w:r w:rsidRPr="000C13A1">
        <w:rPr>
          <w:rFonts w:ascii="Times New Roman" w:hAnsi="Times New Roman" w:cs="Times New Roman"/>
          <w:sz w:val="24"/>
          <w:szCs w:val="24"/>
        </w:rPr>
        <w:t>nych zastępczych kar pozbawienia wolności w stosunku do skazanych</w:t>
      </w:r>
      <w:r w:rsidR="00F97360" w:rsidRPr="000C13A1">
        <w:rPr>
          <w:rFonts w:ascii="Times New Roman" w:hAnsi="Times New Roman" w:cs="Times New Roman"/>
          <w:sz w:val="24"/>
          <w:szCs w:val="24"/>
        </w:rPr>
        <w:t>, wobec których nie orzeczono kary pozbawienia wolności w rozumieniu art. 32 pkt 3-5 k.k.,</w:t>
      </w:r>
      <w:r w:rsidRPr="000C13A1">
        <w:rPr>
          <w:rFonts w:ascii="Times New Roman" w:hAnsi="Times New Roman" w:cs="Times New Roman"/>
          <w:sz w:val="24"/>
          <w:szCs w:val="24"/>
        </w:rPr>
        <w:t xml:space="preserve"> przebywających na wolności jest niewielki,</w:t>
      </w:r>
      <w:r w:rsidRPr="000C13A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0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 w praktyce może </w:t>
      </w:r>
      <w:r w:rsidR="00F77B5A">
        <w:rPr>
          <w:rFonts w:ascii="Times New Roman" w:hAnsi="Times New Roman" w:cs="Times New Roman"/>
          <w:sz w:val="24"/>
          <w:szCs w:val="24"/>
        </w:rPr>
        <w:t xml:space="preserve">oznaczać, że skazany odbędzie </w:t>
      </w:r>
      <w:r>
        <w:rPr>
          <w:rFonts w:ascii="Times New Roman" w:hAnsi="Times New Roman" w:cs="Times New Roman"/>
          <w:sz w:val="24"/>
          <w:szCs w:val="24"/>
        </w:rPr>
        <w:t xml:space="preserve"> karę</w:t>
      </w:r>
      <w:r w:rsidR="00F77B5A">
        <w:rPr>
          <w:rFonts w:ascii="Times New Roman" w:hAnsi="Times New Roman" w:cs="Times New Roman"/>
          <w:sz w:val="24"/>
          <w:szCs w:val="24"/>
        </w:rPr>
        <w:t xml:space="preserve"> zastępczą</w:t>
      </w:r>
      <w:r>
        <w:rPr>
          <w:rFonts w:ascii="Times New Roman" w:hAnsi="Times New Roman" w:cs="Times New Roman"/>
          <w:sz w:val="24"/>
          <w:szCs w:val="24"/>
        </w:rPr>
        <w:t>, zanim wdrożone zostaną wszystkie</w:t>
      </w:r>
      <w:r w:rsidR="00792423">
        <w:rPr>
          <w:rFonts w:ascii="Times New Roman" w:hAnsi="Times New Roman" w:cs="Times New Roman"/>
          <w:sz w:val="24"/>
          <w:szCs w:val="24"/>
        </w:rPr>
        <w:t xml:space="preserve"> wymagane</w:t>
      </w:r>
      <w:r>
        <w:rPr>
          <w:rFonts w:ascii="Times New Roman" w:hAnsi="Times New Roman" w:cs="Times New Roman"/>
          <w:sz w:val="24"/>
          <w:szCs w:val="24"/>
        </w:rPr>
        <w:t xml:space="preserve"> procedury mające na celu skierowanie go do </w:t>
      </w:r>
      <w:r>
        <w:rPr>
          <w:rFonts w:ascii="Times New Roman" w:hAnsi="Times New Roman" w:cs="Times New Roman"/>
          <w:sz w:val="24"/>
          <w:szCs w:val="24"/>
        </w:rPr>
        <w:lastRenderedPageBreak/>
        <w:t>wykonywania nieodpłatnej prac</w:t>
      </w:r>
      <w:r w:rsidR="00792423">
        <w:rPr>
          <w:rFonts w:ascii="Times New Roman" w:hAnsi="Times New Roman" w:cs="Times New Roman"/>
          <w:sz w:val="24"/>
          <w:szCs w:val="24"/>
        </w:rPr>
        <w:t>y</w:t>
      </w:r>
      <w:r w:rsidR="00EE684C">
        <w:rPr>
          <w:rFonts w:ascii="Times New Roman" w:hAnsi="Times New Roman" w:cs="Times New Roman"/>
          <w:sz w:val="24"/>
          <w:szCs w:val="24"/>
        </w:rPr>
        <w:t xml:space="preserve"> społecznie użytecznej, określone m. in. W art. 79a i nast. k.k.w.</w:t>
      </w:r>
      <w:r w:rsidR="006F60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016" w:rsidRDefault="00CC0E61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uwagi</w:t>
      </w:r>
      <w:r w:rsidR="006F6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</w:t>
      </w:r>
      <w:r w:rsidR="006F6016">
        <w:rPr>
          <w:rFonts w:ascii="Times New Roman" w:hAnsi="Times New Roman" w:cs="Times New Roman"/>
          <w:sz w:val="24"/>
          <w:szCs w:val="24"/>
        </w:rPr>
        <w:t xml:space="preserve"> znacznej ilości osób osadzonych w zakładach karnych, jak wynika bowiem ze wspomnianych już danych statystycznych Ministers</w:t>
      </w:r>
      <w:r>
        <w:rPr>
          <w:rFonts w:ascii="Times New Roman" w:hAnsi="Times New Roman" w:cs="Times New Roman"/>
          <w:sz w:val="24"/>
          <w:szCs w:val="24"/>
        </w:rPr>
        <w:t>twa Sprawiedliwości w 2011 r. są</w:t>
      </w:r>
      <w:r w:rsidR="006F6016">
        <w:rPr>
          <w:rFonts w:ascii="Times New Roman" w:hAnsi="Times New Roman" w:cs="Times New Roman"/>
          <w:sz w:val="24"/>
          <w:szCs w:val="24"/>
        </w:rPr>
        <w:t xml:space="preserve">dy </w:t>
      </w:r>
      <w:r>
        <w:rPr>
          <w:rFonts w:ascii="Times New Roman" w:hAnsi="Times New Roman" w:cs="Times New Roman"/>
          <w:sz w:val="24"/>
          <w:szCs w:val="24"/>
        </w:rPr>
        <w:t>orzekły</w:t>
      </w:r>
      <w:r w:rsidR="006F60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17 187 zastępczych kar pozbawienia w</w:t>
      </w:r>
      <w:r w:rsidR="00EE684C">
        <w:rPr>
          <w:rFonts w:ascii="Times New Roman" w:hAnsi="Times New Roman" w:cs="Times New Roman"/>
          <w:sz w:val="24"/>
          <w:szCs w:val="24"/>
        </w:rPr>
        <w:t>olności w zamian za nieuiszczoną</w:t>
      </w:r>
      <w:r>
        <w:rPr>
          <w:rFonts w:ascii="Times New Roman" w:hAnsi="Times New Roman" w:cs="Times New Roman"/>
          <w:sz w:val="24"/>
          <w:szCs w:val="24"/>
        </w:rPr>
        <w:t xml:space="preserve"> grzywnę samoistną.</w:t>
      </w:r>
    </w:p>
    <w:p w:rsidR="008D77C8" w:rsidRDefault="00EE1934" w:rsidP="008D7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chodzi natomia</w:t>
      </w:r>
      <w:r w:rsidR="000407B1">
        <w:rPr>
          <w:rFonts w:ascii="Times New Roman" w:hAnsi="Times New Roman" w:cs="Times New Roman"/>
          <w:sz w:val="24"/>
          <w:szCs w:val="24"/>
        </w:rPr>
        <w:t>st o</w:t>
      </w:r>
      <w:r w:rsidR="000407B1" w:rsidRPr="000C13A1">
        <w:rPr>
          <w:rFonts w:ascii="Times New Roman" w:hAnsi="Times New Roman" w:cs="Times New Roman"/>
          <w:sz w:val="24"/>
          <w:szCs w:val="24"/>
        </w:rPr>
        <w:t xml:space="preserve"> skazanych odbywających karę</w:t>
      </w:r>
      <w:r w:rsidRPr="000C13A1">
        <w:rPr>
          <w:rFonts w:ascii="Times New Roman" w:hAnsi="Times New Roman" w:cs="Times New Roman"/>
          <w:sz w:val="24"/>
          <w:szCs w:val="24"/>
        </w:rPr>
        <w:t xml:space="preserve"> pozbawienia wolności, </w:t>
      </w:r>
      <w:r>
        <w:rPr>
          <w:rFonts w:ascii="Times New Roman" w:hAnsi="Times New Roman" w:cs="Times New Roman"/>
          <w:sz w:val="24"/>
          <w:szCs w:val="24"/>
        </w:rPr>
        <w:t>wobec których sąd zarządził wykonanie zastępczej kary pozbawienia wolności, problem wydaje się nieco bardziej złożony.</w:t>
      </w:r>
    </w:p>
    <w:p w:rsidR="00B8191E" w:rsidRPr="008D77C8" w:rsidRDefault="00EE1934" w:rsidP="008D77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 propozycja, aby umożliwić takim skazanym </w:t>
      </w:r>
      <w:r w:rsidR="00F97360">
        <w:rPr>
          <w:rFonts w:ascii="Times New Roman" w:hAnsi="Times New Roman" w:cs="Times New Roman"/>
          <w:sz w:val="24"/>
          <w:szCs w:val="24"/>
        </w:rPr>
        <w:t>wykonywanie nieodpłatnej pracy</w:t>
      </w:r>
      <w:r w:rsidR="00EE684C">
        <w:rPr>
          <w:rFonts w:ascii="Times New Roman" w:hAnsi="Times New Roman" w:cs="Times New Roman"/>
          <w:sz w:val="24"/>
          <w:szCs w:val="24"/>
        </w:rPr>
        <w:t>,</w:t>
      </w:r>
      <w:r w:rsidR="00B8191E">
        <w:rPr>
          <w:rFonts w:ascii="Times New Roman" w:hAnsi="Times New Roman" w:cs="Times New Roman"/>
          <w:sz w:val="24"/>
          <w:szCs w:val="24"/>
        </w:rPr>
        <w:t xml:space="preserve"> zaliczanej na poczet grzywny</w:t>
      </w:r>
      <w:r w:rsidR="00EE684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d</w:t>
      </w:r>
      <w:r w:rsidR="00B8191E">
        <w:rPr>
          <w:rFonts w:ascii="Times New Roman" w:hAnsi="Times New Roman" w:cs="Times New Roman"/>
          <w:sz w:val="24"/>
          <w:szCs w:val="24"/>
        </w:rPr>
        <w:t xml:space="preserve">o zasady wydaje się </w:t>
      </w:r>
      <w:r w:rsidR="00B8191E" w:rsidRPr="000C13A1">
        <w:rPr>
          <w:rFonts w:ascii="Times New Roman" w:hAnsi="Times New Roman" w:cs="Times New Roman"/>
          <w:sz w:val="24"/>
          <w:szCs w:val="24"/>
        </w:rPr>
        <w:t>racjonalna i</w:t>
      </w:r>
      <w:r w:rsidRPr="000C13A1">
        <w:rPr>
          <w:rFonts w:ascii="Times New Roman" w:hAnsi="Times New Roman" w:cs="Times New Roman"/>
          <w:sz w:val="24"/>
          <w:szCs w:val="24"/>
        </w:rPr>
        <w:t xml:space="preserve"> nęcąca.</w:t>
      </w:r>
      <w:r w:rsidR="00B8191E">
        <w:rPr>
          <w:rFonts w:ascii="Times New Roman" w:hAnsi="Times New Roman" w:cs="Times New Roman"/>
          <w:sz w:val="24"/>
          <w:szCs w:val="24"/>
        </w:rPr>
        <w:t xml:space="preserve"> W tych przypadkach wykonywanie nieodpłatnej pracy  </w:t>
      </w:r>
      <w:r w:rsidR="00F77B5A">
        <w:rPr>
          <w:rFonts w:ascii="Times New Roman" w:hAnsi="Times New Roman" w:cs="Times New Roman"/>
          <w:sz w:val="24"/>
          <w:szCs w:val="24"/>
        </w:rPr>
        <w:t>miałoby</w:t>
      </w:r>
      <w:r w:rsidR="00EE684C">
        <w:rPr>
          <w:rFonts w:ascii="Times New Roman" w:hAnsi="Times New Roman" w:cs="Times New Roman"/>
          <w:sz w:val="24"/>
          <w:szCs w:val="24"/>
        </w:rPr>
        <w:t xml:space="preserve"> bowiem</w:t>
      </w:r>
      <w:r w:rsidR="00B8191E">
        <w:rPr>
          <w:rFonts w:ascii="Times New Roman" w:hAnsi="Times New Roman" w:cs="Times New Roman"/>
          <w:sz w:val="24"/>
          <w:szCs w:val="24"/>
        </w:rPr>
        <w:t xml:space="preserve"> miejsce w okresie, kiedy skazany odbywa</w:t>
      </w:r>
      <w:r w:rsidR="00EE684C">
        <w:rPr>
          <w:rFonts w:ascii="Times New Roman" w:hAnsi="Times New Roman" w:cs="Times New Roman"/>
          <w:sz w:val="24"/>
          <w:szCs w:val="24"/>
        </w:rPr>
        <w:t xml:space="preserve"> „zasadniczą”</w:t>
      </w:r>
      <w:r w:rsidR="00B8191E">
        <w:rPr>
          <w:rFonts w:ascii="Times New Roman" w:hAnsi="Times New Roman" w:cs="Times New Roman"/>
          <w:sz w:val="24"/>
          <w:szCs w:val="24"/>
        </w:rPr>
        <w:t xml:space="preserve"> karę pozbawienia wolności, a więc następuje w tej formie zmniejszenie wymiaru zastępczej </w:t>
      </w:r>
      <w:r w:rsidR="00F97360">
        <w:rPr>
          <w:rFonts w:ascii="Times New Roman" w:hAnsi="Times New Roman" w:cs="Times New Roman"/>
          <w:sz w:val="24"/>
          <w:szCs w:val="24"/>
        </w:rPr>
        <w:t>kary pozbawienia wolności, którą</w:t>
      </w:r>
      <w:r w:rsidR="00B8191E">
        <w:rPr>
          <w:rFonts w:ascii="Times New Roman" w:hAnsi="Times New Roman" w:cs="Times New Roman"/>
          <w:sz w:val="24"/>
          <w:szCs w:val="24"/>
        </w:rPr>
        <w:t xml:space="preserve"> m</w:t>
      </w:r>
      <w:r w:rsidR="00F77B5A">
        <w:rPr>
          <w:rFonts w:ascii="Times New Roman" w:hAnsi="Times New Roman" w:cs="Times New Roman"/>
          <w:sz w:val="24"/>
          <w:szCs w:val="24"/>
        </w:rPr>
        <w:t>a odbywać dopiero w przyszłości</w:t>
      </w:r>
      <w:r w:rsidR="00B8191E">
        <w:rPr>
          <w:rFonts w:ascii="Times New Roman" w:hAnsi="Times New Roman" w:cs="Times New Roman"/>
          <w:sz w:val="24"/>
          <w:szCs w:val="24"/>
        </w:rPr>
        <w:t xml:space="preserve"> </w:t>
      </w:r>
      <w:r w:rsidR="00F77B5A">
        <w:rPr>
          <w:rFonts w:ascii="Times New Roman" w:hAnsi="Times New Roman" w:cs="Times New Roman"/>
          <w:sz w:val="24"/>
          <w:szCs w:val="24"/>
        </w:rPr>
        <w:t>(</w:t>
      </w:r>
      <w:r w:rsidR="00B8191E">
        <w:rPr>
          <w:rFonts w:ascii="Times New Roman" w:hAnsi="Times New Roman" w:cs="Times New Roman"/>
          <w:sz w:val="24"/>
          <w:szCs w:val="24"/>
        </w:rPr>
        <w:t xml:space="preserve">stosownie do przepisu </w:t>
      </w:r>
      <w:r w:rsidR="00B8191E" w:rsidRPr="00B8191E">
        <w:rPr>
          <w:rFonts w:ascii="Times New Roman" w:hAnsi="Times New Roman" w:cs="Times New Roman"/>
          <w:bCs/>
          <w:sz w:val="24"/>
          <w:szCs w:val="24"/>
        </w:rPr>
        <w:t xml:space="preserve">art. 80 </w:t>
      </w:r>
      <w:r w:rsidR="008D77C8">
        <w:rPr>
          <w:rFonts w:ascii="Times New Roman" w:hAnsi="Times New Roman" w:cs="Times New Roman"/>
          <w:bCs/>
          <w:color w:val="000000"/>
          <w:sz w:val="24"/>
          <w:szCs w:val="24"/>
        </w:rPr>
        <w:t>§ 1</w:t>
      </w:r>
      <w:r w:rsidR="00B8191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zd. 2 k.k.w.</w:t>
      </w:r>
      <w:r w:rsidR="00B8191E" w:rsidRPr="00663E9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8191E">
        <w:rPr>
          <w:rFonts w:ascii="Times New Roman" w:hAnsi="Times New Roman" w:cs="Times New Roman"/>
          <w:bCs/>
          <w:sz w:val="24"/>
          <w:szCs w:val="24"/>
        </w:rPr>
        <w:t>z</w:t>
      </w:r>
      <w:r w:rsidR="00B8191E" w:rsidRPr="000D4D7F">
        <w:rPr>
          <w:rFonts w:ascii="Times New Roman" w:hAnsi="Times New Roman" w:cs="Times New Roman"/>
          <w:bCs/>
          <w:sz w:val="24"/>
          <w:szCs w:val="24"/>
        </w:rPr>
        <w:t>astępcze kary pozbawienia wolności oraz zastępcze kary aresztu za nieuiszczoną grzywnę wykonuje się w ostatniej kolejności</w:t>
      </w:r>
      <w:r w:rsidR="00F77B5A">
        <w:rPr>
          <w:rFonts w:ascii="Times New Roman" w:hAnsi="Times New Roman" w:cs="Times New Roman"/>
          <w:bCs/>
          <w:sz w:val="24"/>
          <w:szCs w:val="24"/>
        </w:rPr>
        <w:t>)</w:t>
      </w:r>
      <w:r w:rsidR="00B8191E" w:rsidRPr="000D4D7F">
        <w:rPr>
          <w:rFonts w:ascii="Times New Roman" w:hAnsi="Times New Roman" w:cs="Times New Roman"/>
          <w:bCs/>
          <w:sz w:val="24"/>
          <w:szCs w:val="24"/>
        </w:rPr>
        <w:t>.</w:t>
      </w:r>
    </w:p>
    <w:p w:rsidR="00EE1934" w:rsidRDefault="00EE1934" w:rsidP="00A9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 drugiej jednaj strony</w:t>
      </w:r>
      <w:r w:rsidR="004D3124">
        <w:rPr>
          <w:rFonts w:ascii="Times New Roman" w:hAnsi="Times New Roman" w:cs="Times New Roman"/>
          <w:sz w:val="24"/>
          <w:szCs w:val="24"/>
        </w:rPr>
        <w:t xml:space="preserve"> pewne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500">
        <w:rPr>
          <w:rFonts w:ascii="Times New Roman" w:hAnsi="Times New Roman" w:cs="Times New Roman"/>
          <w:sz w:val="24"/>
          <w:szCs w:val="24"/>
        </w:rPr>
        <w:t>obiekcje</w:t>
      </w:r>
      <w:r>
        <w:rPr>
          <w:rFonts w:ascii="Times New Roman" w:hAnsi="Times New Roman" w:cs="Times New Roman"/>
          <w:sz w:val="24"/>
          <w:szCs w:val="24"/>
        </w:rPr>
        <w:t xml:space="preserve"> wywołują rozwiązania szczegółowe, </w:t>
      </w:r>
      <w:r w:rsidR="00F97360">
        <w:rPr>
          <w:rFonts w:ascii="Times New Roman" w:hAnsi="Times New Roman" w:cs="Times New Roman"/>
          <w:sz w:val="24"/>
          <w:szCs w:val="24"/>
        </w:rPr>
        <w:t xml:space="preserve">proponowane w </w:t>
      </w:r>
      <w:r w:rsidR="000407B1">
        <w:rPr>
          <w:rFonts w:ascii="Times New Roman" w:hAnsi="Times New Roman" w:cs="Times New Roman"/>
          <w:sz w:val="24"/>
          <w:szCs w:val="24"/>
        </w:rPr>
        <w:t>art. 123b k.k.w. Dotyczą one też</w:t>
      </w:r>
      <w:r w:rsidR="00CC0E61">
        <w:rPr>
          <w:rFonts w:ascii="Times New Roman" w:hAnsi="Times New Roman" w:cs="Times New Roman"/>
          <w:sz w:val="24"/>
          <w:szCs w:val="24"/>
        </w:rPr>
        <w:t xml:space="preserve"> samej istoty problemu, a więc nierównego traktowania skazanych co do możliwości i skutków korzystania z przewidzianej w tym przepisie formy zmniejszania wymiaru odbywanej kary zastępczej..  </w:t>
      </w:r>
    </w:p>
    <w:p w:rsidR="00F77B5A" w:rsidRDefault="00CE2500" w:rsidP="006D0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AC629D">
        <w:rPr>
          <w:rFonts w:ascii="Times New Roman" w:hAnsi="Times New Roman" w:cs="Times New Roman"/>
          <w:sz w:val="24"/>
          <w:szCs w:val="24"/>
        </w:rPr>
        <w:t>możliwości wykonywania nieodpłatnej pracy</w:t>
      </w:r>
      <w:r>
        <w:rPr>
          <w:rFonts w:ascii="Times New Roman" w:hAnsi="Times New Roman" w:cs="Times New Roman"/>
          <w:sz w:val="24"/>
          <w:szCs w:val="24"/>
        </w:rPr>
        <w:t xml:space="preserve"> społecznie użytecznej</w:t>
      </w:r>
      <w:r w:rsidR="00C933CB">
        <w:rPr>
          <w:rFonts w:ascii="Times New Roman" w:hAnsi="Times New Roman" w:cs="Times New Roman"/>
          <w:sz w:val="24"/>
          <w:szCs w:val="24"/>
        </w:rPr>
        <w:t xml:space="preserve"> na poczet grzywny</w:t>
      </w:r>
      <w:r w:rsidRPr="00AC629D">
        <w:rPr>
          <w:rFonts w:ascii="Times New Roman" w:hAnsi="Times New Roman" w:cs="Times New Roman"/>
          <w:sz w:val="24"/>
          <w:szCs w:val="24"/>
        </w:rPr>
        <w:t xml:space="preserve"> </w:t>
      </w:r>
      <w:r w:rsidR="0041420C">
        <w:rPr>
          <w:rFonts w:ascii="Times New Roman" w:hAnsi="Times New Roman" w:cs="Times New Roman"/>
          <w:sz w:val="24"/>
          <w:szCs w:val="24"/>
        </w:rPr>
        <w:t xml:space="preserve">wyłączeni byliby skazani </w:t>
      </w:r>
      <w:r w:rsidR="005C7B11" w:rsidRPr="00663E99">
        <w:rPr>
          <w:rFonts w:ascii="Times New Roman" w:hAnsi="Times New Roman" w:cs="Times New Roman"/>
          <w:sz w:val="24"/>
          <w:szCs w:val="24"/>
        </w:rPr>
        <w:t xml:space="preserve">odbywający karę </w:t>
      </w:r>
      <w:r w:rsidR="005C7B11" w:rsidRPr="000C13A1">
        <w:rPr>
          <w:rFonts w:ascii="Times New Roman" w:hAnsi="Times New Roman" w:cs="Times New Roman"/>
          <w:sz w:val="24"/>
          <w:szCs w:val="24"/>
        </w:rPr>
        <w:t>w zakładzie karnym typu zamkniętego</w:t>
      </w:r>
      <w:r w:rsidR="0041420C" w:rsidRPr="000C13A1">
        <w:rPr>
          <w:rFonts w:ascii="Times New Roman" w:hAnsi="Times New Roman" w:cs="Times New Roman"/>
          <w:sz w:val="24"/>
          <w:szCs w:val="24"/>
        </w:rPr>
        <w:t>, którzy</w:t>
      </w:r>
      <w:r w:rsidR="005C7B11" w:rsidRPr="000C13A1">
        <w:rPr>
          <w:rFonts w:ascii="Times New Roman" w:hAnsi="Times New Roman" w:cs="Times New Roman"/>
          <w:sz w:val="24"/>
          <w:szCs w:val="24"/>
        </w:rPr>
        <w:t xml:space="preserve"> mogą być zatrudniani poza terenem zakładu karnego</w:t>
      </w:r>
      <w:r w:rsidR="0041420C" w:rsidRPr="000C13A1">
        <w:rPr>
          <w:rFonts w:ascii="Times New Roman" w:hAnsi="Times New Roman" w:cs="Times New Roman"/>
          <w:sz w:val="24"/>
          <w:szCs w:val="24"/>
        </w:rPr>
        <w:t xml:space="preserve"> tylko</w:t>
      </w:r>
      <w:r w:rsidR="005C7B11" w:rsidRPr="000C13A1">
        <w:rPr>
          <w:rFonts w:ascii="Times New Roman" w:hAnsi="Times New Roman" w:cs="Times New Roman"/>
          <w:sz w:val="24"/>
          <w:szCs w:val="24"/>
        </w:rPr>
        <w:t xml:space="preserve"> w pełnym systemie konwojowania (art. 90 pkt 2 </w:t>
      </w:r>
      <w:r w:rsidR="00450184">
        <w:rPr>
          <w:rFonts w:ascii="Times New Roman" w:hAnsi="Times New Roman" w:cs="Times New Roman"/>
          <w:sz w:val="24"/>
          <w:szCs w:val="24"/>
        </w:rPr>
        <w:t xml:space="preserve">i 121 § 10 </w:t>
      </w:r>
      <w:r w:rsidR="005C7B11" w:rsidRPr="000C13A1">
        <w:rPr>
          <w:rFonts w:ascii="Times New Roman" w:hAnsi="Times New Roman" w:cs="Times New Roman"/>
          <w:sz w:val="24"/>
          <w:szCs w:val="24"/>
        </w:rPr>
        <w:t>k.k.w.).</w:t>
      </w:r>
      <w:r w:rsidR="0041420C" w:rsidRPr="000C13A1">
        <w:rPr>
          <w:rFonts w:ascii="Times New Roman" w:hAnsi="Times New Roman" w:cs="Times New Roman"/>
          <w:sz w:val="24"/>
          <w:szCs w:val="24"/>
        </w:rPr>
        <w:t xml:space="preserve"> Problem stanowili by też skazani odbywający</w:t>
      </w:r>
      <w:r w:rsidR="00AC629D" w:rsidRPr="000C13A1">
        <w:rPr>
          <w:rFonts w:ascii="Times New Roman" w:hAnsi="Times New Roman" w:cs="Times New Roman"/>
          <w:sz w:val="24"/>
          <w:szCs w:val="24"/>
        </w:rPr>
        <w:t xml:space="preserve"> karę w systemie terapeutycznym; </w:t>
      </w:r>
      <w:r w:rsidR="00AC629D">
        <w:rPr>
          <w:rFonts w:ascii="Times New Roman" w:hAnsi="Times New Roman" w:cs="Times New Roman"/>
          <w:sz w:val="24"/>
          <w:szCs w:val="24"/>
        </w:rPr>
        <w:t>w myśl</w:t>
      </w:r>
      <w:r w:rsidR="0041420C">
        <w:rPr>
          <w:rFonts w:ascii="Times New Roman" w:hAnsi="Times New Roman" w:cs="Times New Roman"/>
          <w:sz w:val="24"/>
          <w:szCs w:val="24"/>
        </w:rPr>
        <w:t xml:space="preserve"> art. 97 § 2 k.k.w.</w:t>
      </w:r>
      <w:r w:rsidR="00AC629D">
        <w:rPr>
          <w:rFonts w:ascii="Times New Roman" w:hAnsi="Times New Roman" w:cs="Times New Roman"/>
          <w:sz w:val="24"/>
          <w:szCs w:val="24"/>
        </w:rPr>
        <w:t>,</w:t>
      </w:r>
      <w:r w:rsidR="005C7B11" w:rsidRPr="00663E99">
        <w:rPr>
          <w:rFonts w:ascii="Times New Roman" w:hAnsi="Times New Roman" w:cs="Times New Roman"/>
          <w:sz w:val="24"/>
          <w:szCs w:val="24"/>
        </w:rPr>
        <w:t xml:space="preserve"> jeżeli względy zdrowotne tego wymagają, organizuje się</w:t>
      </w:r>
      <w:r w:rsidR="0041420C">
        <w:rPr>
          <w:rFonts w:ascii="Times New Roman" w:hAnsi="Times New Roman" w:cs="Times New Roman"/>
          <w:sz w:val="24"/>
          <w:szCs w:val="24"/>
        </w:rPr>
        <w:t xml:space="preserve"> dla nich</w:t>
      </w:r>
      <w:r w:rsidR="005C7B11" w:rsidRPr="00663E99">
        <w:rPr>
          <w:rFonts w:ascii="Times New Roman" w:hAnsi="Times New Roman" w:cs="Times New Roman"/>
          <w:sz w:val="24"/>
          <w:szCs w:val="24"/>
        </w:rPr>
        <w:t xml:space="preserve"> zatrudnienie w warunkach pracy chronionej</w:t>
      </w:r>
      <w:r w:rsidR="0041420C">
        <w:rPr>
          <w:rFonts w:ascii="Times New Roman" w:hAnsi="Times New Roman" w:cs="Times New Roman"/>
          <w:sz w:val="24"/>
          <w:szCs w:val="24"/>
        </w:rPr>
        <w:t>.</w:t>
      </w:r>
    </w:p>
    <w:p w:rsidR="006D0C0D" w:rsidRDefault="005C7B11" w:rsidP="006D0C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3E99">
        <w:rPr>
          <w:rFonts w:ascii="Times New Roman" w:hAnsi="Times New Roman" w:cs="Times New Roman"/>
          <w:sz w:val="24"/>
          <w:szCs w:val="24"/>
        </w:rPr>
        <w:t xml:space="preserve"> </w:t>
      </w:r>
      <w:r w:rsidR="008A6465">
        <w:rPr>
          <w:rFonts w:ascii="Times New Roman" w:hAnsi="Times New Roman" w:cs="Times New Roman"/>
          <w:sz w:val="24"/>
          <w:szCs w:val="24"/>
        </w:rPr>
        <w:t>Ze statystyk Centralnego Z</w:t>
      </w:r>
      <w:r w:rsidR="0041420C">
        <w:rPr>
          <w:rFonts w:ascii="Times New Roman" w:hAnsi="Times New Roman" w:cs="Times New Roman"/>
          <w:sz w:val="24"/>
          <w:szCs w:val="24"/>
        </w:rPr>
        <w:t>arządu Służby Więziennej wynika, że wymienione grupy</w:t>
      </w:r>
      <w:r w:rsidR="00AC629D">
        <w:rPr>
          <w:rFonts w:ascii="Times New Roman" w:hAnsi="Times New Roman" w:cs="Times New Roman"/>
          <w:sz w:val="24"/>
          <w:szCs w:val="24"/>
        </w:rPr>
        <w:t xml:space="preserve"> </w:t>
      </w:r>
      <w:r w:rsidR="0041420C">
        <w:rPr>
          <w:rFonts w:ascii="Times New Roman" w:hAnsi="Times New Roman" w:cs="Times New Roman"/>
          <w:sz w:val="24"/>
          <w:szCs w:val="24"/>
        </w:rPr>
        <w:t>skazan</w:t>
      </w:r>
      <w:r w:rsidR="00AC629D">
        <w:rPr>
          <w:rFonts w:ascii="Times New Roman" w:hAnsi="Times New Roman" w:cs="Times New Roman"/>
          <w:sz w:val="24"/>
          <w:szCs w:val="24"/>
        </w:rPr>
        <w:t>y</w:t>
      </w:r>
      <w:r w:rsidR="0041420C">
        <w:rPr>
          <w:rFonts w:ascii="Times New Roman" w:hAnsi="Times New Roman" w:cs="Times New Roman"/>
          <w:sz w:val="24"/>
          <w:szCs w:val="24"/>
        </w:rPr>
        <w:t>c</w:t>
      </w:r>
      <w:r w:rsidR="00AC629D">
        <w:rPr>
          <w:rFonts w:ascii="Times New Roman" w:hAnsi="Times New Roman" w:cs="Times New Roman"/>
          <w:sz w:val="24"/>
          <w:szCs w:val="24"/>
        </w:rPr>
        <w:t xml:space="preserve">h </w:t>
      </w:r>
      <w:r w:rsidR="0041420C">
        <w:rPr>
          <w:rFonts w:ascii="Times New Roman" w:hAnsi="Times New Roman" w:cs="Times New Roman"/>
          <w:sz w:val="24"/>
          <w:szCs w:val="24"/>
        </w:rPr>
        <w:t xml:space="preserve">stanowią </w:t>
      </w:r>
      <w:r w:rsidR="00AC629D" w:rsidRPr="000C13A1">
        <w:rPr>
          <w:rFonts w:ascii="Times New Roman" w:hAnsi="Times New Roman" w:cs="Times New Roman"/>
          <w:sz w:val="24"/>
          <w:szCs w:val="24"/>
        </w:rPr>
        <w:t>powyżej</w:t>
      </w:r>
      <w:r w:rsidR="0041420C" w:rsidRPr="000C13A1">
        <w:rPr>
          <w:rFonts w:ascii="Times New Roman" w:hAnsi="Times New Roman" w:cs="Times New Roman"/>
          <w:sz w:val="24"/>
          <w:szCs w:val="24"/>
        </w:rPr>
        <w:t xml:space="preserve"> połowy </w:t>
      </w:r>
      <w:r w:rsidR="00AC629D" w:rsidRPr="000C13A1">
        <w:rPr>
          <w:rFonts w:ascii="Times New Roman" w:hAnsi="Times New Roman" w:cs="Times New Roman"/>
          <w:sz w:val="24"/>
          <w:szCs w:val="24"/>
        </w:rPr>
        <w:t>skazanych</w:t>
      </w:r>
      <w:r w:rsidR="0041420C"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="00AC629D" w:rsidRPr="000C13A1">
        <w:rPr>
          <w:rFonts w:ascii="Times New Roman" w:hAnsi="Times New Roman" w:cs="Times New Roman"/>
          <w:sz w:val="24"/>
          <w:szCs w:val="24"/>
        </w:rPr>
        <w:t>odbywających karę</w:t>
      </w:r>
      <w:r w:rsidR="0041420C" w:rsidRPr="000C13A1">
        <w:rPr>
          <w:rFonts w:ascii="Times New Roman" w:hAnsi="Times New Roman" w:cs="Times New Roman"/>
          <w:sz w:val="24"/>
          <w:szCs w:val="24"/>
        </w:rPr>
        <w:t xml:space="preserve"> pozbawienia wolności.</w:t>
      </w:r>
      <w:r w:rsidR="0041420C" w:rsidRPr="000C13A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="004142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68C8" w:rsidRDefault="00CC0E61" w:rsidP="00AC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Problem nierównego</w:t>
      </w:r>
      <w:r w:rsidR="00EB2CB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traktowania skazanych na karę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grzywny d</w:t>
      </w:r>
      <w:r w:rsidR="00AC62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otyczy także </w:t>
      </w:r>
      <w:r w:rsidR="00AC629D">
        <w:rPr>
          <w:rFonts w:ascii="Times New Roman" w:hAnsi="Times New Roman" w:cs="Times New Roman"/>
          <w:sz w:val="24"/>
          <w:szCs w:val="24"/>
        </w:rPr>
        <w:t>unormowania</w:t>
      </w:r>
      <w:r w:rsidR="008F55B0" w:rsidRPr="00AC629D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AC629D">
        <w:rPr>
          <w:rFonts w:ascii="Times New Roman" w:hAnsi="Times New Roman" w:cs="Times New Roman"/>
          <w:sz w:val="24"/>
          <w:szCs w:val="24"/>
        </w:rPr>
        <w:t>ego</w:t>
      </w:r>
      <w:r w:rsidR="008F55B0" w:rsidRPr="00AC629D">
        <w:rPr>
          <w:rFonts w:ascii="Times New Roman" w:hAnsi="Times New Roman" w:cs="Times New Roman"/>
          <w:sz w:val="24"/>
          <w:szCs w:val="24"/>
        </w:rPr>
        <w:t xml:space="preserve"> w projektowanym art. 123b </w:t>
      </w:r>
      <w:r w:rsidR="001868C8">
        <w:rPr>
          <w:rFonts w:ascii="Times New Roman" w:hAnsi="Times New Roman" w:cs="Times New Roman"/>
          <w:sz w:val="24"/>
          <w:szCs w:val="24"/>
        </w:rPr>
        <w:t>§ 2</w:t>
      </w:r>
      <w:r w:rsidR="00AC629D" w:rsidRPr="00AC629D">
        <w:rPr>
          <w:rFonts w:ascii="Times New Roman" w:hAnsi="Times New Roman" w:cs="Times New Roman"/>
          <w:sz w:val="24"/>
          <w:szCs w:val="24"/>
        </w:rPr>
        <w:t>.</w:t>
      </w:r>
      <w:r w:rsidR="008F55B0" w:rsidRPr="00AC6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CF7" w:rsidRDefault="001868C8" w:rsidP="00AC629D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tego przepisu wynika, że</w:t>
      </w:r>
      <w:r w:rsidRPr="001868C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663E99">
        <w:rPr>
          <w:rFonts w:ascii="Times New Roman" w:eastAsiaTheme="minorEastAsia" w:hAnsi="Times New Roman" w:cs="Times New Roman"/>
          <w:sz w:val="24"/>
          <w:szCs w:val="24"/>
          <w:lang w:eastAsia="pl-PL"/>
        </w:rPr>
        <w:t>miesiąc</w:t>
      </w:r>
      <w:r w:rsidR="008A64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wykonanej</w:t>
      </w:r>
      <w:r w:rsidRPr="00663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pracy</w:t>
      </w:r>
      <w:r w:rsidR="004D3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społecznie użytecznej</w:t>
      </w:r>
      <w:r w:rsidRPr="00663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pełnym</w:t>
      </w:r>
      <w:r w:rsidRPr="00663E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wymiarze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czasu pracy (odwołane się do </w:t>
      </w:r>
      <w:r w:rsidR="00B25A73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przepisów prawa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pracy w § 7) 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zmniejszałby grzywnę o kwotę miesięcznego minimalneg</w:t>
      </w:r>
      <w:r w:rsidR="006016CF">
        <w:rPr>
          <w:rFonts w:ascii="Times New Roman" w:eastAsiaTheme="minorEastAsia" w:hAnsi="Times New Roman" w:cs="Times New Roman"/>
          <w:sz w:val="24"/>
          <w:szCs w:val="24"/>
          <w:lang w:eastAsia="pl-PL"/>
        </w:rPr>
        <w:t>o wynagrodzenia za pracę (w 2013 r. - 16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00 zł.).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396AF6">
        <w:rPr>
          <w:rFonts w:ascii="Times New Roman" w:eastAsiaTheme="minorEastAsia" w:hAnsi="Times New Roman" w:cs="Times New Roman"/>
          <w:sz w:val="24"/>
          <w:szCs w:val="24"/>
          <w:lang w:eastAsia="pl-PL"/>
        </w:rPr>
        <w:t>Tymczasem</w:t>
      </w:r>
      <w:r w:rsidR="00B8191E">
        <w:rPr>
          <w:rFonts w:ascii="Times New Roman" w:eastAsiaTheme="minorEastAsia" w:hAnsi="Times New Roman" w:cs="Times New Roman"/>
          <w:sz w:val="24"/>
          <w:szCs w:val="24"/>
          <w:lang w:eastAsia="pl-PL"/>
        </w:rPr>
        <w:t>, jeżeli skazany wyk</w:t>
      </w:r>
      <w:r w:rsidR="00B25A73">
        <w:rPr>
          <w:rFonts w:ascii="Times New Roman" w:eastAsiaTheme="minorEastAsia" w:hAnsi="Times New Roman" w:cs="Times New Roman"/>
          <w:sz w:val="24"/>
          <w:szCs w:val="24"/>
          <w:lang w:eastAsia="pl-PL"/>
        </w:rPr>
        <w:t>onuje pacę społecznie użyteczną</w:t>
      </w:r>
      <w:r w:rsidR="00B819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warunkach wolnościowych, na podstawie art. 45 § 1 k.k.w.</w:t>
      </w:r>
      <w:r w:rsidR="00B25A7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</w:t>
      </w:r>
      <w:r w:rsidR="00396AF6">
        <w:rPr>
          <w:rFonts w:ascii="Times New Roman" w:eastAsiaTheme="minorEastAsia" w:hAnsi="Times New Roman" w:cs="Times New Roman"/>
          <w:sz w:val="24"/>
          <w:szCs w:val="24"/>
          <w:lang w:eastAsia="pl-PL"/>
        </w:rPr>
        <w:t>w zw. z art. 33 § 2 k.k.)</w:t>
      </w:r>
      <w:r w:rsidR="00B8191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 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pracując</w:t>
      </w:r>
      <w:r w:rsidR="008A6465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jedynie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 20 do 40 godzin w stosunku miesięcznym, „odpracowuje</w:t>
      </w:r>
      <w:r w:rsidR="00396AF6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”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ten sposób</w:t>
      </w:r>
      <w:r w:rsidR="00396AF6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tymże okresie, </w:t>
      </w:r>
      <w:r w:rsidR="00396AF6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grzywnę</w:t>
      </w:r>
      <w:r w:rsidR="00CE2500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granicach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 100 do 20 000 zł</w:t>
      </w:r>
      <w:r w:rsidR="00CE2500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(w zależności od wysokości stawki dziennej)</w:t>
      </w:r>
      <w:r w:rsidR="00B8191E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3F7CF7" w:rsidRPr="003067F1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 </w:t>
      </w:r>
    </w:p>
    <w:p w:rsidR="00301940" w:rsidRDefault="00F46983" w:rsidP="0030194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Również art.</w:t>
      </w:r>
      <w:r w:rsidR="003F7C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46 § 2 k.k.w, prz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ewiduje</w:t>
      </w:r>
      <w:r w:rsidR="003F7CF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elastyczne przeliczniki przy zarządzaniu wykonania zastępczej kary pozbawienia wolności; </w:t>
      </w:r>
      <w:r w:rsidR="003F7CF7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miesięczny okres odbywania kary zastępczej 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może stanowić</w:t>
      </w:r>
      <w:r w:rsidR="003F7CF7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równowartość grzywny w wymiarze od 600 do 120 000 zł.</w:t>
      </w:r>
    </w:p>
    <w:p w:rsidR="00E428F8" w:rsidRDefault="00396AF6" w:rsidP="003019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1940">
        <w:rPr>
          <w:rFonts w:ascii="Times New Roman" w:hAnsi="Times New Roman" w:cs="Times New Roman"/>
          <w:sz w:val="24"/>
          <w:szCs w:val="24"/>
          <w:lang w:eastAsia="pl-PL"/>
        </w:rPr>
        <w:t>Wydaje się, że z uwagi na specyfikę pracy, której dotyczy proponowany art. 123b, jako zastępczej formy wykonywania kary grzywny</w:t>
      </w:r>
      <w:r w:rsidR="00CE2500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301940">
        <w:rPr>
          <w:rFonts w:ascii="Times New Roman" w:hAnsi="Times New Roman" w:cs="Times New Roman"/>
          <w:sz w:val="24"/>
          <w:szCs w:val="24"/>
          <w:lang w:eastAsia="pl-PL"/>
        </w:rPr>
        <w:t xml:space="preserve"> celowe</w:t>
      </w:r>
      <w:r w:rsidR="00F77B5A">
        <w:rPr>
          <w:rFonts w:ascii="Times New Roman" w:hAnsi="Times New Roman" w:cs="Times New Roman"/>
          <w:sz w:val="24"/>
          <w:szCs w:val="24"/>
          <w:lang w:eastAsia="pl-PL"/>
        </w:rPr>
        <w:t xml:space="preserve"> i </w:t>
      </w:r>
      <w:r w:rsidR="005764ED">
        <w:rPr>
          <w:rFonts w:ascii="Times New Roman" w:hAnsi="Times New Roman" w:cs="Times New Roman"/>
          <w:sz w:val="24"/>
          <w:szCs w:val="24"/>
          <w:lang w:eastAsia="pl-PL"/>
        </w:rPr>
        <w:t>możliwe</w:t>
      </w:r>
      <w:r w:rsidRPr="0030194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16EA6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Pr="00301940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C13A1">
        <w:rPr>
          <w:rFonts w:ascii="Times New Roman" w:hAnsi="Times New Roman" w:cs="Times New Roman"/>
          <w:sz w:val="24"/>
          <w:szCs w:val="24"/>
          <w:lang w:eastAsia="pl-PL"/>
        </w:rPr>
        <w:t>wyłączenie stosowania</w:t>
      </w:r>
      <w:r w:rsidR="00B25A73" w:rsidRPr="000C13A1">
        <w:rPr>
          <w:rFonts w:ascii="Times New Roman" w:hAnsi="Times New Roman" w:cs="Times New Roman"/>
          <w:sz w:val="24"/>
          <w:szCs w:val="24"/>
          <w:lang w:eastAsia="pl-PL"/>
        </w:rPr>
        <w:t xml:space="preserve"> do niej</w:t>
      </w:r>
      <w:r w:rsidRPr="000C13A1">
        <w:rPr>
          <w:rFonts w:ascii="Times New Roman" w:hAnsi="Times New Roman" w:cs="Times New Roman"/>
          <w:sz w:val="24"/>
          <w:szCs w:val="24"/>
          <w:lang w:eastAsia="pl-PL"/>
        </w:rPr>
        <w:t xml:space="preserve"> przepisów o miesięczn</w:t>
      </w:r>
      <w:r w:rsidR="00CE2500" w:rsidRPr="000C13A1">
        <w:rPr>
          <w:rFonts w:ascii="Times New Roman" w:hAnsi="Times New Roman" w:cs="Times New Roman"/>
          <w:sz w:val="24"/>
          <w:szCs w:val="24"/>
          <w:lang w:eastAsia="pl-PL"/>
        </w:rPr>
        <w:t>ym</w:t>
      </w:r>
      <w:r w:rsidRPr="000C13A1">
        <w:rPr>
          <w:rFonts w:ascii="Times New Roman" w:hAnsi="Times New Roman" w:cs="Times New Roman"/>
          <w:sz w:val="24"/>
          <w:szCs w:val="24"/>
          <w:lang w:eastAsia="pl-PL"/>
        </w:rPr>
        <w:t xml:space="preserve"> minimaln</w:t>
      </w:r>
      <w:r w:rsidR="00CE2500" w:rsidRPr="000C13A1">
        <w:rPr>
          <w:rFonts w:ascii="Times New Roman" w:hAnsi="Times New Roman" w:cs="Times New Roman"/>
          <w:sz w:val="24"/>
          <w:szCs w:val="24"/>
          <w:lang w:eastAsia="pl-PL"/>
        </w:rPr>
        <w:t>ym</w:t>
      </w:r>
      <w:r w:rsidRPr="000C13A1">
        <w:rPr>
          <w:rFonts w:ascii="Times New Roman" w:hAnsi="Times New Roman" w:cs="Times New Roman"/>
          <w:sz w:val="24"/>
          <w:szCs w:val="24"/>
          <w:lang w:eastAsia="pl-PL"/>
        </w:rPr>
        <w:t xml:space="preserve"> wynagrodzenia za pracę,</w:t>
      </w:r>
      <w:r w:rsidRPr="00301940">
        <w:rPr>
          <w:rFonts w:ascii="Times New Roman" w:hAnsi="Times New Roman" w:cs="Times New Roman"/>
          <w:sz w:val="24"/>
          <w:szCs w:val="24"/>
          <w:lang w:eastAsia="pl-PL"/>
        </w:rPr>
        <w:t xml:space="preserve"> tak jak wyłączono stosowanie większości</w:t>
      </w:r>
      <w:r w:rsidR="00F77B5A">
        <w:rPr>
          <w:rFonts w:ascii="Times New Roman" w:hAnsi="Times New Roman" w:cs="Times New Roman"/>
          <w:sz w:val="24"/>
          <w:szCs w:val="24"/>
          <w:lang w:eastAsia="pl-PL"/>
        </w:rPr>
        <w:t xml:space="preserve"> innych</w:t>
      </w:r>
      <w:r w:rsidRPr="00301940">
        <w:rPr>
          <w:rFonts w:ascii="Times New Roman" w:hAnsi="Times New Roman" w:cs="Times New Roman"/>
          <w:sz w:val="24"/>
          <w:szCs w:val="24"/>
          <w:lang w:eastAsia="pl-PL"/>
        </w:rPr>
        <w:t xml:space="preserve"> przepisów prawa pracy.</w:t>
      </w:r>
      <w:r w:rsidR="0073423B" w:rsidRPr="00301940">
        <w:rPr>
          <w:rFonts w:ascii="Times New Roman" w:hAnsi="Times New Roman" w:cs="Times New Roman"/>
          <w:sz w:val="24"/>
          <w:szCs w:val="24"/>
          <w:lang w:eastAsia="pl-PL"/>
        </w:rPr>
        <w:t xml:space="preserve"> Niezbędne jest </w:t>
      </w:r>
      <w:r w:rsidR="00B25A73">
        <w:rPr>
          <w:rFonts w:ascii="Times New Roman" w:hAnsi="Times New Roman" w:cs="Times New Roman"/>
          <w:sz w:val="24"/>
          <w:szCs w:val="24"/>
          <w:lang w:eastAsia="pl-PL"/>
        </w:rPr>
        <w:t xml:space="preserve">jednocześnie </w:t>
      </w:r>
      <w:r w:rsidR="0073423B" w:rsidRPr="00301940">
        <w:rPr>
          <w:rFonts w:ascii="Times New Roman" w:eastAsiaTheme="minorEastAsia" w:hAnsi="Times New Roman" w:cs="Times New Roman"/>
          <w:sz w:val="24"/>
          <w:szCs w:val="24"/>
          <w:lang w:eastAsia="pl-PL"/>
        </w:rPr>
        <w:t>takie ukształtowanie istoty tej pracy, aby</w:t>
      </w:r>
      <w:r w:rsidR="00301940" w:rsidRPr="003019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unormowanie to n</w:t>
      </w:r>
      <w:r w:rsidR="0073423B" w:rsidRPr="003019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ie </w:t>
      </w:r>
      <w:r w:rsidR="00301940" w:rsidRPr="00301940">
        <w:rPr>
          <w:rFonts w:ascii="Times New Roman" w:eastAsiaTheme="minorEastAsia" w:hAnsi="Times New Roman" w:cs="Times New Roman"/>
          <w:sz w:val="24"/>
          <w:szCs w:val="24"/>
          <w:lang w:eastAsia="pl-PL"/>
        </w:rPr>
        <w:t>pozostawało</w:t>
      </w:r>
      <w:r w:rsidR="0073423B" w:rsidRPr="0030194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kolizji ze stanowiskiem </w:t>
      </w:r>
      <w:r w:rsidR="009253A4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TK </w:t>
      </w:r>
      <w:r w:rsidR="0073423B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wyrażonym w </w:t>
      </w:r>
      <w:r w:rsidR="00F77B5A">
        <w:rPr>
          <w:rFonts w:ascii="Times New Roman" w:eastAsia="Calibri" w:hAnsi="Times New Roman" w:cs="Times New Roman"/>
          <w:sz w:val="24"/>
          <w:szCs w:val="24"/>
          <w:lang w:eastAsia="pl-PL"/>
        </w:rPr>
        <w:t>wyroku</w:t>
      </w:r>
      <w:r w:rsidR="0073423B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253A4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>z dnia 23 lutego 2010</w:t>
      </w:r>
      <w:r w:rsidR="00301940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r.</w:t>
      </w:r>
      <w:r w:rsidR="0073423B" w:rsidRPr="00301940">
        <w:rPr>
          <w:rStyle w:val="Odwoanieprzypisudolnego"/>
          <w:rFonts w:ascii="Times New Roman" w:eastAsia="Calibri" w:hAnsi="Times New Roman" w:cs="Times New Roman"/>
          <w:sz w:val="24"/>
          <w:szCs w:val="24"/>
          <w:lang w:eastAsia="pl-PL"/>
        </w:rPr>
        <w:footnoteReference w:id="7"/>
      </w:r>
      <w:r w:rsidR="00301940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</w:t>
      </w:r>
      <w:r w:rsidR="00F77B5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orzeczeniu</w:t>
      </w:r>
      <w:r w:rsidR="00301940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7 stycznia 1997 r.</w:t>
      </w:r>
      <w:r w:rsidR="00301940" w:rsidRPr="00301940">
        <w:rPr>
          <w:rStyle w:val="Odwoanieprzypisudolnego"/>
          <w:rFonts w:ascii="Times New Roman" w:eastAsia="Calibri" w:hAnsi="Times New Roman" w:cs="Times New Roman"/>
          <w:sz w:val="24"/>
          <w:szCs w:val="24"/>
          <w:lang w:eastAsia="pl-PL"/>
        </w:rPr>
        <w:footnoteReference w:id="8"/>
      </w:r>
      <w:r w:rsidR="00301940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253A4" w:rsidRPr="0030194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C933CB" w:rsidRPr="001B3AD2" w:rsidRDefault="00C933CB" w:rsidP="001B3A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kontekście należy również pamiętać, że</w:t>
      </w:r>
      <w:r w:rsidRPr="000C13A1">
        <w:rPr>
          <w:rFonts w:ascii="Times New Roman" w:hAnsi="Times New Roman" w:cs="Times New Roman"/>
          <w:sz w:val="24"/>
          <w:szCs w:val="24"/>
        </w:rPr>
        <w:t xml:space="preserve"> spora część skazanych zatrudniona jest odpłatnie.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0184">
        <w:rPr>
          <w:rFonts w:ascii="Times New Roman" w:hAnsi="Times New Roman" w:cs="Times New Roman"/>
          <w:sz w:val="24"/>
          <w:szCs w:val="24"/>
        </w:rPr>
        <w:t>Badania</w:t>
      </w:r>
      <w:r w:rsidRPr="00663E99">
        <w:rPr>
          <w:rFonts w:ascii="Times New Roman" w:hAnsi="Times New Roman" w:cs="Times New Roman"/>
          <w:sz w:val="24"/>
          <w:szCs w:val="24"/>
        </w:rPr>
        <w:t xml:space="preserve"> prowadzone w Biurze </w:t>
      </w:r>
      <w:r w:rsidR="001B3AD2">
        <w:rPr>
          <w:rFonts w:ascii="Times New Roman" w:hAnsi="Times New Roman" w:cs="Times New Roman"/>
          <w:sz w:val="24"/>
          <w:szCs w:val="24"/>
        </w:rPr>
        <w:t xml:space="preserve">Rzecznika Praw Obywatelskich </w:t>
      </w:r>
      <w:r w:rsidRPr="00663E99">
        <w:rPr>
          <w:rFonts w:ascii="Times New Roman" w:hAnsi="Times New Roman" w:cs="Times New Roman"/>
          <w:sz w:val="24"/>
          <w:szCs w:val="24"/>
        </w:rPr>
        <w:t>wykazały, że świadczenie przez skazanych odpłatnej pracy jest istotnym źródłem całkowitego lub częściowego wywiązywania się z ciążących na nich zobowiązań finansowych nie tylko alimentacyjnych, ale także grzywien, kosztów, odszkodowań itp.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Pr="00663E99">
        <w:rPr>
          <w:rFonts w:ascii="Times New Roman" w:hAnsi="Times New Roman" w:cs="Times New Roman"/>
          <w:sz w:val="24"/>
          <w:szCs w:val="24"/>
        </w:rPr>
        <w:t xml:space="preserve"> </w:t>
      </w:r>
      <w:r w:rsidR="001B3AD2">
        <w:rPr>
          <w:rFonts w:ascii="Times New Roman" w:hAnsi="Times New Roman" w:cs="Times New Roman"/>
          <w:sz w:val="24"/>
          <w:szCs w:val="24"/>
        </w:rPr>
        <w:t>Wprowadzenie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AD2">
        <w:rPr>
          <w:rFonts w:ascii="Times New Roman" w:hAnsi="Times New Roman" w:cs="Times New Roman"/>
          <w:sz w:val="24"/>
          <w:szCs w:val="24"/>
        </w:rPr>
        <w:t>możliwości</w:t>
      </w:r>
      <w:r>
        <w:rPr>
          <w:rFonts w:ascii="Times New Roman" w:hAnsi="Times New Roman" w:cs="Times New Roman"/>
          <w:sz w:val="24"/>
          <w:szCs w:val="24"/>
        </w:rPr>
        <w:t xml:space="preserve"> wykonywania grzywn</w:t>
      </w:r>
      <w:r w:rsidR="001B3AD2">
        <w:rPr>
          <w:rFonts w:ascii="Times New Roman" w:hAnsi="Times New Roman" w:cs="Times New Roman"/>
          <w:sz w:val="24"/>
          <w:szCs w:val="24"/>
        </w:rPr>
        <w:t>y w zakładzie karnym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="001B3AD2">
        <w:rPr>
          <w:rFonts w:ascii="Times New Roman" w:hAnsi="Times New Roman" w:cs="Times New Roman"/>
          <w:sz w:val="24"/>
          <w:szCs w:val="24"/>
        </w:rPr>
        <w:t xml:space="preserve"> formie</w:t>
      </w:r>
      <w:r w:rsidR="00756690">
        <w:rPr>
          <w:rFonts w:ascii="Times New Roman" w:hAnsi="Times New Roman" w:cs="Times New Roman"/>
          <w:sz w:val="24"/>
          <w:szCs w:val="24"/>
        </w:rPr>
        <w:t xml:space="preserve"> nieodpłatnej</w:t>
      </w:r>
      <w:r>
        <w:rPr>
          <w:rFonts w:ascii="Times New Roman" w:hAnsi="Times New Roman" w:cs="Times New Roman"/>
          <w:sz w:val="24"/>
          <w:szCs w:val="24"/>
        </w:rPr>
        <w:t xml:space="preserve"> pracy społecznie użytecznej, proponowanej w art. 123b prowadziłoby do </w:t>
      </w:r>
      <w:r w:rsidR="001B3AD2">
        <w:rPr>
          <w:rFonts w:ascii="Times New Roman" w:hAnsi="Times New Roman" w:cs="Times New Roman"/>
          <w:sz w:val="24"/>
          <w:szCs w:val="24"/>
        </w:rPr>
        <w:t>sytuacji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="001B3AD2" w:rsidRPr="000C13A1">
        <w:rPr>
          <w:rFonts w:ascii="Times New Roman" w:hAnsi="Times New Roman" w:cs="Times New Roman"/>
          <w:sz w:val="24"/>
          <w:szCs w:val="24"/>
        </w:rPr>
        <w:t>i</w:t>
      </w:r>
      <w:r w:rsidRPr="000C13A1">
        <w:rPr>
          <w:rFonts w:ascii="Times New Roman" w:hAnsi="Times New Roman" w:cs="Times New Roman"/>
          <w:sz w:val="24"/>
          <w:szCs w:val="24"/>
        </w:rPr>
        <w:t xml:space="preserve">nne </w:t>
      </w:r>
      <w:r w:rsidR="005764ED" w:rsidRPr="000C13A1">
        <w:rPr>
          <w:rFonts w:ascii="Times New Roman" w:hAnsi="Times New Roman" w:cs="Times New Roman"/>
          <w:sz w:val="24"/>
          <w:szCs w:val="24"/>
        </w:rPr>
        <w:t>będą</w:t>
      </w:r>
      <w:r w:rsidRPr="000C13A1">
        <w:rPr>
          <w:rFonts w:ascii="Times New Roman" w:hAnsi="Times New Roman" w:cs="Times New Roman"/>
          <w:sz w:val="24"/>
          <w:szCs w:val="24"/>
        </w:rPr>
        <w:t xml:space="preserve"> zasady </w:t>
      </w:r>
      <w:r w:rsidR="001B3AD2" w:rsidRPr="000C13A1">
        <w:rPr>
          <w:rFonts w:ascii="Times New Roman" w:hAnsi="Times New Roman" w:cs="Times New Roman"/>
          <w:sz w:val="24"/>
          <w:szCs w:val="24"/>
        </w:rPr>
        <w:t>zmniejszania</w:t>
      </w:r>
      <w:r w:rsidRPr="000C13A1">
        <w:rPr>
          <w:rFonts w:ascii="Times New Roman" w:hAnsi="Times New Roman" w:cs="Times New Roman"/>
          <w:sz w:val="24"/>
          <w:szCs w:val="24"/>
        </w:rPr>
        <w:t xml:space="preserve"> wymiaru grzywny w </w:t>
      </w:r>
      <w:r w:rsidR="001B3AD2" w:rsidRPr="000C13A1">
        <w:rPr>
          <w:rFonts w:ascii="Times New Roman" w:hAnsi="Times New Roman" w:cs="Times New Roman"/>
          <w:sz w:val="24"/>
          <w:szCs w:val="24"/>
        </w:rPr>
        <w:t>wyniku</w:t>
      </w:r>
      <w:r w:rsidRPr="000C13A1">
        <w:rPr>
          <w:rFonts w:ascii="Times New Roman" w:hAnsi="Times New Roman" w:cs="Times New Roman"/>
          <w:sz w:val="24"/>
          <w:szCs w:val="24"/>
        </w:rPr>
        <w:t xml:space="preserve"> tej pracy</w:t>
      </w:r>
      <w:r w:rsidR="001B3AD2" w:rsidRPr="000C13A1">
        <w:rPr>
          <w:rFonts w:ascii="Times New Roman" w:hAnsi="Times New Roman" w:cs="Times New Roman"/>
          <w:sz w:val="24"/>
          <w:szCs w:val="24"/>
        </w:rPr>
        <w:t xml:space="preserve"> </w:t>
      </w:r>
      <w:r w:rsidRPr="000C13A1">
        <w:rPr>
          <w:rFonts w:ascii="Times New Roman" w:hAnsi="Times New Roman" w:cs="Times New Roman"/>
          <w:sz w:val="24"/>
          <w:szCs w:val="24"/>
        </w:rPr>
        <w:t xml:space="preserve">a inne w </w:t>
      </w:r>
      <w:r w:rsidR="001B3AD2" w:rsidRPr="000C13A1">
        <w:rPr>
          <w:rFonts w:ascii="Times New Roman" w:hAnsi="Times New Roman" w:cs="Times New Roman"/>
          <w:sz w:val="24"/>
          <w:szCs w:val="24"/>
        </w:rPr>
        <w:t>przypadku</w:t>
      </w:r>
      <w:r w:rsidRPr="000C13A1">
        <w:rPr>
          <w:rFonts w:ascii="Times New Roman" w:hAnsi="Times New Roman" w:cs="Times New Roman"/>
          <w:sz w:val="24"/>
          <w:szCs w:val="24"/>
        </w:rPr>
        <w:t xml:space="preserve">, gdy na poczet </w:t>
      </w:r>
      <w:r w:rsidR="001B3AD2" w:rsidRPr="000C13A1">
        <w:rPr>
          <w:rFonts w:ascii="Times New Roman" w:hAnsi="Times New Roman" w:cs="Times New Roman"/>
          <w:sz w:val="24"/>
          <w:szCs w:val="24"/>
        </w:rPr>
        <w:t>grzywny</w:t>
      </w:r>
      <w:r w:rsidR="00756690" w:rsidRPr="000C13A1">
        <w:rPr>
          <w:rFonts w:ascii="Times New Roman" w:hAnsi="Times New Roman" w:cs="Times New Roman"/>
          <w:sz w:val="24"/>
          <w:szCs w:val="24"/>
        </w:rPr>
        <w:t xml:space="preserve"> podlega</w:t>
      </w:r>
      <w:r w:rsidRPr="000C13A1">
        <w:rPr>
          <w:rFonts w:ascii="Times New Roman" w:hAnsi="Times New Roman" w:cs="Times New Roman"/>
          <w:sz w:val="24"/>
          <w:szCs w:val="24"/>
        </w:rPr>
        <w:t xml:space="preserve"> potrącanie</w:t>
      </w:r>
      <w:r w:rsidR="00756690" w:rsidRPr="000C13A1">
        <w:rPr>
          <w:rFonts w:ascii="Times New Roman" w:hAnsi="Times New Roman" w:cs="Times New Roman"/>
          <w:sz w:val="24"/>
          <w:szCs w:val="24"/>
        </w:rPr>
        <w:t xml:space="preserve"> części</w:t>
      </w:r>
      <w:r w:rsidR="001B3AD2" w:rsidRPr="000C13A1">
        <w:rPr>
          <w:rFonts w:ascii="Times New Roman" w:hAnsi="Times New Roman" w:cs="Times New Roman"/>
          <w:sz w:val="24"/>
          <w:szCs w:val="24"/>
        </w:rPr>
        <w:t xml:space="preserve"> należności uzyskiwanych</w:t>
      </w:r>
      <w:r w:rsidRPr="000C13A1">
        <w:rPr>
          <w:rFonts w:ascii="Times New Roman" w:hAnsi="Times New Roman" w:cs="Times New Roman"/>
          <w:sz w:val="24"/>
          <w:szCs w:val="24"/>
        </w:rPr>
        <w:t xml:space="preserve"> z pracy </w:t>
      </w:r>
      <w:r w:rsidR="001B3AD2" w:rsidRPr="000C13A1">
        <w:rPr>
          <w:rFonts w:ascii="Times New Roman" w:hAnsi="Times New Roman" w:cs="Times New Roman"/>
          <w:sz w:val="24"/>
          <w:szCs w:val="24"/>
        </w:rPr>
        <w:t>o</w:t>
      </w:r>
      <w:r w:rsidRPr="000C13A1">
        <w:rPr>
          <w:rFonts w:ascii="Times New Roman" w:hAnsi="Times New Roman" w:cs="Times New Roman"/>
          <w:sz w:val="24"/>
          <w:szCs w:val="24"/>
        </w:rPr>
        <w:t>dpłatnej</w:t>
      </w:r>
      <w:r>
        <w:rPr>
          <w:rFonts w:ascii="Times New Roman" w:hAnsi="Times New Roman" w:cs="Times New Roman"/>
          <w:sz w:val="24"/>
          <w:szCs w:val="24"/>
        </w:rPr>
        <w:t xml:space="preserve"> (z</w:t>
      </w:r>
      <w:r w:rsidR="001B3A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1B3A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rt.</w:t>
      </w:r>
      <w:r w:rsidR="001B3AD2">
        <w:rPr>
          <w:rFonts w:ascii="Times New Roman" w:hAnsi="Times New Roman" w:cs="Times New Roman"/>
          <w:sz w:val="24"/>
          <w:szCs w:val="24"/>
        </w:rPr>
        <w:t xml:space="preserve"> 123 § 2</w:t>
      </w:r>
      <w:r>
        <w:rPr>
          <w:rFonts w:ascii="Times New Roman" w:hAnsi="Times New Roman" w:cs="Times New Roman"/>
          <w:sz w:val="24"/>
          <w:szCs w:val="24"/>
        </w:rPr>
        <w:t xml:space="preserve"> i art.125 k.k.w.). Z tym łączy się jeszcze</w:t>
      </w:r>
      <w:r w:rsidR="001B3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obawa, czy zgoda skazaneg</w:t>
      </w:r>
      <w:r w:rsidR="001B3A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69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B3AD2">
        <w:rPr>
          <w:rFonts w:ascii="Times New Roman" w:hAnsi="Times New Roman" w:cs="Times New Roman"/>
          <w:sz w:val="24"/>
          <w:szCs w:val="24"/>
        </w:rPr>
        <w:t>podjęcie</w:t>
      </w:r>
      <w:r w:rsidR="00756690">
        <w:rPr>
          <w:rFonts w:ascii="Times New Roman" w:hAnsi="Times New Roman" w:cs="Times New Roman"/>
          <w:sz w:val="24"/>
          <w:szCs w:val="24"/>
        </w:rPr>
        <w:t xml:space="preserve"> nieodpłatnej</w:t>
      </w:r>
      <w:r>
        <w:rPr>
          <w:rFonts w:ascii="Times New Roman" w:hAnsi="Times New Roman" w:cs="Times New Roman"/>
          <w:sz w:val="24"/>
          <w:szCs w:val="24"/>
        </w:rPr>
        <w:t xml:space="preserve"> pracy społecznie </w:t>
      </w:r>
      <w:r w:rsidR="001B3AD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żytecznej w</w:t>
      </w:r>
      <w:r w:rsidR="001B3AD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kon</w:t>
      </w:r>
      <w:r w:rsidR="001B3AD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wanej </w:t>
      </w:r>
      <w:r w:rsidR="001B3AD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</w:t>
      </w:r>
      <w:r w:rsidR="001B3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poczet </w:t>
      </w:r>
      <w:r w:rsidR="001B3AD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rzywny nie </w:t>
      </w:r>
      <w:r w:rsidR="001B3AD2">
        <w:rPr>
          <w:rFonts w:ascii="Times New Roman" w:hAnsi="Times New Roman" w:cs="Times New Roman"/>
          <w:sz w:val="24"/>
          <w:szCs w:val="24"/>
        </w:rPr>
        <w:t>powodowałaby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6690">
        <w:rPr>
          <w:rFonts w:ascii="Times New Roman" w:hAnsi="Times New Roman" w:cs="Times New Roman"/>
          <w:sz w:val="24"/>
          <w:szCs w:val="24"/>
        </w:rPr>
        <w:t xml:space="preserve">w </w:t>
      </w:r>
      <w:r w:rsidR="001B3AD2">
        <w:rPr>
          <w:rFonts w:ascii="Times New Roman" w:hAnsi="Times New Roman" w:cs="Times New Roman"/>
          <w:sz w:val="24"/>
          <w:szCs w:val="24"/>
        </w:rPr>
        <w:t>pewnych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3AD2">
        <w:rPr>
          <w:rFonts w:ascii="Times New Roman" w:hAnsi="Times New Roman" w:cs="Times New Roman"/>
          <w:sz w:val="24"/>
          <w:szCs w:val="24"/>
        </w:rPr>
        <w:t>sytuacjach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1B3AD2">
        <w:rPr>
          <w:rFonts w:ascii="Times New Roman" w:hAnsi="Times New Roman" w:cs="Times New Roman"/>
          <w:sz w:val="24"/>
          <w:szCs w:val="24"/>
        </w:rPr>
        <w:t xml:space="preserve">bejścia innych zobowiązań finansowych skazanego, </w:t>
      </w:r>
      <w:r w:rsidR="001B3AD2">
        <w:rPr>
          <w:rFonts w:ascii="Times New Roman" w:hAnsi="Times New Roman" w:cs="Times New Roman"/>
          <w:sz w:val="24"/>
          <w:szCs w:val="24"/>
        </w:rPr>
        <w:lastRenderedPageBreak/>
        <w:t>szczególnie obowiązku alimentacyjnego.</w:t>
      </w:r>
      <w:r w:rsidR="005764ED">
        <w:rPr>
          <w:rFonts w:ascii="Times New Roman" w:hAnsi="Times New Roman" w:cs="Times New Roman"/>
          <w:sz w:val="24"/>
          <w:szCs w:val="24"/>
        </w:rPr>
        <w:t xml:space="preserve"> Wymaga więc rozważenia ustawowe wyłączenie możliwości kierowania do nieodpłatnej pracy społecznie użytecznej skazanych, którzy mogą </w:t>
      </w:r>
      <w:r w:rsidR="008A6465">
        <w:rPr>
          <w:rFonts w:ascii="Times New Roman" w:hAnsi="Times New Roman" w:cs="Times New Roman"/>
          <w:sz w:val="24"/>
          <w:szCs w:val="24"/>
        </w:rPr>
        <w:t>być</w:t>
      </w:r>
      <w:r w:rsidR="005764ED">
        <w:rPr>
          <w:rFonts w:ascii="Times New Roman" w:hAnsi="Times New Roman" w:cs="Times New Roman"/>
          <w:sz w:val="24"/>
          <w:szCs w:val="24"/>
        </w:rPr>
        <w:t xml:space="preserve"> zatrudnieni odpłatnie.</w:t>
      </w:r>
    </w:p>
    <w:p w:rsidR="00CC0E61" w:rsidRPr="00AC629D" w:rsidRDefault="00450184" w:rsidP="00CC0E61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związku z tym, o czym była dotąd mowa, p</w:t>
      </w:r>
      <w:r w:rsidR="00CC0E61" w:rsidRPr="00AC629D">
        <w:rPr>
          <w:rFonts w:ascii="Times New Roman" w:hAnsi="Times New Roman" w:cs="Times New Roman"/>
          <w:sz w:val="24"/>
          <w:szCs w:val="24"/>
        </w:rPr>
        <w:t>owstaje więc pytanie, czy taki stan prawny dałby się pogodzić z konstytucyjną zasadą równości (</w:t>
      </w:r>
      <w:r w:rsidR="00CC0E61" w:rsidRPr="000C13A1">
        <w:rPr>
          <w:rFonts w:ascii="Times New Roman" w:hAnsi="Times New Roman" w:cs="Times New Roman"/>
          <w:sz w:val="24"/>
          <w:szCs w:val="24"/>
        </w:rPr>
        <w:t>art. 32 ust. 1 Konstytucji RP</w:t>
      </w:r>
      <w:r w:rsidR="00CC0E61" w:rsidRPr="00AC629D">
        <w:rPr>
          <w:rFonts w:ascii="Times New Roman" w:hAnsi="Times New Roman" w:cs="Times New Roman"/>
          <w:sz w:val="24"/>
          <w:szCs w:val="24"/>
        </w:rPr>
        <w:t xml:space="preserve">).  Od zasady równości Konstytucja nie zna żadnych odstępstw i wyjątków, </w:t>
      </w:r>
      <w:r w:rsidR="00CC0E61">
        <w:rPr>
          <w:rFonts w:ascii="Times New Roman" w:hAnsi="Times New Roman" w:cs="Times New Roman"/>
          <w:sz w:val="24"/>
          <w:szCs w:val="24"/>
        </w:rPr>
        <w:t xml:space="preserve">chociaż </w:t>
      </w:r>
      <w:r w:rsidR="00CC0E61" w:rsidRPr="00AC629D">
        <w:rPr>
          <w:rFonts w:ascii="Times New Roman" w:hAnsi="Times New Roman" w:cs="Times New Roman"/>
          <w:sz w:val="24"/>
          <w:szCs w:val="24"/>
        </w:rPr>
        <w:t>trzeba</w:t>
      </w:r>
      <w:r w:rsidR="00CC0E61">
        <w:rPr>
          <w:rFonts w:ascii="Times New Roman" w:hAnsi="Times New Roman" w:cs="Times New Roman"/>
          <w:sz w:val="24"/>
          <w:szCs w:val="24"/>
        </w:rPr>
        <w:t xml:space="preserve"> też</w:t>
      </w:r>
      <w:r w:rsidR="00CC0E61" w:rsidRPr="00AC629D">
        <w:rPr>
          <w:rFonts w:ascii="Times New Roman" w:hAnsi="Times New Roman" w:cs="Times New Roman"/>
          <w:sz w:val="24"/>
          <w:szCs w:val="24"/>
        </w:rPr>
        <w:t xml:space="preserve"> pamiętać, że </w:t>
      </w:r>
      <w:r w:rsidR="00CC0E61" w:rsidRPr="00AC629D">
        <w:rPr>
          <w:rFonts w:ascii="Times New Roman" w:eastAsiaTheme="minorEastAsia" w:hAnsi="Times New Roman" w:cs="Times New Roman"/>
          <w:sz w:val="24"/>
          <w:szCs w:val="24"/>
          <w:lang w:eastAsia="pl-PL"/>
        </w:rPr>
        <w:t>zasada</w:t>
      </w:r>
      <w:r w:rsidR="00CC0E6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ta</w:t>
      </w:r>
      <w:r w:rsidR="00CC0E61" w:rsidRPr="00AC629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oznacza jedynie nakaz jednakowego traktowania podmiotów znajdujących się w zbliżonej sytuacji oraz zakaz różnicowania w tym traktowaniu bez przyczyny znajdującej należyte uzasadnienie w przepisie rangi co najmniej ustawowej</w:t>
      </w:r>
      <w:r w:rsidR="00CC0E61">
        <w:rPr>
          <w:rFonts w:ascii="Times New Roman" w:eastAsiaTheme="minorEastAsia" w:hAnsi="Times New Roman" w:cs="Times New Roman"/>
          <w:sz w:val="24"/>
          <w:szCs w:val="24"/>
          <w:lang w:eastAsia="pl-PL"/>
        </w:rPr>
        <w:t>, a więc</w:t>
      </w:r>
      <w:r w:rsidR="00CC0E61">
        <w:t xml:space="preserve"> </w:t>
      </w:r>
      <w:r w:rsidR="00CC0E61">
        <w:rPr>
          <w:rFonts w:ascii="Times New Roman" w:hAnsi="Times New Roman" w:cs="Times New Roman"/>
          <w:sz w:val="24"/>
          <w:szCs w:val="24"/>
        </w:rPr>
        <w:t>zakaz</w:t>
      </w:r>
      <w:r w:rsidR="00CC0E61" w:rsidRPr="00304571">
        <w:rPr>
          <w:rFonts w:ascii="Times New Roman" w:hAnsi="Times New Roman" w:cs="Times New Roman"/>
          <w:sz w:val="24"/>
          <w:szCs w:val="24"/>
        </w:rPr>
        <w:t xml:space="preserve"> zróżnicowania sytuacji prawnej następującej w obrębie tej samej kategorii podmiotów, charakteryzujących się występowaniem określonej cechy relewantnej.</w:t>
      </w:r>
    </w:p>
    <w:p w:rsidR="00663E99" w:rsidRPr="000C13A1" w:rsidRDefault="000407B1" w:rsidP="0073423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Problem zgodności proponowanych rozwiązań z Konstytucją RP </w:t>
      </w:r>
      <w:r w:rsidR="00A22649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i ich wzajemnej spójności 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 zatem dokładnego rozważenia.</w:t>
      </w:r>
    </w:p>
    <w:p w:rsidR="007618B7" w:rsidRDefault="005E4B26" w:rsidP="005E4B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Zastanowienia </w:t>
      </w:r>
      <w:r w:rsidR="000B4AE9"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</w:t>
      </w:r>
      <w:r w:rsid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także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czy i w jakiem zakresie oraz</w:t>
      </w:r>
      <w:r w:rsid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w jakiej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formie </w:t>
      </w:r>
      <w:r w:rsidR="000B4AE9"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>należy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zapewnić udział w</w:t>
      </w:r>
      <w:r w:rsid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decydowaniu</w:t>
      </w:r>
      <w:r w:rsidR="00756690" w:rsidRP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>o wykonywaniu nieodpłatnej pracy społecznie użytecznej</w:t>
      </w:r>
      <w:r w:rsidR="00756690"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CE2500">
        <w:rPr>
          <w:rFonts w:ascii="Times New Roman" w:eastAsiaTheme="minorEastAsia" w:hAnsi="Times New Roman" w:cs="Times New Roman"/>
          <w:sz w:val="24"/>
          <w:szCs w:val="24"/>
          <w:lang w:eastAsia="pl-PL"/>
        </w:rPr>
        <w:t>lub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0B4AE9"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>nadzorze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nad</w:t>
      </w:r>
      <w:r w:rsid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jej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wykonywaniem</w:t>
      </w:r>
      <w:r w:rsid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sądowi, który jest właściwy do wykonywania </w:t>
      </w:r>
      <w:r w:rsidR="000B4AE9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grzywny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proponowanym stanie prawnym jedyną formą </w:t>
      </w:r>
      <w:r w:rsid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>uczestnictwa organów są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dowych</w:t>
      </w:r>
      <w:r w:rsid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tym zakresie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jest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rozpoznawanie przez są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>d penitencjarny skarg na decyzje dyrektora zakładu karnego (art. 7 § 1 k.k.w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>) w przedmiocie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>skierowania skazanego do wykonywania nieodpłatnej pracy społecznie użytecznej (art. 123b § 1) i wycofania skazanego z tego zatrudnienia (art. 123b § 8).</w:t>
      </w:r>
    </w:p>
    <w:p w:rsidR="005E4B26" w:rsidRPr="000B4AE9" w:rsidRDefault="00663E99" w:rsidP="005E4B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Sąd 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właściwy do wykonania kary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grzywny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jest wyłączony</w:t>
      </w:r>
      <w:r w:rsidR="008A646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tej propozycji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podejmowania jakichkolwiek decyzji, chociaż 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praca społecznie użyteczna 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wykonywana w warunkach izolacji jest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kolejną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poza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przewidzianym</w:t>
      </w:r>
      <w:r w:rsidR="008A6465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Rozdziale V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III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Kodeksu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karnego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wykonawczego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(Grzywna)</w:t>
      </w:r>
      <w:r w:rsidR="008A6465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formą</w:t>
      </w: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wykonywania grzywny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; o pozostałych formach orze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ka </w:t>
      </w:r>
      <w:r w:rsidR="008C6A1A">
        <w:rPr>
          <w:rFonts w:ascii="Times New Roman" w:eastAsiaTheme="minorEastAsia" w:hAnsi="Times New Roman" w:cs="Times New Roman"/>
          <w:sz w:val="24"/>
          <w:szCs w:val="24"/>
          <w:lang w:eastAsia="pl-PL"/>
        </w:rPr>
        <w:t>właściwy</w:t>
      </w:r>
      <w:r w:rsidR="007618B7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sąd.</w:t>
      </w:r>
      <w:r w:rsidR="006016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Wydaje się, że podobnie jak w przypadku pracy społecznie użytecznej orzekanej na podstawie art. 45 § 1 k.k.w., właściwemu sądowi </w:t>
      </w:r>
      <w:r w:rsidR="00600B60">
        <w:rPr>
          <w:rFonts w:ascii="Times New Roman" w:eastAsiaTheme="minorEastAsia" w:hAnsi="Times New Roman" w:cs="Times New Roman"/>
          <w:sz w:val="24"/>
          <w:szCs w:val="24"/>
          <w:lang w:eastAsia="pl-PL"/>
        </w:rPr>
        <w:t>powinna</w:t>
      </w:r>
      <w:r w:rsidR="006016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być pozostawiona decyzja co do określenia wymiaru tej pracy</w:t>
      </w:r>
      <w:r w:rsidR="00600B60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6016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wykonywanej w warunkach zakładu karnego (</w:t>
      </w:r>
      <w:r w:rsidR="00600B60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wzór</w:t>
      </w:r>
      <w:r w:rsidR="006016C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art. 45 § 1 zd. 2 k.k.w.</w:t>
      </w:r>
      <w:r w:rsidR="00F02AF7">
        <w:rPr>
          <w:rFonts w:ascii="Times New Roman" w:eastAsiaTheme="minorEastAsia" w:hAnsi="Times New Roman" w:cs="Times New Roman"/>
          <w:sz w:val="24"/>
          <w:szCs w:val="24"/>
          <w:lang w:eastAsia="pl-PL"/>
        </w:rPr>
        <w:t>).</w:t>
      </w:r>
    </w:p>
    <w:p w:rsidR="000B4AE9" w:rsidRPr="000B4AE9" w:rsidRDefault="005E4B26" w:rsidP="005E4B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propozycji CZSW</w:t>
      </w:r>
      <w:r w:rsidR="00756690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3067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b</w:t>
      </w:r>
      <w:r w:rsidR="00663E99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rak</w:t>
      </w:r>
      <w:r w:rsidR="00756690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także</w:t>
      </w:r>
      <w:r w:rsidR="00663E99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rozwiązań szczegółowych</w:t>
      </w:r>
      <w:r w:rsidR="00A943E8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  <w:r w:rsidR="00A943E8" w:rsidRPr="003067F1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="00A943E8">
        <w:rPr>
          <w:rFonts w:ascii="Times New Roman" w:eastAsiaTheme="minorEastAsia" w:hAnsi="Times New Roman" w:cs="Times New Roman"/>
          <w:sz w:val="24"/>
          <w:szCs w:val="24"/>
          <w:lang w:eastAsia="pl-PL"/>
        </w:rPr>
        <w:t>takich</w:t>
      </w:r>
      <w:r w:rsidR="000B4AE9" w:rsidRPr="000B4AE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jakie znajdujemy w przepisach o wykonywaniu pracy społecznie użytecznej, w szczególności dotyczących:</w:t>
      </w:r>
    </w:p>
    <w:p w:rsidR="004768B7" w:rsidRPr="00753663" w:rsidRDefault="00663E99" w:rsidP="00A94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5366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– </w:t>
      </w:r>
      <w:r w:rsidR="00A943E8" w:rsidRPr="0075366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trybu </w:t>
      </w:r>
      <w:r w:rsidR="00A943E8"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pozyskiwania podmiotów,</w:t>
      </w:r>
      <w:r w:rsidR="00A943E8" w:rsidRPr="0075366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których ma być wykonywana praca społecznie użyteczna (art. 56 § 2 k.k.w.)</w:t>
      </w:r>
      <w:r w:rsidRPr="0075366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</w:p>
    <w:p w:rsidR="004768B7" w:rsidRDefault="00A943E8" w:rsidP="00A94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color w:val="365F91" w:themeColor="accent1" w:themeShade="BF"/>
          <w:sz w:val="24"/>
          <w:szCs w:val="24"/>
          <w:lang w:eastAsia="pl-PL"/>
        </w:rPr>
        <w:lastRenderedPageBreak/>
        <w:t xml:space="preserve">- </w:t>
      </w:r>
      <w:r w:rsidRPr="00D47D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pokrywania</w:t>
      </w:r>
      <w:r>
        <w:rPr>
          <w:rFonts w:ascii="Times New Roman" w:eastAsiaTheme="minorEastAsia" w:hAnsi="Times New Roman" w:cs="Times New Roman"/>
          <w:color w:val="365F91" w:themeColor="accent1" w:themeShade="BF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wydatków związanych</w:t>
      </w:r>
      <w:r w:rsidR="004768B7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 </w:t>
      </w:r>
      <w:r w:rsidR="004768B7" w:rsidRPr="000C13A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ubezpieczeniem następstw nieszczęśliwych </w:t>
      </w:r>
      <w:r w:rsidR="004768B7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wypadków skazanych</w:t>
      </w:r>
      <w:r w:rsidR="008A6465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(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art. 56a § 1 k.k.w.)</w:t>
      </w:r>
      <w:r w:rsidR="004768B7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, </w:t>
      </w:r>
    </w:p>
    <w:p w:rsidR="004768B7" w:rsidRDefault="00A943E8" w:rsidP="00A94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- ewentualnego wykonywania</w:t>
      </w:r>
      <w:r>
        <w:rPr>
          <w:rFonts w:ascii="Times New Roman" w:eastAsiaTheme="minorEastAsia" w:hAnsi="Times New Roman" w:cs="Times New Roman"/>
          <w:color w:val="365F91" w:themeColor="accent1" w:themeShade="BF"/>
          <w:sz w:val="24"/>
          <w:szCs w:val="24"/>
          <w:lang w:eastAsia="pl-PL"/>
        </w:rPr>
        <w:t xml:space="preserve"> </w:t>
      </w:r>
      <w:r w:rsidR="004768B7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pracy także w </w:t>
      </w:r>
      <w:r w:rsidR="004768B7" w:rsidRPr="000C13A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dni ustawowo wolne od pracy i dni wolne od pracy u danego podmiotu, </w:t>
      </w:r>
      <w:r w:rsidR="004768B7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na rzecz którego jest ona wykonywana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(a</w:t>
      </w:r>
      <w:r w:rsidRPr="00B25A7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rt. 57a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§ 3 k.k.w.),</w:t>
      </w:r>
    </w:p>
    <w:p w:rsidR="007E4D12" w:rsidRPr="00A943E8" w:rsidRDefault="00A943E8" w:rsidP="00A943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365F91" w:themeColor="accent1" w:themeShade="BF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- </w:t>
      </w:r>
      <w:r w:rsidRPr="000C13A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obiegu i</w:t>
      </w:r>
      <w:r w:rsidR="00F46983" w:rsidRPr="000C13A1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nformacji</w:t>
      </w:r>
      <w:r w:rsidR="00F4698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pomiędzy administracją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zakładu karnego a podmiotem zatrudniającym skazanego </w:t>
      </w:r>
      <w:r w:rsidR="00F4698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o</w:t>
      </w:r>
      <w:r>
        <w:rPr>
          <w:rFonts w:ascii="Times New Roman" w:eastAsiaTheme="minorEastAsia" w:hAnsi="Times New Roman" w:cs="Times New Roman"/>
          <w:color w:val="365F91" w:themeColor="accent1" w:themeShade="BF"/>
          <w:sz w:val="24"/>
          <w:szCs w:val="24"/>
          <w:lang w:eastAsia="pl-PL"/>
        </w:rPr>
        <w:t xml:space="preserve"> </w:t>
      </w:r>
      <w:r w:rsidR="007E4D12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wyznaczonych dla skazanych miejscach pracy, rodzaju pracy oraz osobach odpowiedzialnych za org</w:t>
      </w:r>
      <w:r w:rsidR="007536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anizowanie pracy, </w:t>
      </w:r>
      <w:r w:rsidR="00753663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istotnych okolicznościach dotyczących przebiegu pracy</w:t>
      </w:r>
      <w:r w:rsidR="007536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i kontrolowania</w:t>
      </w:r>
      <w:r w:rsidR="007E4D12" w:rsidRPr="0073423B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jej przebiegu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(art. 58 § 1 </w:t>
      </w:r>
      <w:r w:rsidR="00753663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i 2 k.k.w.).</w:t>
      </w:r>
      <w:r w:rsidR="00753663">
        <w:rPr>
          <w:rStyle w:val="Odwoanieprzypisudolnego"/>
          <w:rFonts w:ascii="Times New Roman" w:eastAsia="Calibri" w:hAnsi="Times New Roman" w:cs="Times New Roman"/>
          <w:bCs/>
          <w:sz w:val="24"/>
          <w:szCs w:val="24"/>
          <w:lang w:eastAsia="pl-PL"/>
        </w:rPr>
        <w:footnoteReference w:id="10"/>
      </w:r>
    </w:p>
    <w:p w:rsidR="00DA4064" w:rsidRPr="008B6E84" w:rsidRDefault="00753663" w:rsidP="003F7C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Jest też </w:t>
      </w:r>
      <w:r w:rsidRPr="000C13A1">
        <w:rPr>
          <w:rFonts w:ascii="Times New Roman" w:eastAsiaTheme="minorEastAsia" w:hAnsi="Times New Roman" w:cs="Times New Roman"/>
          <w:sz w:val="24"/>
          <w:szCs w:val="24"/>
          <w:lang w:eastAsia="pl-PL"/>
        </w:rPr>
        <w:t>aspekt praktyczny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proponowanego rozwiązania. </w:t>
      </w:r>
      <w:r w:rsidR="00D47DFC">
        <w:rPr>
          <w:rFonts w:ascii="Times New Roman" w:hAnsi="Times New Roman" w:cs="Times New Roman"/>
          <w:sz w:val="24"/>
          <w:szCs w:val="24"/>
        </w:rPr>
        <w:t>Należy</w:t>
      </w:r>
      <w:r w:rsidR="00DA4064" w:rsidRPr="00D47DFC">
        <w:rPr>
          <w:rFonts w:ascii="Times New Roman" w:hAnsi="Times New Roman" w:cs="Times New Roman"/>
          <w:sz w:val="24"/>
          <w:szCs w:val="24"/>
        </w:rPr>
        <w:t xml:space="preserve"> spodziewać się </w:t>
      </w:r>
      <w:r w:rsidR="00600B60">
        <w:rPr>
          <w:rFonts w:ascii="Times New Roman" w:hAnsi="Times New Roman" w:cs="Times New Roman"/>
          <w:sz w:val="24"/>
          <w:szCs w:val="24"/>
        </w:rPr>
        <w:t xml:space="preserve">– w przypadku dużej ilości skazanych wyrażających wole wykonywania kary zastępczej w taki sposób - </w:t>
      </w:r>
      <w:r w:rsidR="00DA4064" w:rsidRPr="00D47DFC">
        <w:rPr>
          <w:rFonts w:ascii="Times New Roman" w:hAnsi="Times New Roman" w:cs="Times New Roman"/>
          <w:sz w:val="24"/>
          <w:szCs w:val="24"/>
        </w:rPr>
        <w:t xml:space="preserve">dużych problemów organizacyjnych, </w:t>
      </w:r>
      <w:r w:rsidR="00F02AF7">
        <w:rPr>
          <w:rFonts w:ascii="Times New Roman" w:hAnsi="Times New Roman" w:cs="Times New Roman"/>
          <w:sz w:val="24"/>
          <w:szCs w:val="24"/>
        </w:rPr>
        <w:t>pociągających za sobą ponoszenia znacznych kosztów</w:t>
      </w:r>
      <w:r w:rsidR="00D47DFC" w:rsidRPr="000C13A1">
        <w:rPr>
          <w:rFonts w:ascii="Times New Roman" w:hAnsi="Times New Roman" w:cs="Times New Roman"/>
          <w:sz w:val="24"/>
          <w:szCs w:val="24"/>
        </w:rPr>
        <w:t xml:space="preserve"> a także</w:t>
      </w:r>
      <w:r w:rsidR="00DA4064" w:rsidRPr="000C13A1">
        <w:rPr>
          <w:rFonts w:ascii="Times New Roman" w:hAnsi="Times New Roman" w:cs="Times New Roman"/>
          <w:sz w:val="24"/>
          <w:szCs w:val="24"/>
        </w:rPr>
        <w:t xml:space="preserve"> trudności w pozyskiwan</w:t>
      </w:r>
      <w:r w:rsidR="00D47DFC" w:rsidRPr="000C13A1">
        <w:rPr>
          <w:rFonts w:ascii="Times New Roman" w:hAnsi="Times New Roman" w:cs="Times New Roman"/>
          <w:sz w:val="24"/>
          <w:szCs w:val="24"/>
        </w:rPr>
        <w:t>iu mie</w:t>
      </w:r>
      <w:r w:rsidR="00F46983" w:rsidRPr="000C13A1">
        <w:rPr>
          <w:rFonts w:ascii="Times New Roman" w:hAnsi="Times New Roman" w:cs="Times New Roman"/>
          <w:sz w:val="24"/>
          <w:szCs w:val="24"/>
        </w:rPr>
        <w:t xml:space="preserve">jsc </w:t>
      </w:r>
      <w:r w:rsidR="00F46983">
        <w:rPr>
          <w:rFonts w:ascii="Times New Roman" w:hAnsi="Times New Roman" w:cs="Times New Roman"/>
          <w:sz w:val="24"/>
          <w:szCs w:val="24"/>
        </w:rPr>
        <w:t>do nieodpłatnej pracy. Rodzi</w:t>
      </w:r>
      <w:r w:rsidR="00D47DFC" w:rsidRPr="00D47DFC">
        <w:rPr>
          <w:rFonts w:ascii="Times New Roman" w:hAnsi="Times New Roman" w:cs="Times New Roman"/>
          <w:sz w:val="24"/>
          <w:szCs w:val="24"/>
        </w:rPr>
        <w:t xml:space="preserve"> się </w:t>
      </w:r>
      <w:r w:rsidR="00F46983">
        <w:rPr>
          <w:rFonts w:ascii="Times New Roman" w:hAnsi="Times New Roman" w:cs="Times New Roman"/>
          <w:sz w:val="24"/>
          <w:szCs w:val="24"/>
        </w:rPr>
        <w:t>także obawa</w:t>
      </w:r>
      <w:r w:rsidR="00D47DFC">
        <w:rPr>
          <w:rFonts w:ascii="Times New Roman" w:hAnsi="Times New Roman" w:cs="Times New Roman"/>
          <w:sz w:val="24"/>
          <w:szCs w:val="24"/>
        </w:rPr>
        <w:t>, czy w t</w:t>
      </w:r>
      <w:r w:rsidR="00D47DFC" w:rsidRPr="00D47DFC">
        <w:rPr>
          <w:rFonts w:ascii="Times New Roman" w:hAnsi="Times New Roman" w:cs="Times New Roman"/>
          <w:sz w:val="24"/>
          <w:szCs w:val="24"/>
        </w:rPr>
        <w:t xml:space="preserve">en sposób nie </w:t>
      </w:r>
      <w:r w:rsidR="00D47DFC" w:rsidRPr="000C13A1">
        <w:rPr>
          <w:rFonts w:ascii="Times New Roman" w:hAnsi="Times New Roman" w:cs="Times New Roman"/>
          <w:sz w:val="24"/>
          <w:szCs w:val="24"/>
        </w:rPr>
        <w:t xml:space="preserve">zostanie ograniczona ilość miejsc, </w:t>
      </w:r>
      <w:r w:rsidR="00D47DFC" w:rsidRPr="00D47DFC">
        <w:rPr>
          <w:rFonts w:ascii="Times New Roman" w:hAnsi="Times New Roman" w:cs="Times New Roman"/>
          <w:sz w:val="24"/>
          <w:szCs w:val="24"/>
        </w:rPr>
        <w:t>w których wykonywana jest kara ograniczenia</w:t>
      </w:r>
      <w:r w:rsidR="00D47DFC">
        <w:rPr>
          <w:rFonts w:ascii="Times New Roman" w:hAnsi="Times New Roman" w:cs="Times New Roman"/>
          <w:sz w:val="24"/>
          <w:szCs w:val="24"/>
        </w:rPr>
        <w:t xml:space="preserve"> </w:t>
      </w:r>
      <w:r w:rsidR="00D47DFC" w:rsidRPr="00D47DFC">
        <w:rPr>
          <w:rFonts w:ascii="Times New Roman" w:hAnsi="Times New Roman" w:cs="Times New Roman"/>
          <w:sz w:val="24"/>
          <w:szCs w:val="24"/>
        </w:rPr>
        <w:t>wolności i praca społecznie użyteczna. Już obecnie</w:t>
      </w:r>
      <w:r w:rsidR="00DA4064" w:rsidRPr="00D47DFC">
        <w:rPr>
          <w:rFonts w:ascii="Times New Roman" w:hAnsi="Times New Roman" w:cs="Times New Roman"/>
          <w:sz w:val="24"/>
          <w:szCs w:val="24"/>
        </w:rPr>
        <w:t xml:space="preserve"> są pewne problemy</w:t>
      </w:r>
      <w:r w:rsidR="00D47DFC" w:rsidRPr="00D47DFC">
        <w:rPr>
          <w:rFonts w:ascii="Times New Roman" w:hAnsi="Times New Roman" w:cs="Times New Roman"/>
          <w:sz w:val="24"/>
          <w:szCs w:val="24"/>
        </w:rPr>
        <w:t xml:space="preserve"> z tym związane,</w:t>
      </w:r>
      <w:r w:rsidR="00DA4064" w:rsidRPr="00D47DFC">
        <w:rPr>
          <w:rFonts w:ascii="Times New Roman" w:hAnsi="Times New Roman" w:cs="Times New Roman"/>
          <w:sz w:val="24"/>
          <w:szCs w:val="24"/>
        </w:rPr>
        <w:t xml:space="preserve"> mimo licznych zachęt do przyj</w:t>
      </w:r>
      <w:r w:rsidR="00D47DFC" w:rsidRPr="00D47DFC">
        <w:rPr>
          <w:rFonts w:ascii="Times New Roman" w:hAnsi="Times New Roman" w:cs="Times New Roman"/>
          <w:sz w:val="24"/>
          <w:szCs w:val="24"/>
        </w:rPr>
        <w:t>mowania skazanych</w:t>
      </w:r>
      <w:r w:rsidR="00DA4064" w:rsidRPr="00D47DFC">
        <w:rPr>
          <w:rFonts w:ascii="Times New Roman" w:hAnsi="Times New Roman" w:cs="Times New Roman"/>
          <w:sz w:val="24"/>
          <w:szCs w:val="24"/>
        </w:rPr>
        <w:t xml:space="preserve"> </w:t>
      </w:r>
      <w:r w:rsidR="00D47DFC" w:rsidRPr="00D47DFC">
        <w:rPr>
          <w:rFonts w:ascii="Times New Roman" w:hAnsi="Times New Roman" w:cs="Times New Roman"/>
          <w:sz w:val="24"/>
          <w:szCs w:val="24"/>
        </w:rPr>
        <w:t>(</w:t>
      </w:r>
      <w:r w:rsidR="00DA4064" w:rsidRPr="00D47DFC">
        <w:rPr>
          <w:rFonts w:ascii="Times New Roman" w:hAnsi="Times New Roman" w:cs="Times New Roman"/>
          <w:sz w:val="24"/>
          <w:szCs w:val="24"/>
        </w:rPr>
        <w:t>takich projekt nie przewiduje</w:t>
      </w:r>
      <w:r w:rsidR="00D47DFC" w:rsidRPr="00D47DFC">
        <w:rPr>
          <w:rFonts w:ascii="Times New Roman" w:hAnsi="Times New Roman" w:cs="Times New Roman"/>
          <w:sz w:val="24"/>
          <w:szCs w:val="24"/>
        </w:rPr>
        <w:t>)</w:t>
      </w:r>
      <w:r w:rsidR="00D47DFC">
        <w:rPr>
          <w:rFonts w:ascii="Times New Roman" w:hAnsi="Times New Roman" w:cs="Times New Roman"/>
          <w:sz w:val="24"/>
          <w:szCs w:val="24"/>
        </w:rPr>
        <w:t xml:space="preserve"> i</w:t>
      </w:r>
      <w:r w:rsidR="00D47DFC" w:rsidRPr="00D47DFC">
        <w:rPr>
          <w:rFonts w:ascii="Times New Roman" w:hAnsi="Times New Roman" w:cs="Times New Roman"/>
          <w:sz w:val="24"/>
          <w:szCs w:val="24"/>
        </w:rPr>
        <w:t xml:space="preserve"> dużej aktywności są</w:t>
      </w:r>
      <w:r w:rsidR="00DA4064" w:rsidRPr="00D47DFC">
        <w:rPr>
          <w:rFonts w:ascii="Times New Roman" w:hAnsi="Times New Roman" w:cs="Times New Roman"/>
          <w:sz w:val="24"/>
          <w:szCs w:val="24"/>
        </w:rPr>
        <w:t>dowych kuratorów zawodowych.</w:t>
      </w:r>
    </w:p>
    <w:p w:rsidR="00F02AF7" w:rsidRDefault="00151A19" w:rsidP="00AD74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Reformując zasady </w:t>
      </w:r>
      <w:r w:rsidR="00B665A6">
        <w:rPr>
          <w:rFonts w:ascii="Times New Roman" w:hAnsi="Times New Roman" w:cs="Times New Roman"/>
          <w:sz w:val="24"/>
          <w:szCs w:val="24"/>
        </w:rPr>
        <w:t>odbywania</w:t>
      </w:r>
      <w:r>
        <w:rPr>
          <w:rFonts w:ascii="Times New Roman" w:hAnsi="Times New Roman" w:cs="Times New Roman"/>
          <w:sz w:val="24"/>
          <w:szCs w:val="24"/>
        </w:rPr>
        <w:t xml:space="preserve"> kar </w:t>
      </w:r>
      <w:r w:rsidR="00B665A6">
        <w:rPr>
          <w:rFonts w:ascii="Times New Roman" w:hAnsi="Times New Roman" w:cs="Times New Roman"/>
          <w:sz w:val="24"/>
          <w:szCs w:val="24"/>
        </w:rPr>
        <w:t>zastępczych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92558">
        <w:rPr>
          <w:rFonts w:ascii="Times New Roman" w:hAnsi="Times New Roman" w:cs="Times New Roman"/>
          <w:sz w:val="24"/>
          <w:szCs w:val="24"/>
        </w:rPr>
        <w:t>ożna zastanowić się też na</w:t>
      </w:r>
      <w:r>
        <w:rPr>
          <w:rFonts w:ascii="Times New Roman" w:hAnsi="Times New Roman" w:cs="Times New Roman"/>
          <w:sz w:val="24"/>
          <w:szCs w:val="24"/>
        </w:rPr>
        <w:t xml:space="preserve">d </w:t>
      </w:r>
      <w:r w:rsidR="00677EDD" w:rsidRPr="000C13A1">
        <w:rPr>
          <w:rFonts w:ascii="Times New Roman" w:hAnsi="Times New Roman" w:cs="Times New Roman"/>
          <w:sz w:val="24"/>
          <w:szCs w:val="24"/>
        </w:rPr>
        <w:t>szerszym korzystaniem  z wykonywania zastępczej kary pozbawienia wolności w formie dozoru elektronicznego,</w:t>
      </w:r>
      <w:r w:rsidR="00677EDD">
        <w:rPr>
          <w:rFonts w:ascii="Times New Roman" w:hAnsi="Times New Roman" w:cs="Times New Roman"/>
          <w:sz w:val="24"/>
          <w:szCs w:val="24"/>
        </w:rPr>
        <w:t xml:space="preserve"> z czym wiąże się jednak potrzeba doprecyzowaniem zasad jej odbywania w wymienionej formie.</w:t>
      </w:r>
      <w:r w:rsidR="00677ED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1"/>
      </w:r>
    </w:p>
    <w:p w:rsidR="00AD748C" w:rsidRPr="00AD748C" w:rsidRDefault="00AD748C" w:rsidP="00AD74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1700" w:rsidRDefault="00C71700" w:rsidP="00C71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700">
        <w:rPr>
          <w:rFonts w:ascii="Times New Roman" w:hAnsi="Times New Roman" w:cs="Times New Roman"/>
          <w:b/>
          <w:sz w:val="24"/>
          <w:szCs w:val="24"/>
        </w:rPr>
        <w:t>I</w:t>
      </w:r>
      <w:r w:rsidR="000C13A1">
        <w:rPr>
          <w:rFonts w:ascii="Times New Roman" w:hAnsi="Times New Roman" w:cs="Times New Roman"/>
          <w:b/>
          <w:sz w:val="24"/>
          <w:szCs w:val="24"/>
        </w:rPr>
        <w:t>V</w:t>
      </w:r>
    </w:p>
    <w:p w:rsidR="00142F96" w:rsidRDefault="00C71700" w:rsidP="00142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Reasumując przedstawione uwagi oraz wyprowadzając wnioski z zaprezentowanej analizy obecnego s</w:t>
      </w:r>
      <w:r w:rsidR="008A646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anu prawnego Komisja Kodyfikacyjna stoi na stanowisku, że</w:t>
      </w:r>
      <w:r w:rsidR="00F02AF7">
        <w:rPr>
          <w:rFonts w:ascii="Times New Roman" w:hAnsi="Times New Roman" w:cs="Times New Roman"/>
          <w:sz w:val="24"/>
          <w:szCs w:val="24"/>
        </w:rPr>
        <w:t xml:space="preserve"> istnieje pilna potrzeba podjęcia w Ministerstwie Spra</w:t>
      </w:r>
      <w:r w:rsidR="00600B60">
        <w:rPr>
          <w:rFonts w:ascii="Times New Roman" w:hAnsi="Times New Roman" w:cs="Times New Roman"/>
          <w:sz w:val="24"/>
          <w:szCs w:val="24"/>
        </w:rPr>
        <w:t>wiedliwości prac legislacyjnych</w:t>
      </w:r>
      <w:r w:rsidR="00F02AF7">
        <w:rPr>
          <w:rFonts w:ascii="Times New Roman" w:hAnsi="Times New Roman" w:cs="Times New Roman"/>
          <w:sz w:val="24"/>
          <w:szCs w:val="24"/>
        </w:rPr>
        <w:t xml:space="preserve"> przy uwzględnieniu,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A399A" w:rsidRPr="00142F96" w:rsidRDefault="008A399A" w:rsidP="00142F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2F96">
        <w:rPr>
          <w:rFonts w:ascii="Times New Roman" w:hAnsi="Times New Roman" w:cs="Times New Roman"/>
          <w:sz w:val="24"/>
          <w:szCs w:val="24"/>
        </w:rPr>
        <w:t>1.</w:t>
      </w:r>
      <w:r w:rsidR="00680566" w:rsidRPr="00142F96">
        <w:rPr>
          <w:rFonts w:ascii="Times New Roman" w:hAnsi="Times New Roman" w:cs="Times New Roman"/>
          <w:sz w:val="24"/>
          <w:szCs w:val="24"/>
        </w:rPr>
        <w:t xml:space="preserve"> </w:t>
      </w:r>
      <w:r w:rsidR="00142F96" w:rsidRPr="000C13A1">
        <w:rPr>
          <w:rFonts w:ascii="Times New Roman" w:hAnsi="Times New Roman" w:cs="Times New Roman"/>
          <w:sz w:val="24"/>
          <w:szCs w:val="24"/>
        </w:rPr>
        <w:t>k</w:t>
      </w:r>
      <w:r w:rsidR="003F7CF7" w:rsidRPr="000C13A1">
        <w:rPr>
          <w:rFonts w:ascii="Times New Roman" w:hAnsi="Times New Roman" w:cs="Times New Roman"/>
          <w:sz w:val="24"/>
          <w:szCs w:val="24"/>
        </w:rPr>
        <w:t xml:space="preserve">onieczne </w:t>
      </w:r>
      <w:r w:rsidR="00756690" w:rsidRPr="000C13A1">
        <w:rPr>
          <w:rFonts w:ascii="Times New Roman" w:hAnsi="Times New Roman" w:cs="Times New Roman"/>
          <w:sz w:val="24"/>
          <w:szCs w:val="24"/>
        </w:rPr>
        <w:t>jest</w:t>
      </w:r>
      <w:r w:rsidR="003F7CF7" w:rsidRPr="000C13A1">
        <w:rPr>
          <w:rFonts w:ascii="Times New Roman" w:hAnsi="Times New Roman" w:cs="Times New Roman"/>
          <w:sz w:val="24"/>
          <w:szCs w:val="24"/>
        </w:rPr>
        <w:t xml:space="preserve"> kompleksowe rozwiązanie</w:t>
      </w:r>
      <w:r w:rsidR="00AF3CC3">
        <w:rPr>
          <w:rFonts w:ascii="Times New Roman" w:hAnsi="Times New Roman" w:cs="Times New Roman"/>
          <w:sz w:val="24"/>
          <w:szCs w:val="24"/>
        </w:rPr>
        <w:t xml:space="preserve"> </w:t>
      </w:r>
      <w:r w:rsidR="008A6465">
        <w:rPr>
          <w:rFonts w:ascii="Times New Roman" w:hAnsi="Times New Roman" w:cs="Times New Roman"/>
          <w:sz w:val="24"/>
          <w:szCs w:val="24"/>
        </w:rPr>
        <w:t>ustawowe</w:t>
      </w:r>
      <w:r w:rsidR="003F7CF7" w:rsidRPr="00142F96">
        <w:rPr>
          <w:rFonts w:ascii="Times New Roman" w:hAnsi="Times New Roman" w:cs="Times New Roman"/>
          <w:sz w:val="24"/>
          <w:szCs w:val="24"/>
        </w:rPr>
        <w:t xml:space="preserve"> problemów dotyczących wykonywania kary grzywny, a przede wszystkim jej zastępczej formy, jaką jest kara </w:t>
      </w:r>
      <w:r w:rsidR="003F7CF7" w:rsidRPr="00142F96">
        <w:rPr>
          <w:rFonts w:ascii="Times New Roman" w:hAnsi="Times New Roman" w:cs="Times New Roman"/>
          <w:sz w:val="24"/>
          <w:szCs w:val="24"/>
        </w:rPr>
        <w:lastRenderedPageBreak/>
        <w:t>pozbawienia wolności. Dlatego</w:t>
      </w:r>
      <w:r w:rsidR="00F02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AF7">
        <w:rPr>
          <w:rFonts w:ascii="Times New Roman" w:hAnsi="Times New Roman" w:cs="Times New Roman"/>
          <w:sz w:val="24"/>
          <w:szCs w:val="24"/>
        </w:rPr>
        <w:t>e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wentualna zmiana </w:t>
      </w:r>
      <w:r w:rsidR="00680566" w:rsidRPr="008A399A">
        <w:rPr>
          <w:rFonts w:ascii="Times New Roman" w:hAnsi="Times New Roman" w:cs="Times New Roman"/>
          <w:sz w:val="24"/>
          <w:szCs w:val="24"/>
        </w:rPr>
        <w:t>przepisów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 Kodeksu karnego </w:t>
      </w:r>
      <w:r w:rsidR="00680566" w:rsidRPr="008A399A">
        <w:rPr>
          <w:rFonts w:ascii="Times New Roman" w:hAnsi="Times New Roman" w:cs="Times New Roman"/>
          <w:sz w:val="24"/>
          <w:szCs w:val="24"/>
        </w:rPr>
        <w:t>wykonawczego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 </w:t>
      </w:r>
      <w:r w:rsidR="00680566" w:rsidRPr="008A399A">
        <w:rPr>
          <w:rFonts w:ascii="Times New Roman" w:hAnsi="Times New Roman" w:cs="Times New Roman"/>
          <w:sz w:val="24"/>
          <w:szCs w:val="24"/>
        </w:rPr>
        <w:t>dotyczących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 sposobu wykonywania zastępczej kar</w:t>
      </w:r>
      <w:r w:rsidR="00182A39">
        <w:rPr>
          <w:rFonts w:ascii="Times New Roman" w:hAnsi="Times New Roman" w:cs="Times New Roman"/>
          <w:sz w:val="24"/>
          <w:szCs w:val="24"/>
        </w:rPr>
        <w:t>y</w:t>
      </w:r>
      <w:r w:rsidR="00756690">
        <w:rPr>
          <w:rFonts w:ascii="Times New Roman" w:hAnsi="Times New Roman" w:cs="Times New Roman"/>
          <w:sz w:val="24"/>
          <w:szCs w:val="24"/>
        </w:rPr>
        <w:t xml:space="preserve"> pozbawienia wolności w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 </w:t>
      </w:r>
      <w:r w:rsidR="00680566" w:rsidRPr="008A399A">
        <w:rPr>
          <w:rFonts w:ascii="Times New Roman" w:hAnsi="Times New Roman" w:cs="Times New Roman"/>
          <w:sz w:val="24"/>
          <w:szCs w:val="24"/>
        </w:rPr>
        <w:t>zakładzie karnym</w:t>
      </w:r>
      <w:r w:rsidR="00AF3CC3">
        <w:rPr>
          <w:rFonts w:ascii="Times New Roman" w:hAnsi="Times New Roman" w:cs="Times New Roman"/>
          <w:sz w:val="24"/>
          <w:szCs w:val="24"/>
        </w:rPr>
        <w:t xml:space="preserve"> (w szczególności proponowany art. 123b k.k.w.)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 </w:t>
      </w:r>
      <w:r w:rsidR="00600B60">
        <w:rPr>
          <w:rFonts w:ascii="Times New Roman" w:hAnsi="Times New Roman" w:cs="Times New Roman"/>
          <w:sz w:val="24"/>
          <w:szCs w:val="24"/>
        </w:rPr>
        <w:t>powinna</w:t>
      </w:r>
      <w:r w:rsidR="00C71700" w:rsidRPr="008A399A">
        <w:rPr>
          <w:rFonts w:ascii="Times New Roman" w:hAnsi="Times New Roman" w:cs="Times New Roman"/>
          <w:sz w:val="24"/>
          <w:szCs w:val="24"/>
        </w:rPr>
        <w:t xml:space="preserve"> nastąpić równoległe ze zmianami dotyczącymi</w:t>
      </w:r>
      <w:r w:rsidR="00680566">
        <w:rPr>
          <w:rFonts w:ascii="Times New Roman" w:hAnsi="Times New Roman" w:cs="Times New Roman"/>
          <w:sz w:val="24"/>
          <w:szCs w:val="24"/>
        </w:rPr>
        <w:t xml:space="preserve"> </w:t>
      </w:r>
      <w:r w:rsidR="00C71700" w:rsidRPr="008A399A">
        <w:rPr>
          <w:rFonts w:ascii="Times New Roman" w:hAnsi="Times New Roman" w:cs="Times New Roman"/>
          <w:sz w:val="24"/>
          <w:szCs w:val="24"/>
        </w:rPr>
        <w:t>wykonywania kary grzywny</w:t>
      </w:r>
      <w:r w:rsidR="00AF3CC3">
        <w:rPr>
          <w:rFonts w:ascii="Times New Roman" w:hAnsi="Times New Roman" w:cs="Times New Roman"/>
          <w:sz w:val="24"/>
          <w:szCs w:val="24"/>
        </w:rPr>
        <w:t xml:space="preserve"> (zmiana</w:t>
      </w:r>
      <w:r w:rsidRPr="008A399A">
        <w:rPr>
          <w:rFonts w:ascii="Times New Roman" w:hAnsi="Times New Roman" w:cs="Times New Roman"/>
          <w:sz w:val="24"/>
          <w:szCs w:val="24"/>
        </w:rPr>
        <w:t xml:space="preserve"> brzmienia art.</w:t>
      </w:r>
      <w:r>
        <w:rPr>
          <w:rFonts w:ascii="Times New Roman" w:hAnsi="Times New Roman" w:cs="Times New Roman"/>
          <w:sz w:val="24"/>
          <w:szCs w:val="24"/>
        </w:rPr>
        <w:t xml:space="preserve"> 45-47 k.k.w. i art.79 k.k.w.</w:t>
      </w:r>
      <w:r w:rsidR="00AF3CC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 sposób, jaki został wyżej </w:t>
      </w:r>
      <w:r w:rsidR="00F46983">
        <w:rPr>
          <w:rFonts w:ascii="Times New Roman" w:hAnsi="Times New Roman" w:cs="Times New Roman"/>
          <w:sz w:val="24"/>
          <w:szCs w:val="24"/>
        </w:rPr>
        <w:t>przedstawiony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399A" w:rsidRDefault="008A399A" w:rsidP="000D4D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7B1E">
        <w:rPr>
          <w:rFonts w:ascii="Times New Roman" w:hAnsi="Times New Roman" w:cs="Times New Roman"/>
          <w:sz w:val="24"/>
          <w:szCs w:val="24"/>
        </w:rPr>
        <w:t>2.</w:t>
      </w:r>
      <w:r w:rsidR="00142F96">
        <w:rPr>
          <w:rFonts w:ascii="Times New Roman" w:hAnsi="Times New Roman" w:cs="Times New Roman"/>
          <w:sz w:val="24"/>
          <w:szCs w:val="24"/>
        </w:rPr>
        <w:t xml:space="preserve"> p</w:t>
      </w:r>
      <w:r w:rsidR="00A87B1E" w:rsidRPr="00A87B1E">
        <w:rPr>
          <w:rFonts w:ascii="Times New Roman" w:hAnsi="Times New Roman" w:cs="Times New Roman"/>
          <w:sz w:val="24"/>
          <w:szCs w:val="24"/>
        </w:rPr>
        <w:t xml:space="preserve">roponowane przez Centralny Zarząd </w:t>
      </w:r>
      <w:r w:rsidR="00756690">
        <w:rPr>
          <w:rFonts w:ascii="Times New Roman" w:hAnsi="Times New Roman" w:cs="Times New Roman"/>
          <w:sz w:val="24"/>
          <w:szCs w:val="24"/>
        </w:rPr>
        <w:t>Służby Więziennej</w:t>
      </w:r>
      <w:r w:rsidR="00A87B1E">
        <w:rPr>
          <w:rFonts w:ascii="Times New Roman" w:hAnsi="Times New Roman" w:cs="Times New Roman"/>
          <w:sz w:val="24"/>
          <w:szCs w:val="24"/>
        </w:rPr>
        <w:t xml:space="preserve"> zmiany przepisów Kodeksu karnego wykonawczego dotyczące zasad</w:t>
      </w:r>
      <w:r w:rsidR="00B665A6">
        <w:rPr>
          <w:rFonts w:ascii="Times New Roman" w:hAnsi="Times New Roman" w:cs="Times New Roman"/>
          <w:sz w:val="24"/>
          <w:szCs w:val="24"/>
        </w:rPr>
        <w:t xml:space="preserve"> wykonywania kar zastępczych, w szczególności</w:t>
      </w:r>
      <w:r w:rsidR="00A87B1E">
        <w:rPr>
          <w:rFonts w:ascii="Times New Roman" w:hAnsi="Times New Roman" w:cs="Times New Roman"/>
          <w:sz w:val="24"/>
          <w:szCs w:val="24"/>
        </w:rPr>
        <w:t xml:space="preserve"> </w:t>
      </w:r>
      <w:r w:rsidR="00756690">
        <w:rPr>
          <w:rFonts w:ascii="Times New Roman" w:hAnsi="Times New Roman" w:cs="Times New Roman"/>
          <w:sz w:val="24"/>
          <w:szCs w:val="24"/>
        </w:rPr>
        <w:t>w formie nieodpłatnej pracy społecznie użytecznej</w:t>
      </w:r>
      <w:r w:rsidR="00F02AF7">
        <w:rPr>
          <w:rFonts w:ascii="Times New Roman" w:hAnsi="Times New Roman" w:cs="Times New Roman"/>
          <w:sz w:val="24"/>
          <w:szCs w:val="24"/>
        </w:rPr>
        <w:t xml:space="preserve"> (szczególnie dotyczy to art. 123b)</w:t>
      </w:r>
      <w:r w:rsidR="00756690">
        <w:rPr>
          <w:rFonts w:ascii="Times New Roman" w:hAnsi="Times New Roman" w:cs="Times New Roman"/>
          <w:sz w:val="24"/>
          <w:szCs w:val="24"/>
        </w:rPr>
        <w:t>,</w:t>
      </w:r>
      <w:r w:rsidR="00A87B1E">
        <w:rPr>
          <w:rFonts w:ascii="Times New Roman" w:hAnsi="Times New Roman" w:cs="Times New Roman"/>
          <w:sz w:val="24"/>
          <w:szCs w:val="24"/>
        </w:rPr>
        <w:t xml:space="preserve"> </w:t>
      </w:r>
      <w:r w:rsidR="00A87B1E" w:rsidRPr="000C13A1">
        <w:rPr>
          <w:rFonts w:ascii="Times New Roman" w:hAnsi="Times New Roman" w:cs="Times New Roman"/>
          <w:sz w:val="24"/>
          <w:szCs w:val="24"/>
        </w:rPr>
        <w:t>zasługują na rozważenie i dalsze doskonalenie</w:t>
      </w:r>
      <w:r w:rsidR="00C04798" w:rsidRPr="000C13A1">
        <w:rPr>
          <w:rFonts w:ascii="Times New Roman" w:hAnsi="Times New Roman" w:cs="Times New Roman"/>
          <w:sz w:val="24"/>
          <w:szCs w:val="24"/>
        </w:rPr>
        <w:t>, ale jedynie</w:t>
      </w:r>
      <w:r w:rsidR="00A87B1E" w:rsidRPr="000C13A1">
        <w:rPr>
          <w:rFonts w:ascii="Times New Roman" w:hAnsi="Times New Roman" w:cs="Times New Roman"/>
          <w:sz w:val="24"/>
          <w:szCs w:val="24"/>
        </w:rPr>
        <w:t xml:space="preserve"> w odniesieniu do skazanych, którzy </w:t>
      </w:r>
      <w:r w:rsidR="00600B60">
        <w:rPr>
          <w:rFonts w:ascii="Times New Roman" w:hAnsi="Times New Roman" w:cs="Times New Roman"/>
          <w:sz w:val="24"/>
          <w:szCs w:val="24"/>
        </w:rPr>
        <w:t>mają</w:t>
      </w:r>
      <w:r w:rsidR="00F02AF7">
        <w:rPr>
          <w:rFonts w:ascii="Times New Roman" w:hAnsi="Times New Roman" w:cs="Times New Roman"/>
          <w:sz w:val="24"/>
          <w:szCs w:val="24"/>
        </w:rPr>
        <w:t xml:space="preserve"> jednocześnie do odbycia</w:t>
      </w:r>
      <w:r w:rsidR="00A87B1E" w:rsidRPr="000C13A1">
        <w:rPr>
          <w:rFonts w:ascii="Times New Roman" w:hAnsi="Times New Roman" w:cs="Times New Roman"/>
          <w:sz w:val="24"/>
          <w:szCs w:val="24"/>
        </w:rPr>
        <w:t xml:space="preserve"> karę </w:t>
      </w:r>
      <w:r w:rsidR="00C04798" w:rsidRPr="000C13A1">
        <w:rPr>
          <w:rFonts w:ascii="Times New Roman" w:hAnsi="Times New Roman" w:cs="Times New Roman"/>
          <w:sz w:val="24"/>
          <w:szCs w:val="24"/>
        </w:rPr>
        <w:t xml:space="preserve">pozbawienia wolności </w:t>
      </w:r>
      <w:r w:rsidR="00C04798">
        <w:rPr>
          <w:rFonts w:ascii="Times New Roman" w:hAnsi="Times New Roman" w:cs="Times New Roman"/>
          <w:sz w:val="24"/>
          <w:szCs w:val="24"/>
        </w:rPr>
        <w:t>oraz</w:t>
      </w:r>
      <w:r w:rsidR="00A87B1E">
        <w:rPr>
          <w:rFonts w:ascii="Times New Roman" w:hAnsi="Times New Roman" w:cs="Times New Roman"/>
          <w:sz w:val="24"/>
          <w:szCs w:val="24"/>
        </w:rPr>
        <w:t xml:space="preserve"> przy uwzględnieniu  wyrażonych </w:t>
      </w:r>
      <w:r w:rsidR="00756690">
        <w:rPr>
          <w:rFonts w:ascii="Times New Roman" w:hAnsi="Times New Roman" w:cs="Times New Roman"/>
          <w:sz w:val="24"/>
          <w:szCs w:val="24"/>
        </w:rPr>
        <w:t>wyżej</w:t>
      </w:r>
      <w:r w:rsidR="00A87B1E">
        <w:rPr>
          <w:rFonts w:ascii="Times New Roman" w:hAnsi="Times New Roman" w:cs="Times New Roman"/>
          <w:sz w:val="24"/>
          <w:szCs w:val="24"/>
        </w:rPr>
        <w:t xml:space="preserve"> uwag i propozycji.</w:t>
      </w:r>
    </w:p>
    <w:p w:rsidR="000D4D7F" w:rsidRDefault="000D4D7F" w:rsidP="004D2D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B61" w:rsidRDefault="00750B61" w:rsidP="004D2D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4D7F" w:rsidRPr="000D4D7F" w:rsidRDefault="000D4D7F" w:rsidP="000D4D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7F">
        <w:rPr>
          <w:rFonts w:ascii="Times New Roman" w:hAnsi="Times New Roman" w:cs="Times New Roman"/>
          <w:sz w:val="20"/>
          <w:szCs w:val="20"/>
        </w:rPr>
        <w:t>Opracował:</w:t>
      </w:r>
    </w:p>
    <w:p w:rsidR="000D4D7F" w:rsidRPr="000D4D7F" w:rsidRDefault="000D4D7F" w:rsidP="000D4D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7F">
        <w:rPr>
          <w:rFonts w:ascii="Times New Roman" w:hAnsi="Times New Roman" w:cs="Times New Roman"/>
          <w:sz w:val="20"/>
          <w:szCs w:val="20"/>
        </w:rPr>
        <w:t>Kazimierz Postulski</w:t>
      </w:r>
    </w:p>
    <w:p w:rsidR="000D4D7F" w:rsidRPr="000D4D7F" w:rsidRDefault="000D4D7F" w:rsidP="000D4D7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4D7F">
        <w:rPr>
          <w:rFonts w:ascii="Times New Roman" w:hAnsi="Times New Roman" w:cs="Times New Roman"/>
          <w:sz w:val="20"/>
          <w:szCs w:val="20"/>
        </w:rPr>
        <w:t>członek KKPK</w:t>
      </w:r>
    </w:p>
    <w:sectPr w:rsidR="000D4D7F" w:rsidRPr="000D4D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72" w:rsidRDefault="00040D72" w:rsidP="002145B0">
      <w:pPr>
        <w:spacing w:after="0" w:line="240" w:lineRule="auto"/>
      </w:pPr>
      <w:r>
        <w:separator/>
      </w:r>
    </w:p>
  </w:endnote>
  <w:endnote w:type="continuationSeparator" w:id="0">
    <w:p w:rsidR="00040D72" w:rsidRDefault="00040D72" w:rsidP="0021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22153"/>
      <w:docPartObj>
        <w:docPartGallery w:val="Page Numbers (Bottom of Page)"/>
        <w:docPartUnique/>
      </w:docPartObj>
    </w:sdtPr>
    <w:sdtEndPr/>
    <w:sdtContent>
      <w:p w:rsidR="00C51231" w:rsidRDefault="00C512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B21">
          <w:rPr>
            <w:noProof/>
          </w:rPr>
          <w:t>1</w:t>
        </w:r>
        <w:r>
          <w:fldChar w:fldCharType="end"/>
        </w:r>
      </w:p>
    </w:sdtContent>
  </w:sdt>
  <w:p w:rsidR="00C51231" w:rsidRDefault="00C5123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72" w:rsidRDefault="00040D72" w:rsidP="002145B0">
      <w:pPr>
        <w:spacing w:after="0" w:line="240" w:lineRule="auto"/>
      </w:pPr>
      <w:r>
        <w:separator/>
      </w:r>
    </w:p>
  </w:footnote>
  <w:footnote w:type="continuationSeparator" w:id="0">
    <w:p w:rsidR="00040D72" w:rsidRDefault="00040D72" w:rsidP="002145B0">
      <w:pPr>
        <w:spacing w:after="0" w:line="240" w:lineRule="auto"/>
      </w:pPr>
      <w:r>
        <w:continuationSeparator/>
      </w:r>
    </w:p>
  </w:footnote>
  <w:footnote w:id="1">
    <w:p w:rsidR="00BF7D2F" w:rsidRPr="00B00F91" w:rsidRDefault="00BF7D2F" w:rsidP="00BF7D2F">
      <w:pPr>
        <w:pStyle w:val="Tekstprzypisudolnego"/>
        <w:jc w:val="both"/>
      </w:pPr>
      <w:r w:rsidRPr="00B00F91">
        <w:rPr>
          <w:rStyle w:val="Odwoanieprzypisudolnego"/>
        </w:rPr>
        <w:footnoteRef/>
      </w:r>
      <w:r w:rsidRPr="00B00F91">
        <w:t xml:space="preserve"> </w:t>
      </w:r>
      <w:r w:rsidRPr="00B00F91">
        <w:rPr>
          <w:rFonts w:ascii="Times New Roman" w:hAnsi="Times New Roman" w:cs="Times New Roman"/>
          <w:lang w:eastAsia="pl-PL"/>
        </w:rPr>
        <w:t>ustawa z dnia 16 września 2011 r. o zmianie ustawy – Kodeks karny wykonawczy oraz niektórych innych u</w:t>
      </w:r>
      <w:r w:rsidR="00E504E5">
        <w:rPr>
          <w:rFonts w:ascii="Times New Roman" w:hAnsi="Times New Roman" w:cs="Times New Roman"/>
          <w:lang w:eastAsia="pl-PL"/>
        </w:rPr>
        <w:t>staw (Dz. U. Nr 240, poz. 1431);</w:t>
      </w:r>
    </w:p>
  </w:footnote>
  <w:footnote w:id="2">
    <w:p w:rsidR="001F0BB9" w:rsidRDefault="001F0BB9" w:rsidP="008F40F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F0BB9">
        <w:rPr>
          <w:rFonts w:ascii="Times New Roman" w:hAnsi="Times New Roman" w:cs="Times New Roman"/>
          <w:color w:val="000000"/>
        </w:rPr>
        <w:t xml:space="preserve">m. in. T. Szymanowski, </w:t>
      </w:r>
      <w:r w:rsidRPr="001F0BB9">
        <w:rPr>
          <w:rFonts w:ascii="Times New Roman" w:eastAsia="Calibri" w:hAnsi="Times New Roman" w:cs="Times New Roman"/>
          <w:i/>
        </w:rPr>
        <w:t>Zmiany prawa karnego wykonawczego (o potrzebie i zbędności nowelizacji przepisów)</w:t>
      </w:r>
      <w:r w:rsidRPr="001F0BB9">
        <w:rPr>
          <w:rFonts w:ascii="Times New Roman" w:eastAsia="Calibri" w:hAnsi="Times New Roman" w:cs="Times New Roman"/>
        </w:rPr>
        <w:t>, PiP 2012, z. 2, s. 56;</w:t>
      </w:r>
    </w:p>
  </w:footnote>
  <w:footnote w:id="3">
    <w:p w:rsidR="00091F63" w:rsidRPr="008F40FF" w:rsidRDefault="00091F63" w:rsidP="008F40FF">
      <w:pPr>
        <w:pStyle w:val="Tekstprzypisudolnego"/>
        <w:jc w:val="both"/>
        <w:rPr>
          <w:rFonts w:ascii="Times New Roman" w:hAnsi="Times New Roman" w:cs="Times New Roman"/>
        </w:rPr>
      </w:pPr>
      <w:r w:rsidRPr="008F40FF">
        <w:rPr>
          <w:rStyle w:val="Odwoanieprzypisudolnego"/>
          <w:rFonts w:ascii="Times New Roman" w:hAnsi="Times New Roman" w:cs="Times New Roman"/>
        </w:rPr>
        <w:footnoteRef/>
      </w:r>
      <w:r w:rsidRPr="008F40FF">
        <w:rPr>
          <w:rFonts w:ascii="Times New Roman" w:hAnsi="Times New Roman" w:cs="Times New Roman"/>
        </w:rPr>
        <w:t xml:space="preserve"> </w:t>
      </w:r>
      <w:r w:rsidR="008F40FF" w:rsidRPr="008F40FF">
        <w:rPr>
          <w:rFonts w:ascii="Times New Roman" w:hAnsi="Times New Roman" w:cs="Times New Roman"/>
        </w:rPr>
        <w:t>p</w:t>
      </w:r>
      <w:r w:rsidRPr="008F40FF">
        <w:rPr>
          <w:rFonts w:ascii="Times New Roman" w:hAnsi="Times New Roman" w:cs="Times New Roman"/>
        </w:rPr>
        <w:t xml:space="preserve">ostuluje to też </w:t>
      </w:r>
      <w:r w:rsidR="008D77C8">
        <w:rPr>
          <w:rFonts w:ascii="Times New Roman" w:eastAsia="Calibri" w:hAnsi="Times New Roman" w:cs="Times New Roman"/>
        </w:rPr>
        <w:t>T. Szymanowski</w:t>
      </w:r>
      <w:r w:rsidRPr="008F40FF">
        <w:rPr>
          <w:rFonts w:ascii="Times New Roman" w:eastAsia="Calibri" w:hAnsi="Times New Roman" w:cs="Times New Roman"/>
        </w:rPr>
        <w:t xml:space="preserve">, </w:t>
      </w:r>
      <w:r w:rsidRPr="008F40FF">
        <w:rPr>
          <w:rFonts w:ascii="Times New Roman" w:eastAsia="Calibri" w:hAnsi="Times New Roman" w:cs="Times New Roman"/>
          <w:i/>
        </w:rPr>
        <w:t>Zmiany prawa karnego wykonawczego…,</w:t>
      </w:r>
      <w:r w:rsidRPr="008F40FF">
        <w:rPr>
          <w:rFonts w:ascii="Times New Roman" w:eastAsia="Calibri" w:hAnsi="Times New Roman" w:cs="Times New Roman"/>
        </w:rPr>
        <w:t xml:space="preserve"> s. 56;</w:t>
      </w:r>
    </w:p>
  </w:footnote>
  <w:footnote w:id="4">
    <w:p w:rsidR="008F40FF" w:rsidRDefault="008F40FF" w:rsidP="008F40FF">
      <w:pPr>
        <w:pStyle w:val="Tekstprzypisudolnego"/>
        <w:jc w:val="both"/>
      </w:pPr>
      <w:r w:rsidRPr="008F40FF">
        <w:rPr>
          <w:rStyle w:val="Odwoanieprzypisudolnego"/>
          <w:rFonts w:ascii="Times New Roman" w:hAnsi="Times New Roman" w:cs="Times New Roman"/>
        </w:rPr>
        <w:footnoteRef/>
      </w:r>
      <w:r w:rsidRPr="008F40FF">
        <w:rPr>
          <w:rFonts w:ascii="Times New Roman" w:hAnsi="Times New Roman" w:cs="Times New Roman"/>
        </w:rPr>
        <w:t xml:space="preserve"> </w:t>
      </w:r>
      <w:r w:rsidRPr="008F40FF">
        <w:rPr>
          <w:rFonts w:ascii="Times New Roman" w:hAnsi="Times New Roman" w:cs="Times New Roman"/>
          <w:bCs/>
          <w:color w:val="000000"/>
        </w:rPr>
        <w:t>o wadliwości obecnego rozwiązana szeroko</w:t>
      </w:r>
      <w:r w:rsidR="008D77C8">
        <w:rPr>
          <w:rFonts w:ascii="Times New Roman" w:hAnsi="Times New Roman" w:cs="Times New Roman"/>
          <w:bCs/>
          <w:color w:val="000000"/>
        </w:rPr>
        <w:t xml:space="preserve">: </w:t>
      </w:r>
      <w:r w:rsidRPr="008F40FF">
        <w:rPr>
          <w:rFonts w:ascii="Times New Roman" w:hAnsi="Times New Roman" w:cs="Times New Roman"/>
          <w:bCs/>
          <w:color w:val="000000"/>
        </w:rPr>
        <w:t xml:space="preserve"> K. Postulski, </w:t>
      </w:r>
      <w:r w:rsidRPr="008F40FF">
        <w:rPr>
          <w:rFonts w:ascii="Times New Roman" w:hAnsi="Times New Roman" w:cs="Times New Roman"/>
          <w:bCs/>
          <w:i/>
          <w:color w:val="000000"/>
        </w:rPr>
        <w:t>Kodeks karny wykonawczy, Komentarz,</w:t>
      </w:r>
      <w:r w:rsidRPr="008F40FF">
        <w:rPr>
          <w:rFonts w:ascii="Times New Roman" w:hAnsi="Times New Roman" w:cs="Times New Roman"/>
          <w:bCs/>
          <w:color w:val="000000"/>
        </w:rPr>
        <w:t xml:space="preserve"> Warszawa 2012, s.52-56;</w:t>
      </w:r>
    </w:p>
  </w:footnote>
  <w:footnote w:id="5">
    <w:p w:rsidR="00930CAA" w:rsidRDefault="00930CAA" w:rsidP="007924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92423" w:rsidRPr="00301940">
        <w:rPr>
          <w:rFonts w:ascii="Times New Roman" w:hAnsi="Times New Roman" w:cs="Times New Roman"/>
        </w:rPr>
        <w:t>w</w:t>
      </w:r>
      <w:r w:rsidRPr="00301940">
        <w:rPr>
          <w:rFonts w:ascii="Times New Roman" w:hAnsi="Times New Roman" w:cs="Times New Roman"/>
        </w:rPr>
        <w:t xml:space="preserve">obec braku </w:t>
      </w:r>
      <w:r w:rsidR="00792423" w:rsidRPr="00301940">
        <w:rPr>
          <w:rFonts w:ascii="Times New Roman" w:hAnsi="Times New Roman" w:cs="Times New Roman"/>
        </w:rPr>
        <w:t>danych</w:t>
      </w:r>
      <w:r w:rsidRPr="00301940">
        <w:rPr>
          <w:rFonts w:ascii="Times New Roman" w:hAnsi="Times New Roman" w:cs="Times New Roman"/>
        </w:rPr>
        <w:t xml:space="preserve"> ogólnopolskich, </w:t>
      </w:r>
      <w:r w:rsidR="00792423" w:rsidRPr="00301940">
        <w:rPr>
          <w:rFonts w:ascii="Times New Roman" w:hAnsi="Times New Roman" w:cs="Times New Roman"/>
        </w:rPr>
        <w:t>stwierdzenie</w:t>
      </w:r>
      <w:r w:rsidRPr="00301940">
        <w:rPr>
          <w:rFonts w:ascii="Times New Roman" w:hAnsi="Times New Roman" w:cs="Times New Roman"/>
        </w:rPr>
        <w:t xml:space="preserve"> to </w:t>
      </w:r>
      <w:r w:rsidR="00792423" w:rsidRPr="00301940">
        <w:rPr>
          <w:rFonts w:ascii="Times New Roman" w:hAnsi="Times New Roman" w:cs="Times New Roman"/>
        </w:rPr>
        <w:t>wywiedziono</w:t>
      </w:r>
      <w:r w:rsidRPr="00301940">
        <w:rPr>
          <w:rFonts w:ascii="Times New Roman" w:hAnsi="Times New Roman" w:cs="Times New Roman"/>
        </w:rPr>
        <w:t xml:space="preserve"> z </w:t>
      </w:r>
      <w:r w:rsidR="00792423" w:rsidRPr="00301940">
        <w:rPr>
          <w:rFonts w:ascii="Times New Roman" w:hAnsi="Times New Roman" w:cs="Times New Roman"/>
        </w:rPr>
        <w:t>treści</w:t>
      </w:r>
      <w:r w:rsidRPr="00301940">
        <w:rPr>
          <w:rFonts w:ascii="Times New Roman" w:hAnsi="Times New Roman" w:cs="Times New Roman"/>
        </w:rPr>
        <w:t xml:space="preserve"> sprawozdania NS-1 Apelacji </w:t>
      </w:r>
      <w:r w:rsidR="00792423" w:rsidRPr="00301940">
        <w:rPr>
          <w:rFonts w:ascii="Times New Roman" w:hAnsi="Times New Roman" w:cs="Times New Roman"/>
        </w:rPr>
        <w:t>Lubelskiej za I</w:t>
      </w:r>
      <w:r w:rsidRPr="00301940">
        <w:rPr>
          <w:rFonts w:ascii="Times New Roman" w:hAnsi="Times New Roman" w:cs="Times New Roman"/>
        </w:rPr>
        <w:t xml:space="preserve"> półrocze 2012 r., z którego </w:t>
      </w:r>
      <w:r w:rsidR="00792423" w:rsidRPr="00301940">
        <w:rPr>
          <w:rFonts w:ascii="Times New Roman" w:hAnsi="Times New Roman" w:cs="Times New Roman"/>
        </w:rPr>
        <w:t>wynika</w:t>
      </w:r>
      <w:r w:rsidRPr="00301940">
        <w:rPr>
          <w:rFonts w:ascii="Times New Roman" w:hAnsi="Times New Roman" w:cs="Times New Roman"/>
        </w:rPr>
        <w:t xml:space="preserve">, że średnia </w:t>
      </w:r>
      <w:r w:rsidR="00792423" w:rsidRPr="00301940">
        <w:rPr>
          <w:rFonts w:ascii="Times New Roman" w:hAnsi="Times New Roman" w:cs="Times New Roman"/>
        </w:rPr>
        <w:t>nieuiszczona</w:t>
      </w:r>
      <w:r w:rsidRPr="00301940">
        <w:rPr>
          <w:rFonts w:ascii="Times New Roman" w:hAnsi="Times New Roman" w:cs="Times New Roman"/>
        </w:rPr>
        <w:t xml:space="preserve"> </w:t>
      </w:r>
      <w:r w:rsidRPr="005E03FB">
        <w:rPr>
          <w:rFonts w:ascii="Times New Roman" w:hAnsi="Times New Roman" w:cs="Times New Roman"/>
          <w:b/>
          <w:color w:val="FF0000"/>
        </w:rPr>
        <w:t xml:space="preserve"> </w:t>
      </w:r>
      <w:r w:rsidRPr="000C13A1">
        <w:rPr>
          <w:rFonts w:ascii="Times New Roman" w:hAnsi="Times New Roman" w:cs="Times New Roman"/>
        </w:rPr>
        <w:t xml:space="preserve">grzywna, której </w:t>
      </w:r>
      <w:r w:rsidR="00792423" w:rsidRPr="000C13A1">
        <w:rPr>
          <w:rFonts w:ascii="Times New Roman" w:hAnsi="Times New Roman" w:cs="Times New Roman"/>
        </w:rPr>
        <w:t>wykonanie</w:t>
      </w:r>
      <w:r w:rsidRPr="000C13A1">
        <w:rPr>
          <w:rFonts w:ascii="Times New Roman" w:hAnsi="Times New Roman" w:cs="Times New Roman"/>
        </w:rPr>
        <w:t xml:space="preserve"> zarządzono w </w:t>
      </w:r>
      <w:r w:rsidR="00792423" w:rsidRPr="000C13A1">
        <w:rPr>
          <w:rFonts w:ascii="Times New Roman" w:hAnsi="Times New Roman" w:cs="Times New Roman"/>
        </w:rPr>
        <w:t>formie</w:t>
      </w:r>
      <w:r w:rsidRPr="000C13A1">
        <w:rPr>
          <w:rFonts w:ascii="Times New Roman" w:hAnsi="Times New Roman" w:cs="Times New Roman"/>
        </w:rPr>
        <w:t xml:space="preserve"> zastępczej</w:t>
      </w:r>
      <w:r w:rsidR="006A36DE" w:rsidRPr="000C13A1">
        <w:rPr>
          <w:rFonts w:ascii="Times New Roman" w:hAnsi="Times New Roman" w:cs="Times New Roman"/>
        </w:rPr>
        <w:t xml:space="preserve"> kary pozbawienia wolności</w:t>
      </w:r>
      <w:r w:rsidRPr="000C13A1">
        <w:rPr>
          <w:rFonts w:ascii="Times New Roman" w:hAnsi="Times New Roman" w:cs="Times New Roman"/>
        </w:rPr>
        <w:t xml:space="preserve"> wobec</w:t>
      </w:r>
      <w:r w:rsidR="00792423" w:rsidRPr="000C13A1">
        <w:rPr>
          <w:rFonts w:ascii="Times New Roman" w:hAnsi="Times New Roman" w:cs="Times New Roman"/>
        </w:rPr>
        <w:t xml:space="preserve"> </w:t>
      </w:r>
      <w:r w:rsidRPr="000C13A1">
        <w:rPr>
          <w:rFonts w:ascii="Times New Roman" w:hAnsi="Times New Roman" w:cs="Times New Roman"/>
        </w:rPr>
        <w:t>skazanych przebywając</w:t>
      </w:r>
      <w:r w:rsidR="00792423" w:rsidRPr="000C13A1">
        <w:rPr>
          <w:rFonts w:ascii="Times New Roman" w:hAnsi="Times New Roman" w:cs="Times New Roman"/>
        </w:rPr>
        <w:t>ych</w:t>
      </w:r>
      <w:r w:rsidRPr="000C13A1">
        <w:rPr>
          <w:rFonts w:ascii="Times New Roman" w:hAnsi="Times New Roman" w:cs="Times New Roman"/>
        </w:rPr>
        <w:t xml:space="preserve"> na wolności wynosiła ok. 850 zł (wobec </w:t>
      </w:r>
      <w:r w:rsidR="00792423" w:rsidRPr="000C13A1">
        <w:rPr>
          <w:rFonts w:ascii="Times New Roman" w:hAnsi="Times New Roman" w:cs="Times New Roman"/>
        </w:rPr>
        <w:t>skazanych</w:t>
      </w:r>
      <w:r w:rsidRPr="000C13A1">
        <w:rPr>
          <w:rFonts w:ascii="Times New Roman" w:hAnsi="Times New Roman" w:cs="Times New Roman"/>
        </w:rPr>
        <w:t xml:space="preserve"> </w:t>
      </w:r>
      <w:r w:rsidR="00792423" w:rsidRPr="000C13A1">
        <w:rPr>
          <w:rFonts w:ascii="Times New Roman" w:hAnsi="Times New Roman" w:cs="Times New Roman"/>
        </w:rPr>
        <w:t>odbywających karę</w:t>
      </w:r>
      <w:r w:rsidRPr="000C13A1">
        <w:rPr>
          <w:rFonts w:ascii="Times New Roman" w:hAnsi="Times New Roman" w:cs="Times New Roman"/>
        </w:rPr>
        <w:t xml:space="preserve"> pozbawienia wolności w</w:t>
      </w:r>
      <w:r w:rsidR="006A36DE" w:rsidRPr="000C13A1">
        <w:rPr>
          <w:rFonts w:ascii="Times New Roman" w:hAnsi="Times New Roman" w:cs="Times New Roman"/>
        </w:rPr>
        <w:t>y</w:t>
      </w:r>
      <w:r w:rsidRPr="000C13A1">
        <w:rPr>
          <w:rFonts w:ascii="Times New Roman" w:hAnsi="Times New Roman" w:cs="Times New Roman"/>
        </w:rPr>
        <w:t>niosła ona ok. 1290 zł);</w:t>
      </w:r>
    </w:p>
  </w:footnote>
  <w:footnote w:id="6">
    <w:p w:rsidR="0041420C" w:rsidRPr="00304571" w:rsidRDefault="0041420C" w:rsidP="00304571">
      <w:pPr>
        <w:pStyle w:val="Tekstprzypisudolnego"/>
        <w:jc w:val="both"/>
        <w:rPr>
          <w:rFonts w:ascii="Times New Roman" w:hAnsi="Times New Roman" w:cs="Times New Roman"/>
        </w:rPr>
      </w:pPr>
      <w:r w:rsidRPr="00304571">
        <w:rPr>
          <w:rStyle w:val="Odwoanieprzypisudolnego"/>
          <w:rFonts w:ascii="Times New Roman" w:hAnsi="Times New Roman" w:cs="Times New Roman"/>
        </w:rPr>
        <w:footnoteRef/>
      </w:r>
      <w:r w:rsidR="00792423">
        <w:rPr>
          <w:rFonts w:ascii="Times New Roman" w:hAnsi="Times New Roman" w:cs="Times New Roman"/>
        </w:rPr>
        <w:t xml:space="preserve"> z</w:t>
      </w:r>
      <w:r w:rsidRPr="00304571">
        <w:rPr>
          <w:rFonts w:ascii="Times New Roman" w:hAnsi="Times New Roman" w:cs="Times New Roman"/>
        </w:rPr>
        <w:t xml:space="preserve">e statystyk </w:t>
      </w:r>
      <w:r w:rsidR="00AC629D" w:rsidRPr="00304571">
        <w:rPr>
          <w:rFonts w:ascii="Times New Roman" w:hAnsi="Times New Roman" w:cs="Times New Roman"/>
        </w:rPr>
        <w:t>opublikowanych</w:t>
      </w:r>
      <w:r w:rsidRPr="00304571">
        <w:rPr>
          <w:rFonts w:ascii="Times New Roman" w:hAnsi="Times New Roman" w:cs="Times New Roman"/>
        </w:rPr>
        <w:t xml:space="preserve"> na stronie </w:t>
      </w:r>
      <w:r w:rsidR="00AC629D" w:rsidRPr="00304571">
        <w:rPr>
          <w:rFonts w:ascii="Times New Roman" w:hAnsi="Times New Roman" w:cs="Times New Roman"/>
        </w:rPr>
        <w:t>internetowej</w:t>
      </w:r>
      <w:r w:rsidRPr="00304571">
        <w:rPr>
          <w:rFonts w:ascii="Times New Roman" w:hAnsi="Times New Roman" w:cs="Times New Roman"/>
        </w:rPr>
        <w:t xml:space="preserve"> CZSW wynika, że na </w:t>
      </w:r>
      <w:r w:rsidR="00AC629D" w:rsidRPr="00304571">
        <w:rPr>
          <w:rFonts w:ascii="Times New Roman" w:hAnsi="Times New Roman" w:cs="Times New Roman"/>
        </w:rPr>
        <w:t>koniec</w:t>
      </w:r>
      <w:r w:rsidRPr="00304571">
        <w:rPr>
          <w:rFonts w:ascii="Times New Roman" w:hAnsi="Times New Roman" w:cs="Times New Roman"/>
        </w:rPr>
        <w:t xml:space="preserve"> </w:t>
      </w:r>
      <w:r w:rsidR="00304571" w:rsidRPr="00304571">
        <w:rPr>
          <w:rFonts w:ascii="Times New Roman" w:hAnsi="Times New Roman" w:cs="Times New Roman"/>
        </w:rPr>
        <w:t xml:space="preserve"> </w:t>
      </w:r>
      <w:r w:rsidR="00DA4064">
        <w:rPr>
          <w:rFonts w:ascii="Times New Roman" w:hAnsi="Times New Roman" w:cs="Times New Roman"/>
        </w:rPr>
        <w:t>2011</w:t>
      </w:r>
      <w:r w:rsidR="006A36DE">
        <w:rPr>
          <w:rFonts w:ascii="Times New Roman" w:hAnsi="Times New Roman" w:cs="Times New Roman"/>
        </w:rPr>
        <w:t xml:space="preserve"> r.</w:t>
      </w:r>
      <w:r w:rsidRPr="00304571">
        <w:rPr>
          <w:rFonts w:ascii="Times New Roman" w:hAnsi="Times New Roman" w:cs="Times New Roman"/>
        </w:rPr>
        <w:t xml:space="preserve"> w zakładach karnych</w:t>
      </w:r>
      <w:r w:rsidR="00304571" w:rsidRPr="00304571">
        <w:rPr>
          <w:rFonts w:ascii="Times New Roman" w:hAnsi="Times New Roman" w:cs="Times New Roman"/>
        </w:rPr>
        <w:t xml:space="preserve"> przebywało 7</w:t>
      </w:r>
      <w:r w:rsidR="00DA4064">
        <w:rPr>
          <w:rFonts w:ascii="Times New Roman" w:hAnsi="Times New Roman" w:cs="Times New Roman"/>
        </w:rPr>
        <w:t>3607</w:t>
      </w:r>
      <w:r w:rsidR="00304571" w:rsidRPr="00304571">
        <w:rPr>
          <w:rFonts w:ascii="Times New Roman" w:hAnsi="Times New Roman" w:cs="Times New Roman"/>
        </w:rPr>
        <w:t xml:space="preserve"> os</w:t>
      </w:r>
      <w:r w:rsidR="00AF3CC3">
        <w:rPr>
          <w:rFonts w:ascii="Times New Roman" w:hAnsi="Times New Roman" w:cs="Times New Roman"/>
        </w:rPr>
        <w:t>ób prawomocnie skazanych na karę</w:t>
      </w:r>
      <w:r w:rsidR="00304571" w:rsidRPr="00304571">
        <w:rPr>
          <w:rFonts w:ascii="Times New Roman" w:hAnsi="Times New Roman" w:cs="Times New Roman"/>
        </w:rPr>
        <w:t xml:space="preserve"> pozbawienia wolności, w tym w zakładach karnych</w:t>
      </w:r>
      <w:r w:rsidRPr="00304571">
        <w:rPr>
          <w:rFonts w:ascii="Times New Roman" w:hAnsi="Times New Roman" w:cs="Times New Roman"/>
        </w:rPr>
        <w:t xml:space="preserve"> typu zamkniętego osadzonych b</w:t>
      </w:r>
      <w:r w:rsidR="00AC629D" w:rsidRPr="00304571">
        <w:rPr>
          <w:rFonts w:ascii="Times New Roman" w:hAnsi="Times New Roman" w:cs="Times New Roman"/>
        </w:rPr>
        <w:t>y</w:t>
      </w:r>
      <w:r w:rsidRPr="00304571">
        <w:rPr>
          <w:rFonts w:ascii="Times New Roman" w:hAnsi="Times New Roman" w:cs="Times New Roman"/>
        </w:rPr>
        <w:t>ło  36338 osób, natomiast w systemie terapeutycznym, łącznie</w:t>
      </w:r>
      <w:r w:rsidR="00AF3CC3">
        <w:rPr>
          <w:rFonts w:ascii="Times New Roman" w:hAnsi="Times New Roman" w:cs="Times New Roman"/>
        </w:rPr>
        <w:t xml:space="preserve"> w</w:t>
      </w:r>
      <w:r w:rsidRPr="00304571">
        <w:rPr>
          <w:rFonts w:ascii="Times New Roman" w:hAnsi="Times New Roman" w:cs="Times New Roman"/>
        </w:rPr>
        <w:t xml:space="preserve"> typie otwartym i półotwartym – 1062 osób</w:t>
      </w:r>
      <w:r w:rsidR="0047179D">
        <w:rPr>
          <w:rFonts w:ascii="Times New Roman" w:hAnsi="Times New Roman" w:cs="Times New Roman"/>
        </w:rPr>
        <w:t>;</w:t>
      </w:r>
    </w:p>
  </w:footnote>
  <w:footnote w:id="7">
    <w:p w:rsidR="00301940" w:rsidRPr="00B00F91" w:rsidRDefault="0073423B" w:rsidP="00301940">
      <w:pPr>
        <w:pStyle w:val="Tekstprzypisudolnego"/>
        <w:jc w:val="both"/>
        <w:rPr>
          <w:rFonts w:ascii="Times New Roman" w:eastAsia="Calibri" w:hAnsi="Times New Roman" w:cs="Times New Roman"/>
          <w:lang w:eastAsia="pl-PL"/>
        </w:rPr>
      </w:pPr>
      <w:r w:rsidRPr="00301940">
        <w:rPr>
          <w:rStyle w:val="Odwoanieprzypisudolnego"/>
          <w:rFonts w:ascii="Times New Roman" w:hAnsi="Times New Roman" w:cs="Times New Roman"/>
        </w:rPr>
        <w:footnoteRef/>
      </w:r>
      <w:r w:rsidRPr="00301940">
        <w:rPr>
          <w:rFonts w:ascii="Times New Roman" w:hAnsi="Times New Roman" w:cs="Times New Roman"/>
        </w:rPr>
        <w:t xml:space="preserve"> </w:t>
      </w:r>
      <w:r w:rsidR="00B25A73">
        <w:rPr>
          <w:rFonts w:ascii="Times New Roman" w:hAnsi="Times New Roman" w:cs="Times New Roman"/>
        </w:rPr>
        <w:t xml:space="preserve">Sygn. </w:t>
      </w:r>
      <w:r w:rsidR="00301940" w:rsidRPr="00301940">
        <w:rPr>
          <w:rFonts w:ascii="Times New Roman" w:eastAsia="Calibri" w:hAnsi="Times New Roman" w:cs="Times New Roman"/>
          <w:lang w:eastAsia="pl-PL"/>
        </w:rPr>
        <w:t>P 20/09 (Dz. U. Nr 34, poz. 191)</w:t>
      </w:r>
      <w:r w:rsidR="00B25A73">
        <w:rPr>
          <w:rFonts w:ascii="Times New Roman" w:eastAsia="Calibri" w:hAnsi="Times New Roman" w:cs="Times New Roman"/>
          <w:lang w:eastAsia="pl-PL"/>
        </w:rPr>
        <w:t>: „</w:t>
      </w:r>
      <w:r w:rsidR="00301940" w:rsidRPr="00301940">
        <w:rPr>
          <w:rFonts w:ascii="Times New Roman" w:eastAsia="Calibri" w:hAnsi="Times New Roman" w:cs="Times New Roman"/>
          <w:lang w:eastAsia="pl-PL"/>
        </w:rPr>
        <w:t xml:space="preserve">art. 123 § 2 zdanie pierwsze k.k.w. w zakresie, w jakim zawiera słowo „połowy”, jest niezgodny z art. 32 oraz z art. 65 ust. 4 w </w:t>
      </w:r>
      <w:r w:rsidR="00301940">
        <w:rPr>
          <w:rFonts w:ascii="Times New Roman" w:eastAsia="Calibri" w:hAnsi="Times New Roman" w:cs="Times New Roman"/>
          <w:lang w:eastAsia="pl-PL"/>
        </w:rPr>
        <w:t>związku z art. 2 Konstytucji RP;</w:t>
      </w:r>
    </w:p>
  </w:footnote>
  <w:footnote w:id="8">
    <w:p w:rsidR="00301940" w:rsidRDefault="00301940" w:rsidP="00301940">
      <w:pPr>
        <w:pStyle w:val="Tekstprzypisudolnego"/>
        <w:jc w:val="both"/>
      </w:pPr>
      <w:r w:rsidRPr="00301940">
        <w:rPr>
          <w:rStyle w:val="Odwoanieprzypisudolnego"/>
          <w:rFonts w:ascii="Times New Roman" w:hAnsi="Times New Roman" w:cs="Times New Roman"/>
        </w:rPr>
        <w:footnoteRef/>
      </w:r>
      <w:r w:rsidRPr="00301940">
        <w:rPr>
          <w:rFonts w:ascii="Times New Roman" w:hAnsi="Times New Roman" w:cs="Times New Roman"/>
        </w:rPr>
        <w:t xml:space="preserve"> </w:t>
      </w:r>
      <w:r w:rsidR="00B25A73">
        <w:rPr>
          <w:rFonts w:ascii="Times New Roman" w:hAnsi="Times New Roman" w:cs="Times New Roman"/>
        </w:rPr>
        <w:t xml:space="preserve">Sygn.  </w:t>
      </w:r>
      <w:r w:rsidRPr="00301940">
        <w:rPr>
          <w:rFonts w:ascii="Times New Roman" w:eastAsia="Calibri" w:hAnsi="Times New Roman" w:cs="Times New Roman"/>
          <w:lang w:eastAsia="pl-PL"/>
        </w:rPr>
        <w:t>K 7/96</w:t>
      </w:r>
      <w:r>
        <w:rPr>
          <w:rFonts w:ascii="Times New Roman" w:eastAsia="Calibri" w:hAnsi="Times New Roman" w:cs="Times New Roman"/>
          <w:lang w:eastAsia="pl-PL"/>
        </w:rPr>
        <w:t>, OTK, nr 1, poz. 1:</w:t>
      </w:r>
      <w:r w:rsidRPr="00301940">
        <w:rPr>
          <w:rFonts w:ascii="Times New Roman" w:eastAsia="Calibri" w:hAnsi="Times New Roman" w:cs="Times New Roman"/>
          <w:lang w:eastAsia="pl-PL"/>
        </w:rPr>
        <w:t xml:space="preserve"> „</w:t>
      </w:r>
      <w:r w:rsidR="00B25A73">
        <w:rPr>
          <w:rFonts w:ascii="Times New Roman" w:eastAsia="Calibri" w:hAnsi="Times New Roman" w:cs="Times New Roman"/>
          <w:lang w:eastAsia="pl-PL"/>
        </w:rPr>
        <w:t xml:space="preserve">z </w:t>
      </w:r>
      <w:r w:rsidRPr="00301940">
        <w:rPr>
          <w:rFonts w:ascii="Times New Roman" w:eastAsia="Calibri" w:hAnsi="Times New Roman" w:cs="Times New Roman"/>
          <w:lang w:eastAsia="pl-PL"/>
        </w:rPr>
        <w:t>odmienności statusu prawnego więźnia nie wynika, iż praca więźnia może być dowolnie wynagradzana”</w:t>
      </w:r>
      <w:r>
        <w:rPr>
          <w:rFonts w:ascii="Times New Roman" w:eastAsia="Calibri" w:hAnsi="Times New Roman" w:cs="Times New Roman"/>
          <w:lang w:eastAsia="pl-PL"/>
        </w:rPr>
        <w:t xml:space="preserve">; </w:t>
      </w:r>
      <w:r w:rsidRPr="00301940">
        <w:rPr>
          <w:rFonts w:ascii="Times New Roman" w:eastAsia="Calibri" w:hAnsi="Times New Roman" w:cs="Times New Roman"/>
          <w:lang w:eastAsia="pl-PL"/>
        </w:rPr>
        <w:t xml:space="preserve"> zob. też: Z. Hołda, </w:t>
      </w:r>
      <w:r w:rsidRPr="00301940">
        <w:rPr>
          <w:rFonts w:ascii="Times New Roman" w:eastAsia="Calibri" w:hAnsi="Times New Roman" w:cs="Times New Roman"/>
          <w:i/>
          <w:iCs/>
          <w:lang w:eastAsia="pl-PL"/>
        </w:rPr>
        <w:t>Glosa do orzeczenia TK z dnia 7 stycznia 1997 r., K 7/96</w:t>
      </w:r>
      <w:r w:rsidRPr="00301940">
        <w:rPr>
          <w:rFonts w:ascii="Times New Roman" w:eastAsia="Calibri" w:hAnsi="Times New Roman" w:cs="Times New Roman"/>
          <w:i/>
          <w:lang w:eastAsia="pl-PL"/>
        </w:rPr>
        <w:t>,</w:t>
      </w:r>
      <w:r w:rsidRPr="00301940">
        <w:rPr>
          <w:rFonts w:ascii="Times New Roman" w:eastAsia="Calibri" w:hAnsi="Times New Roman" w:cs="Times New Roman"/>
          <w:lang w:eastAsia="pl-PL"/>
        </w:rPr>
        <w:t xml:space="preserve"> PiP 1997, z. 4, s. 96</w:t>
      </w:r>
      <w:r>
        <w:rPr>
          <w:rFonts w:ascii="Times New Roman" w:eastAsia="Calibri" w:hAnsi="Times New Roman" w:cs="Times New Roman"/>
          <w:lang w:eastAsia="pl-PL"/>
        </w:rPr>
        <w:t>;</w:t>
      </w:r>
    </w:p>
  </w:footnote>
  <w:footnote w:id="9">
    <w:p w:rsidR="00C933CB" w:rsidRDefault="00C933CB" w:rsidP="00C933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1940">
        <w:rPr>
          <w:rFonts w:ascii="Times New Roman" w:hAnsi="Times New Roman" w:cs="Times New Roman"/>
        </w:rPr>
        <w:t xml:space="preserve">J. Zagórski, </w:t>
      </w:r>
      <w:r w:rsidRPr="00301940">
        <w:rPr>
          <w:rFonts w:ascii="Times New Roman" w:hAnsi="Times New Roman" w:cs="Times New Roman"/>
          <w:i/>
          <w:iCs/>
        </w:rPr>
        <w:t xml:space="preserve">Praca skazanych podczas wykonywania kar pozbawienia wolności i </w:t>
      </w:r>
      <w:r w:rsidR="006A36DE">
        <w:rPr>
          <w:rFonts w:ascii="Times New Roman" w:hAnsi="Times New Roman" w:cs="Times New Roman"/>
          <w:i/>
          <w:iCs/>
        </w:rPr>
        <w:t>o</w:t>
      </w:r>
      <w:r w:rsidRPr="00301940">
        <w:rPr>
          <w:rFonts w:ascii="Times New Roman" w:hAnsi="Times New Roman" w:cs="Times New Roman"/>
          <w:i/>
          <w:iCs/>
        </w:rPr>
        <w:t>graniczenia wolności oraz w zamian za nieściągniętą grzywnę</w:t>
      </w:r>
      <w:r w:rsidRPr="00301940">
        <w:rPr>
          <w:rFonts w:ascii="Times New Roman" w:hAnsi="Times New Roman" w:cs="Times New Roman"/>
        </w:rPr>
        <w:t>, Przegląd Więziennic</w:t>
      </w:r>
      <w:r w:rsidR="00B00F91">
        <w:rPr>
          <w:rFonts w:ascii="Times New Roman" w:hAnsi="Times New Roman" w:cs="Times New Roman"/>
        </w:rPr>
        <w:t>twa Polskiego 2000, nr 27, s. 3;</w:t>
      </w:r>
    </w:p>
  </w:footnote>
  <w:footnote w:id="10">
    <w:p w:rsidR="00753663" w:rsidRPr="0073423B" w:rsidRDefault="00753663" w:rsidP="007536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753663">
        <w:rPr>
          <w:rFonts w:ascii="Times New Roman" w:hAnsi="Times New Roman" w:cs="Times New Roman"/>
          <w:sz w:val="20"/>
          <w:szCs w:val="20"/>
        </w:rPr>
        <w:t>problemu tego dotyczy też</w:t>
      </w:r>
      <w:r w:rsidR="006A36D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r</w:t>
      </w:r>
      <w:r w:rsidRPr="0075366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ozporządzenie Ministra Sprawiedliwości z dnia 1 czerwca 2010 r. </w:t>
      </w:r>
      <w:r w:rsidRPr="0075366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w sprawie podmiotów, w których jest wykonywana kara ograniczenia wolności oraz praca społecznie użyteczna  (Dz. U. Nr 98, poz. 634), które</w:t>
      </w:r>
      <w:r w:rsidRPr="0075366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określa tryb wyznaczania podmiotów w których wykonywana jest kara ograniczenia wolności oraz praca społecznie użyteczna, czynności tych podmiotów w zakresie wykonywania tej pracy, organizowania miejsc pracy i przydziału pracy oraz kontroli skazanych, a także </w:t>
      </w:r>
      <w:r w:rsidR="00F02AF7">
        <w:rPr>
          <w:rFonts w:ascii="Times New Roman" w:eastAsiaTheme="minorEastAsia" w:hAnsi="Times New Roman" w:cs="Times New Roman"/>
          <w:sz w:val="20"/>
          <w:szCs w:val="20"/>
          <w:lang w:eastAsia="pl-PL"/>
        </w:rPr>
        <w:t>dopuszczalny wymiar czasu pracy;</w:t>
      </w:r>
    </w:p>
    <w:p w:rsidR="00753663" w:rsidRDefault="00753663">
      <w:pPr>
        <w:pStyle w:val="Tekstprzypisudolnego"/>
      </w:pPr>
    </w:p>
  </w:footnote>
  <w:footnote w:id="11">
    <w:p w:rsidR="00677EDD" w:rsidRPr="00677EDD" w:rsidRDefault="00677EDD">
      <w:pPr>
        <w:pStyle w:val="Tekstprzypisudolnego"/>
        <w:rPr>
          <w:rFonts w:ascii="Times New Roman" w:hAnsi="Times New Roman" w:cs="Times New Roman"/>
        </w:rPr>
      </w:pPr>
      <w:r w:rsidRPr="00677EDD">
        <w:rPr>
          <w:rStyle w:val="Odwoanieprzypisudolnego"/>
          <w:rFonts w:ascii="Times New Roman" w:hAnsi="Times New Roman" w:cs="Times New Roman"/>
        </w:rPr>
        <w:footnoteRef/>
      </w:r>
      <w:r w:rsidRPr="00677E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677EDD">
        <w:rPr>
          <w:rFonts w:ascii="Times New Roman" w:hAnsi="Times New Roman" w:cs="Times New Roman"/>
        </w:rPr>
        <w:t xml:space="preserve">zerzej na ten temat: M. Rusinek, </w:t>
      </w:r>
      <w:r w:rsidRPr="00677EDD">
        <w:rPr>
          <w:rFonts w:ascii="Times New Roman" w:hAnsi="Times New Roman" w:cs="Times New Roman"/>
          <w:i/>
        </w:rPr>
        <w:t>Ustawa o dozorze</w:t>
      </w:r>
      <w:r>
        <w:rPr>
          <w:rFonts w:ascii="Times New Roman" w:hAnsi="Times New Roman" w:cs="Times New Roman"/>
          <w:i/>
        </w:rPr>
        <w:t xml:space="preserve"> </w:t>
      </w:r>
      <w:r w:rsidRPr="00677EDD">
        <w:rPr>
          <w:rFonts w:ascii="Times New Roman" w:hAnsi="Times New Roman" w:cs="Times New Roman"/>
          <w:i/>
        </w:rPr>
        <w:t xml:space="preserve">elektronicznym, Komentarz, </w:t>
      </w:r>
      <w:r w:rsidRPr="00677EDD">
        <w:rPr>
          <w:rFonts w:ascii="Times New Roman" w:hAnsi="Times New Roman" w:cs="Times New Roman"/>
        </w:rPr>
        <w:t xml:space="preserve">Warszawa 2010 </w:t>
      </w:r>
      <w:r>
        <w:rPr>
          <w:rFonts w:ascii="Times New Roman" w:hAnsi="Times New Roman" w:cs="Times New Roman"/>
        </w:rPr>
        <w:t>tezy do art</w:t>
      </w:r>
      <w:r w:rsidRPr="00677EDD">
        <w:rPr>
          <w:rFonts w:ascii="Times New Roman" w:hAnsi="Times New Roman" w:cs="Times New Roman"/>
        </w:rPr>
        <w:t>. 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EA1"/>
    <w:multiLevelType w:val="hybridMultilevel"/>
    <w:tmpl w:val="5FCC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828FC"/>
    <w:multiLevelType w:val="hybridMultilevel"/>
    <w:tmpl w:val="3F923F78"/>
    <w:lvl w:ilvl="0" w:tplc="953488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254C1"/>
    <w:multiLevelType w:val="hybridMultilevel"/>
    <w:tmpl w:val="177C6F22"/>
    <w:lvl w:ilvl="0" w:tplc="9C2EF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FA2A00"/>
    <w:multiLevelType w:val="hybridMultilevel"/>
    <w:tmpl w:val="65C0C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C4A3B"/>
    <w:multiLevelType w:val="hybridMultilevel"/>
    <w:tmpl w:val="E7D43EE8"/>
    <w:lvl w:ilvl="0" w:tplc="4510D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239"/>
    <w:rsid w:val="00000E42"/>
    <w:rsid w:val="00006ADE"/>
    <w:rsid w:val="0002207C"/>
    <w:rsid w:val="000407B1"/>
    <w:rsid w:val="00040D72"/>
    <w:rsid w:val="00066A17"/>
    <w:rsid w:val="00084EC9"/>
    <w:rsid w:val="00091F63"/>
    <w:rsid w:val="000A1422"/>
    <w:rsid w:val="000B4AE9"/>
    <w:rsid w:val="000C13A1"/>
    <w:rsid w:val="000D4D7F"/>
    <w:rsid w:val="00100901"/>
    <w:rsid w:val="00142F96"/>
    <w:rsid w:val="001439B7"/>
    <w:rsid w:val="00151A19"/>
    <w:rsid w:val="00172E38"/>
    <w:rsid w:val="00182A39"/>
    <w:rsid w:val="001868C8"/>
    <w:rsid w:val="001B3AD2"/>
    <w:rsid w:val="001F0BB9"/>
    <w:rsid w:val="002145B0"/>
    <w:rsid w:val="00216EA6"/>
    <w:rsid w:val="00292558"/>
    <w:rsid w:val="002A68EE"/>
    <w:rsid w:val="00301940"/>
    <w:rsid w:val="00304571"/>
    <w:rsid w:val="003067F1"/>
    <w:rsid w:val="00315239"/>
    <w:rsid w:val="00351A42"/>
    <w:rsid w:val="003640A9"/>
    <w:rsid w:val="00396AF6"/>
    <w:rsid w:val="003C40A2"/>
    <w:rsid w:val="003F5203"/>
    <w:rsid w:val="003F7CF7"/>
    <w:rsid w:val="00406D01"/>
    <w:rsid w:val="0041420C"/>
    <w:rsid w:val="0041695B"/>
    <w:rsid w:val="00437069"/>
    <w:rsid w:val="00450184"/>
    <w:rsid w:val="00465CF8"/>
    <w:rsid w:val="0047179D"/>
    <w:rsid w:val="004768B7"/>
    <w:rsid w:val="004968C9"/>
    <w:rsid w:val="00496F8F"/>
    <w:rsid w:val="004C0F49"/>
    <w:rsid w:val="004D2D9B"/>
    <w:rsid w:val="004D3124"/>
    <w:rsid w:val="0050418B"/>
    <w:rsid w:val="005233F4"/>
    <w:rsid w:val="00533B21"/>
    <w:rsid w:val="005764ED"/>
    <w:rsid w:val="005C274A"/>
    <w:rsid w:val="005C7B11"/>
    <w:rsid w:val="005E03FB"/>
    <w:rsid w:val="005E4B26"/>
    <w:rsid w:val="00600B60"/>
    <w:rsid w:val="006016CF"/>
    <w:rsid w:val="006021D1"/>
    <w:rsid w:val="006041CC"/>
    <w:rsid w:val="00631057"/>
    <w:rsid w:val="006365E2"/>
    <w:rsid w:val="00663E99"/>
    <w:rsid w:val="00664252"/>
    <w:rsid w:val="00677EDD"/>
    <w:rsid w:val="00680566"/>
    <w:rsid w:val="006A36DE"/>
    <w:rsid w:val="006C3C73"/>
    <w:rsid w:val="006D0C0D"/>
    <w:rsid w:val="006F6016"/>
    <w:rsid w:val="007019F7"/>
    <w:rsid w:val="00730C9A"/>
    <w:rsid w:val="0073423B"/>
    <w:rsid w:val="00750B61"/>
    <w:rsid w:val="00753663"/>
    <w:rsid w:val="00756690"/>
    <w:rsid w:val="007618B7"/>
    <w:rsid w:val="00792423"/>
    <w:rsid w:val="007A3785"/>
    <w:rsid w:val="007E4D12"/>
    <w:rsid w:val="00814BF4"/>
    <w:rsid w:val="008379DD"/>
    <w:rsid w:val="00876423"/>
    <w:rsid w:val="00893D82"/>
    <w:rsid w:val="00894634"/>
    <w:rsid w:val="008A399A"/>
    <w:rsid w:val="008A6465"/>
    <w:rsid w:val="008B6E84"/>
    <w:rsid w:val="008C255A"/>
    <w:rsid w:val="008C6A1A"/>
    <w:rsid w:val="008C7F98"/>
    <w:rsid w:val="008D77C8"/>
    <w:rsid w:val="008E5DC3"/>
    <w:rsid w:val="008F40FF"/>
    <w:rsid w:val="008F55B0"/>
    <w:rsid w:val="00911E9A"/>
    <w:rsid w:val="009253A4"/>
    <w:rsid w:val="00930CAA"/>
    <w:rsid w:val="009B220C"/>
    <w:rsid w:val="009E5216"/>
    <w:rsid w:val="00A054F9"/>
    <w:rsid w:val="00A05F76"/>
    <w:rsid w:val="00A1077D"/>
    <w:rsid w:val="00A22649"/>
    <w:rsid w:val="00A87B1E"/>
    <w:rsid w:val="00A93DFF"/>
    <w:rsid w:val="00A943E8"/>
    <w:rsid w:val="00A95649"/>
    <w:rsid w:val="00A960F7"/>
    <w:rsid w:val="00AC629D"/>
    <w:rsid w:val="00AD748C"/>
    <w:rsid w:val="00AE7965"/>
    <w:rsid w:val="00AF3CC3"/>
    <w:rsid w:val="00B00F91"/>
    <w:rsid w:val="00B11A66"/>
    <w:rsid w:val="00B25A73"/>
    <w:rsid w:val="00B27463"/>
    <w:rsid w:val="00B449C4"/>
    <w:rsid w:val="00B60933"/>
    <w:rsid w:val="00B665A6"/>
    <w:rsid w:val="00B779C1"/>
    <w:rsid w:val="00B8191E"/>
    <w:rsid w:val="00B92C82"/>
    <w:rsid w:val="00B93590"/>
    <w:rsid w:val="00BA46AF"/>
    <w:rsid w:val="00BF4B68"/>
    <w:rsid w:val="00BF7D2F"/>
    <w:rsid w:val="00C04798"/>
    <w:rsid w:val="00C239BA"/>
    <w:rsid w:val="00C51231"/>
    <w:rsid w:val="00C54B31"/>
    <w:rsid w:val="00C71700"/>
    <w:rsid w:val="00C933CB"/>
    <w:rsid w:val="00C96842"/>
    <w:rsid w:val="00CA763E"/>
    <w:rsid w:val="00CC0E61"/>
    <w:rsid w:val="00CC7615"/>
    <w:rsid w:val="00CE2500"/>
    <w:rsid w:val="00D30CCC"/>
    <w:rsid w:val="00D32708"/>
    <w:rsid w:val="00D47DFC"/>
    <w:rsid w:val="00D6467A"/>
    <w:rsid w:val="00DA4064"/>
    <w:rsid w:val="00DD725D"/>
    <w:rsid w:val="00DF3B63"/>
    <w:rsid w:val="00E428F8"/>
    <w:rsid w:val="00E504E5"/>
    <w:rsid w:val="00E70CE5"/>
    <w:rsid w:val="00EA5233"/>
    <w:rsid w:val="00EB2CBE"/>
    <w:rsid w:val="00EE1934"/>
    <w:rsid w:val="00EE684C"/>
    <w:rsid w:val="00F02AF7"/>
    <w:rsid w:val="00F46983"/>
    <w:rsid w:val="00F77B5A"/>
    <w:rsid w:val="00F97360"/>
    <w:rsid w:val="00FB5A4B"/>
    <w:rsid w:val="00FF5F3A"/>
    <w:rsid w:val="00F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B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6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17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3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5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5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5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BB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342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C5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231"/>
  </w:style>
  <w:style w:type="paragraph" w:styleId="Stopka">
    <w:name w:val="footer"/>
    <w:basedOn w:val="Normalny"/>
    <w:link w:val="StopkaZnak"/>
    <w:uiPriority w:val="99"/>
    <w:unhideWhenUsed/>
    <w:rsid w:val="00C5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39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42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B3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61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7170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A3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45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45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45B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B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B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BB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73423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C5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231"/>
  </w:style>
  <w:style w:type="paragraph" w:styleId="Stopka">
    <w:name w:val="footer"/>
    <w:basedOn w:val="Normalny"/>
    <w:link w:val="StopkaZnak"/>
    <w:uiPriority w:val="99"/>
    <w:unhideWhenUsed/>
    <w:rsid w:val="00C51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AEAD-E085-42B4-8391-E70F5F74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3426</Words>
  <Characters>20556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Postulski</dc:creator>
  <cp:lastModifiedBy>Beata Wiraszka-Bereza</cp:lastModifiedBy>
  <cp:revision>2</cp:revision>
  <cp:lastPrinted>2012-11-17T15:12:00Z</cp:lastPrinted>
  <dcterms:created xsi:type="dcterms:W3CDTF">2013-02-13T11:18:00Z</dcterms:created>
  <dcterms:modified xsi:type="dcterms:W3CDTF">2013-02-13T11:18:00Z</dcterms:modified>
</cp:coreProperties>
</file>