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S-I.</w:t>
      </w:r>
      <w:r w:rsidR="003F65AC">
        <w:rPr>
          <w:rFonts w:ascii="Times New Roman" w:eastAsia="Times New Roman" w:hAnsi="Times New Roman" w:cs="Times New Roman"/>
          <w:sz w:val="24"/>
          <w:szCs w:val="20"/>
          <w:lang w:eastAsia="pl-PL"/>
        </w:rPr>
        <w:t>431.3.18</w:t>
      </w:r>
      <w:r w:rsidR="00C7788E">
        <w:rPr>
          <w:rFonts w:ascii="Times New Roman" w:eastAsia="Times New Roman" w:hAnsi="Times New Roman" w:cs="Times New Roman"/>
          <w:sz w:val="24"/>
          <w:szCs w:val="20"/>
          <w:lang w:eastAsia="pl-PL"/>
        </w:rPr>
        <w:t>.2024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C7788E">
        <w:rPr>
          <w:rFonts w:ascii="Times New Roman" w:eastAsia="Times New Roman" w:hAnsi="Times New Roman" w:cs="Times New Roman"/>
          <w:sz w:val="24"/>
          <w:szCs w:val="20"/>
          <w:lang w:eastAsia="pl-PL"/>
        </w:rPr>
        <w:t>EB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7788E" w:rsidRDefault="00C7788E" w:rsidP="00C7788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PROTOKÓŁ</w:t>
      </w:r>
    </w:p>
    <w:p w:rsidR="00C7788E" w:rsidRDefault="00C7788E" w:rsidP="00C778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Kontroli kompleks</w:t>
      </w:r>
      <w:r w:rsidR="003F65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owej przeprowadzonej w dniach 4, 5 i 6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3F65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września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2024 r. w Domu Pomocy Społecznej im. </w:t>
      </w:r>
      <w:r w:rsidR="003F65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Józefa Gawła w Stalowej Woli.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dzona przez pracowników Oddziału Nadzoru w Pomocy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Nadzoru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Wsparcia Rodziny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Podkarpackiego Urzędu Wojewódzkiego w Rzeszowie: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inspektora wojewódzkiego – Upoważnienie Wojewody Podkarpackiego Nr 1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</w:t>
      </w:r>
      <w:r w:rsidR="003F65A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452</w:t>
      </w: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 – kierującą zespołem kontrolnym,</w:t>
      </w:r>
    </w:p>
    <w:p w:rsidR="00C7788E" w:rsidRDefault="003F65AC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</w:t>
      </w:r>
      <w:r w:rsidR="00DC4B5A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Jaźwę</w:t>
      </w:r>
      <w:proofErr w:type="spellEnd"/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– inspektora wojewódzkiego – Upoważnie</w:t>
      </w:r>
      <w:r w:rsidR="00C778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Wojewody Podkarpackiego Nr 2 (4</w:t>
      </w:r>
      <w:r w:rsidR="00C778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C7788E"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35491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</w:t>
      </w:r>
      <w:r w:rsidR="003F65A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ojewody Podkarpackiego Nr 3 (454</w:t>
      </w:r>
      <w:r w:rsidRPr="001B7D6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16"/>
          <w:szCs w:val="16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(Dowód: akta kontroli, str.1-3)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16"/>
          <w:szCs w:val="16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:rsidR="00C7788E" w:rsidRPr="004C1DA8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0"/>
          <w:szCs w:val="20"/>
          <w:lang w:eastAsia="pl-PL"/>
        </w:rPr>
      </w:pPr>
    </w:p>
    <w:p w:rsidR="00C7788E" w:rsidRDefault="009C58AB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</w:t>
      </w:r>
      <w:r w:rsidR="00C7788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</w:t>
      </w:r>
      <w:r w:rsidR="00C7788E"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(Dowód: akta kontroli, str.</w:t>
      </w:r>
      <w:r w:rsidR="00C7788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4-6)</w:t>
      </w:r>
    </w:p>
    <w:p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6"/>
          <w:szCs w:val="16"/>
          <w:lang w:eastAsia="pl-PL"/>
        </w:rPr>
      </w:pPr>
    </w:p>
    <w:p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:rsidR="00095407" w:rsidRPr="00090D92" w:rsidRDefault="00095407" w:rsidP="00095407">
      <w:pPr>
        <w:tabs>
          <w:tab w:val="left" w:pos="-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88E">
        <w:rPr>
          <w:rFonts w:ascii="Times New Roman" w:hAnsi="Times New Roman" w:cs="Times New Roman"/>
          <w:sz w:val="24"/>
          <w:szCs w:val="24"/>
          <w:shd w:val="clear" w:color="auto" w:fill="FFFFFF"/>
        </w:rPr>
        <w:t>Organizacja i funkcjo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nowanie domu pomocy społecznej </w:t>
      </w:r>
      <w:r w:rsidRPr="00C7788E">
        <w:rPr>
          <w:rFonts w:ascii="Times New Roman" w:hAnsi="Times New Roman" w:cs="Times New Roman"/>
          <w:sz w:val="24"/>
          <w:szCs w:val="24"/>
          <w:shd w:val="clear" w:color="auto" w:fill="FFFFFF"/>
        </w:rPr>
        <w:t>w zakresie realizacji zadań zawartych w ustawie o pomocy społecznej 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rozporządzeniu </w:t>
      </w:r>
      <w:r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>Ministra Pracy i Polityki Społecznej w sprawie domów pomocy społecznej oraz zgodność zatrudnienia pracowników                   z wymaganymi kwalifikacjami.</w:t>
      </w:r>
    </w:p>
    <w:p w:rsidR="006055F8" w:rsidRPr="00BE6CB7" w:rsidRDefault="006055F8" w:rsidP="00C7788E">
      <w:pPr>
        <w:tabs>
          <w:tab w:val="left" w:pos="-1985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C7788E" w:rsidRPr="00187AA9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6"/>
          <w:szCs w:val="6"/>
          <w:lang w:eastAsia="pl-PL"/>
        </w:rPr>
      </w:pPr>
    </w:p>
    <w:p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Okres objęty kontrolą: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1 stycznia 2023 r. do dnia kontroli</w:t>
      </w:r>
      <w:r w:rsidR="0035491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BE6CB7" w:rsidRPr="00BE6CB7" w:rsidRDefault="00BE6CB7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:rsidR="00C7788E" w:rsidRPr="00187AA9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6"/>
          <w:szCs w:val="6"/>
          <w:lang w:eastAsia="pl-PL"/>
        </w:rPr>
      </w:pPr>
    </w:p>
    <w:p w:rsidR="00C7788E" w:rsidRDefault="00C7788E" w:rsidP="00C778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3F65AC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>66</w:t>
      </w:r>
    </w:p>
    <w:p w:rsidR="00B7387E" w:rsidRDefault="00B7387E" w:rsidP="00C778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</w:pPr>
    </w:p>
    <w:p w:rsidR="00B7387E" w:rsidRDefault="00B7387E" w:rsidP="00C7788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:rsidR="00C7788E" w:rsidRPr="00187AA9" w:rsidRDefault="00C7788E" w:rsidP="00C7788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6"/>
          <w:szCs w:val="6"/>
          <w:lang w:eastAsia="pl-PL"/>
        </w:rPr>
      </w:pPr>
    </w:p>
    <w:p w:rsidR="00225D3C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zakresie objętym przedmiotem kontroli:</w:t>
      </w:r>
    </w:p>
    <w:p w:rsidR="00C30EA5" w:rsidRPr="00C30EA5" w:rsidRDefault="00C30EA5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225D3C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12 marca 2004 r. o pomocy społecznej (Dz. U.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B233F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B233FD">
        <w:rPr>
          <w:rFonts w:ascii="Times New Roman" w:eastAsia="Times New Roman" w:hAnsi="Times New Roman" w:cs="Times New Roman"/>
          <w:sz w:val="24"/>
          <w:szCs w:val="24"/>
          <w:lang w:eastAsia="pl-PL"/>
        </w:rPr>
        <w:t>1283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="00B233F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B233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225D3C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U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stawa z dnia 14 czerwca 1960 r. – Kodeks postępowania administracyjnego 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.),</w:t>
      </w:r>
    </w:p>
    <w:p w:rsidR="00225D3C" w:rsidRPr="00827D28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Polityki Społecznej z dnia </w:t>
      </w:r>
      <w:r w:rsidR="00E619BA">
        <w:rPr>
          <w:rFonts w:ascii="Times New Roman" w:eastAsia="Times New Roman" w:hAnsi="Times New Roman" w:cs="Times New Roman"/>
          <w:sz w:val="24"/>
          <w:szCs w:val="24"/>
          <w:lang w:eastAsia="pl-PL"/>
        </w:rPr>
        <w:t>9 grudnia 2020 r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sprawie nadzoru 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kontroli w pomocy społecznej (Dz. U. z 2020 r., Nr 2285),</w:t>
      </w:r>
    </w:p>
    <w:p w:rsidR="00225D3C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</w:t>
      </w:r>
      <w:r w:rsidR="00DB7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Polityki Społecznej z dnia 23 sierpnia 2012 r. w sprawie domów pomocy społecznej (Dz. U. z 2018 r., poz. 734 z </w:t>
      </w:r>
      <w:proofErr w:type="spellStart"/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225D3C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R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ozporządzenie Ministra Zdrowia z dnia 22 listopada 2013 r. w sprawie świadczeń gwarantowanych z zakresu świadczeń pielęgnacyjnych i opiekuńczych w ramach opieki długoterminowej (Dz. U. z 2024. poz. 253 </w:t>
      </w:r>
      <w:proofErr w:type="spellStart"/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w związku z art. 58 ust. 4 ww. ustawy 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pomocy społecznej,</w:t>
      </w:r>
    </w:p>
    <w:p w:rsidR="00225D3C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U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stawa z dnia 27 sierpnia 2004 r o świadczeniach opieki zdrowotnej finansowanych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publicznych </w:t>
      </w:r>
      <w:hyperlink r:id="rId9" w:history="1">
        <w:r w:rsidRPr="00225D3C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 xml:space="preserve">(Dz.U. z 2024 r. poz. 146 </w:t>
        </w:r>
        <w:proofErr w:type="spellStart"/>
        <w:r w:rsidRPr="00225D3C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t.j</w:t>
        </w:r>
        <w:proofErr w:type="spellEnd"/>
        <w:r w:rsidRPr="00225D3C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.)</w:t>
        </w:r>
      </w:hyperlink>
      <w:r w:rsidRPr="00225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58 ust 2 i 3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12 marca 2004 r o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2023r.</w:t>
      </w:r>
      <w:r w:rsidRPr="001E4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poz.901 ze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225D3C" w:rsidRPr="00827D28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R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Ministrów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 marca 2009 r. w sprawie wynagradzania pracowników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samorządowych (Dz.U. z 2021 r. poz. 1960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:rsidR="00602E48" w:rsidRPr="00602E48" w:rsidRDefault="00602E4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Nazwa, adres</w:t>
      </w:r>
      <w:r w:rsidR="00256C71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tbl>
      <w:tblPr>
        <w:tblW w:w="4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</w:tblGrid>
      <w:tr w:rsidR="00FB3E8D" w:rsidRPr="00FB3E8D" w:rsidTr="00FB3E8D">
        <w:trPr>
          <w:trHeight w:val="420"/>
        </w:trPr>
        <w:tc>
          <w:tcPr>
            <w:tcW w:w="4840" w:type="dxa"/>
            <w:vMerge w:val="restart"/>
            <w:shd w:val="clear" w:color="auto" w:fill="auto"/>
            <w:vAlign w:val="center"/>
            <w:hideMark/>
          </w:tcPr>
          <w:p w:rsidR="005E108C" w:rsidRDefault="005E108C" w:rsidP="00783AF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Dom Pomocy Społecznej im. </w:t>
            </w:r>
            <w:r w:rsidR="006823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Józefa Gawła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E108C" w:rsidRDefault="005E108C" w:rsidP="00783AF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 w:rsidR="006823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Dmowskiego 2a</w:t>
            </w:r>
          </w:p>
          <w:p w:rsidR="00FB3E8D" w:rsidRPr="00187AA9" w:rsidRDefault="006823CE" w:rsidP="005E108C">
            <w:pPr>
              <w:spacing w:after="0" w:line="36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37-450 Stalowa Wola</w:t>
            </w:r>
            <w:r w:rsidR="00FB3E8D" w:rsidRPr="00FB3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FB3E8D" w:rsidRPr="00FB3E8D" w:rsidTr="00FB3E8D">
        <w:trPr>
          <w:trHeight w:val="540"/>
        </w:trPr>
        <w:tc>
          <w:tcPr>
            <w:tcW w:w="4840" w:type="dxa"/>
            <w:vMerge/>
            <w:vAlign w:val="center"/>
            <w:hideMark/>
          </w:tcPr>
          <w:p w:rsidR="00FB3E8D" w:rsidRPr="00FB3E8D" w:rsidRDefault="00FB3E8D" w:rsidP="00FB3E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</w:tr>
    </w:tbl>
    <w:p w:rsidR="00602E48" w:rsidRPr="00602E48" w:rsidRDefault="00602E48" w:rsidP="00827D28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27D28" w:rsidRPr="00734B19" w:rsidRDefault="00827D28" w:rsidP="00827D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Typ placówki: </w:t>
      </w:r>
      <w:r w:rsidRPr="00734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08C" w:rsidRPr="00734B19" w:rsidRDefault="005E108C" w:rsidP="00827D28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Dla osób przewlekle somatycznie chorych</w:t>
      </w:r>
    </w:p>
    <w:p w:rsidR="006A5212" w:rsidRPr="00187AA9" w:rsidRDefault="006A5212" w:rsidP="00827D28">
      <w:pPr>
        <w:spacing w:after="0" w:line="360" w:lineRule="auto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5E108C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miejsc:</w:t>
      </w:r>
      <w:r w:rsidR="006823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823CE">
        <w:rPr>
          <w:rFonts w:ascii="Times New Roman" w:eastAsia="Times New Roman" w:hAnsi="Times New Roman" w:cs="Times New Roman"/>
          <w:sz w:val="24"/>
          <w:szCs w:val="24"/>
          <w:lang w:eastAsia="pl-PL"/>
        </w:rPr>
        <w:t>93</w:t>
      </w:r>
    </w:p>
    <w:p w:rsidR="00827D28" w:rsidRPr="003434D3" w:rsidRDefault="00827D28" w:rsidP="009C58A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</w:p>
    <w:p w:rsidR="00827D28" w:rsidRDefault="00827D28" w:rsidP="00DF2C7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 </w:t>
      </w:r>
      <w:r w:rsidR="00E53E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adres podmiotu 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prowadzącego placówkę</w:t>
      </w:r>
      <w:r w:rsid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6823CE">
        <w:rPr>
          <w:rFonts w:ascii="Times New Roman" w:eastAsia="Times New Roman" w:hAnsi="Times New Roman" w:cs="Times New Roman"/>
          <w:sz w:val="24"/>
          <w:szCs w:val="20"/>
          <w:lang w:eastAsia="pl-PL"/>
        </w:rPr>
        <w:t>Powiat Stalowowolski</w:t>
      </w:r>
    </w:p>
    <w:p w:rsidR="00DF2C74" w:rsidRDefault="00DF2C74" w:rsidP="00DF2C7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ul. </w:t>
      </w:r>
      <w:r w:rsidR="00287931">
        <w:rPr>
          <w:rFonts w:ascii="Times New Roman" w:eastAsia="Times New Roman" w:hAnsi="Times New Roman" w:cs="Times New Roman"/>
          <w:sz w:val="24"/>
          <w:szCs w:val="20"/>
          <w:lang w:eastAsia="pl-PL"/>
        </w:rPr>
        <w:t>Podleśna 15</w:t>
      </w:r>
    </w:p>
    <w:p w:rsidR="00DF2C74" w:rsidRPr="00730835" w:rsidRDefault="00730835" w:rsidP="00730835">
      <w:pPr>
        <w:pStyle w:val="Akapitzlist"/>
        <w:keepNext/>
        <w:numPr>
          <w:ilvl w:val="1"/>
          <w:numId w:val="29"/>
        </w:numPr>
        <w:spacing w:after="0" w:line="360" w:lineRule="auto"/>
        <w:outlineLvl w:val="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St</w:t>
      </w:r>
      <w:r w:rsidR="006823CE" w:rsidRPr="00730835">
        <w:rPr>
          <w:rFonts w:ascii="Times New Roman" w:eastAsia="Times New Roman" w:hAnsi="Times New Roman"/>
          <w:sz w:val="24"/>
          <w:szCs w:val="20"/>
          <w:lang w:eastAsia="pl-PL"/>
        </w:rPr>
        <w:t>alowa Wola</w:t>
      </w:r>
    </w:p>
    <w:p w:rsidR="00602E48" w:rsidRDefault="00602E48" w:rsidP="00730835">
      <w:pPr>
        <w:tabs>
          <w:tab w:val="left" w:pos="118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Imiona, nazw</w:t>
      </w:r>
      <w:r w:rsidR="00B13D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iska i stanowisko osób prowadzących placówkę:</w:t>
      </w:r>
    </w:p>
    <w:p w:rsidR="0091687D" w:rsidRPr="00827D28" w:rsidRDefault="00456746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Chrząstek</w:t>
      </w:r>
      <w:r w:rsidR="009168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91687D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Domu Pomocy Społecznej </w:t>
      </w:r>
      <w:r w:rsidR="00DF2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Józefa Gawła w Stalowej Woli</w:t>
      </w:r>
    </w:p>
    <w:p w:rsidR="0091687D" w:rsidRPr="00602E48" w:rsidRDefault="0091687D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91687D" w:rsidRPr="00827D28" w:rsidRDefault="0091687D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reprezentujących placówkę w czasie kontroli</w:t>
      </w:r>
      <w:r w:rsidR="00B13D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:rsidR="00456746" w:rsidRPr="00827D28" w:rsidRDefault="00456746" w:rsidP="004567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Chrząstek 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Domu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im. Józefa Gawła w Stalowej Woli</w:t>
      </w:r>
    </w:p>
    <w:p w:rsidR="0091687D" w:rsidRPr="00602E48" w:rsidRDefault="0091687D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27D28" w:rsidRPr="008C5F44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Użyte w protokole kontroli skróty:</w:t>
      </w:r>
    </w:p>
    <w:p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DPS –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Dom Pomocy Społecznej,</w:t>
      </w:r>
      <w:r w:rsidR="00DF2C74" w:rsidRP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F2C74"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Dom,</w:t>
      </w:r>
      <w:r w:rsidR="00D208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placówka</w:t>
      </w:r>
      <w:r w:rsidR="0035491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DF2C74" w:rsidRDefault="009559C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POZ </w:t>
      </w: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odstawowa 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pieka 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drowotna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:rsidR="009559CB" w:rsidRPr="008C5F44" w:rsidRDefault="00DF2C74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 w:rsidR="008258D2">
        <w:rPr>
          <w:rFonts w:ascii="Times New Roman" w:eastAsia="Times New Roman" w:hAnsi="Times New Roman" w:cs="Times New Roman"/>
          <w:sz w:val="24"/>
          <w:szCs w:val="20"/>
          <w:lang w:eastAsia="pl-PL"/>
        </w:rPr>
        <w:t>PW – Indywidualny plan wsparcia.</w:t>
      </w:r>
    </w:p>
    <w:p w:rsidR="00900A46" w:rsidRPr="00602E48" w:rsidRDefault="00900A46" w:rsidP="00827D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I. Warunki spełnienia standardu usług bytowych w Domu</w:t>
      </w:r>
      <w:r w:rsidR="00735F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ze szczególnym uwzględnieniem warunków panujących w pokojach mieszkalnych, pomieszczeniach ogólnodostępnych </w:t>
      </w:r>
      <w:r w:rsidR="00735F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oraz sanitarnych</w:t>
      </w:r>
      <w:r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opiekuńczych w Domu.</w:t>
      </w: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Warunki spełnienia standa</w:t>
      </w:r>
      <w:r w:rsidR="00735F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rdu usług wspomagających w Domu, w tym zapewnienie p</w:t>
      </w:r>
      <w:r w:rsidR="00BF0E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rzestrzegania praw mieszkańców D</w:t>
      </w:r>
      <w:r w:rsidR="00735F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omu oraz zapewnieniu mieszkańcom dostępności </w:t>
      </w:r>
      <w:r w:rsidR="00735F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do informacji o tych prawach.</w:t>
      </w:r>
    </w:p>
    <w:p w:rsidR="00900A46" w:rsidRPr="00EB33C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IV. Ocena stanu zatrudnienia, </w:t>
      </w:r>
      <w:r w:rsidR="009530A3"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tym określenie wskaźnika zatrudnienia w zespołach opiekuńczo - terapeutycznych, kwalifikacji zawodowych pracowników zatrudnionych          </w:t>
      </w:r>
      <w:r w:rsidR="009530A3"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domu pomocy społecznej.</w:t>
      </w:r>
    </w:p>
    <w:p w:rsidR="00900A46" w:rsidRPr="00900A46" w:rsidRDefault="009C58AB" w:rsidP="009C58AB">
      <w:pPr>
        <w:widowControl w:val="0"/>
        <w:tabs>
          <w:tab w:val="left" w:pos="284"/>
          <w:tab w:val="left" w:pos="567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V. </w:t>
      </w:r>
      <w:r w:rsidR="00900A46"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Ocena podejmowanych działań przez dom pomocy społecznej, w związku </w:t>
      </w:r>
      <w:r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900A46"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umożliwieniem i organizacją mieszkańcom placówki świadczeń zdrowotnych</w:t>
      </w:r>
      <w:r w:rsidR="00735F2A"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przysługujących im na </w:t>
      </w:r>
      <w:r w:rsidR="0084311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</w:t>
      </w:r>
      <w:r w:rsidR="00735F2A"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odstawie odrębnych przepisów.</w:t>
      </w:r>
      <w:r w:rsidR="00900A46"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:rsidR="00900A46" w:rsidRPr="00187AA9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12"/>
          <w:szCs w:val="12"/>
          <w:highlight w:val="yellow"/>
          <w:lang w:eastAsia="pl-PL"/>
        </w:rPr>
      </w:pP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ustalenia dokonane w ramach oględzin obiektu,</w:t>
      </w:r>
    </w:p>
    <w:p w:rsidR="00900A46" w:rsidRPr="00900A46" w:rsidRDefault="00900A46" w:rsidP="00900A46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- dokumenty udostępnione kontrolującym w toku czynności dokonanych w siedzibie jednostki,</w:t>
      </w:r>
    </w:p>
    <w:p w:rsidR="00900A46" w:rsidRPr="00900A46" w:rsidRDefault="00900A46" w:rsidP="00843113">
      <w:pPr>
        <w:widowControl w:val="0"/>
        <w:tabs>
          <w:tab w:val="left" w:pos="42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informacje i wyjaśnienia złożone przez dyrektora jednostki.</w:t>
      </w:r>
    </w:p>
    <w:p w:rsidR="00900A46" w:rsidRPr="00661A6C" w:rsidRDefault="00900A46" w:rsidP="00827D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:rsidR="006055F8" w:rsidRPr="00661A6C" w:rsidRDefault="00827D28" w:rsidP="00661A6C">
      <w:pPr>
        <w:widowControl w:val="0"/>
        <w:overflowPunct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Ustaleń kontrolnych dokonano w oparciu o przedstawione dokumenty oraz informacje przekazane przez </w:t>
      </w:r>
      <w:r w:rsidR="008258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Pana </w:t>
      </w:r>
      <w:r w:rsidR="008258D2" w:rsidRPr="008258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Łukasz</w:t>
      </w:r>
      <w:r w:rsidR="008258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="008258D2" w:rsidRPr="008258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Chrząstek  – Dyrektor</w:t>
      </w:r>
      <w:r w:rsidR="008258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="008258D2" w:rsidRPr="008258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Społecznej im. Józefa Gawła w Stalowej Woli</w:t>
      </w:r>
      <w:r w:rsidR="00B358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wyniku przeprowadzonych czynności kontrolnych, działalność Domu, w zakresie objętym kontrolą, </w:t>
      </w:r>
      <w:r w:rsidRPr="005554D2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u w:val="single"/>
          <w:lang w:eastAsia="pl-PL"/>
        </w:rPr>
        <w:t>oceniono pozytywnie.</w:t>
      </w: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</w:p>
    <w:p w:rsidR="00900A46" w:rsidRPr="00900A46" w:rsidRDefault="00900A46" w:rsidP="009B0B71">
      <w:pPr>
        <w:pStyle w:val="Akapitzlist"/>
        <w:widowControl w:val="0"/>
        <w:numPr>
          <w:ilvl w:val="0"/>
          <w:numId w:val="23"/>
        </w:numPr>
        <w:overflowPunct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lastRenderedPageBreak/>
        <w:t>Warunki spełnienia standardu usług bytowych w Domu.</w:t>
      </w:r>
    </w:p>
    <w:p w:rsidR="00FB21FE" w:rsidRPr="00602E48" w:rsidRDefault="00FB21FE" w:rsidP="00FB21FE">
      <w:pPr>
        <w:spacing w:after="0" w:line="360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:rsidR="00167663" w:rsidRDefault="00EB33C6" w:rsidP="00843113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Dom Pomocy Społecznej w Stalowej Woli z przeznaczeniem dla osób przewlekle somatycznie chorych funkcjonuje na podstawie decyzji Wojewody P</w:t>
      </w:r>
      <w:r w:rsidR="00605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="00843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055F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23.02.2009</w:t>
      </w:r>
      <w:r w:rsidR="00843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30E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znak: S.II-9013/5/09 zezwalającej Powiatowi Stalowowolskiemu </w:t>
      </w:r>
      <w:r w:rsidR="00C30E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prowadzenie Domu  na czas nieokreślony.</w:t>
      </w:r>
      <w:r w:rsidRPr="00EB3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Wydanie ww. aktu było możliwe po uprzednim stwierdzeniu zgodności funkcjonowania placówki z obowiązującymi przepisami prawa oraz przestrzegania w niej standardu świadczonych usług w tym: bytowych, opiekuńczych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wspomagających. </w:t>
      </w:r>
    </w:p>
    <w:p w:rsidR="00EB33C6" w:rsidRDefault="00EB33C6" w:rsidP="00F477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B33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Aktem prawnym regulującym zadania, prawa i obowiązki mieszkańców, organizację Domu, zasady gospodarki finansowej jest Statut Domu zatwierdzony Uchwałą Rady Powiatu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Stalowowolskiego Nr XXXV/250/2013</w:t>
      </w:r>
      <w:r w:rsidR="006055F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EB33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26 września 2013 r. </w:t>
      </w:r>
    </w:p>
    <w:p w:rsidR="0098317E" w:rsidRDefault="0098317E" w:rsidP="00F477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Kolejno, Zarząd</w:t>
      </w:r>
      <w:r w:rsidRPr="009831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Powiatu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Stalowowolskiego</w:t>
      </w:r>
      <w:r w:rsidRPr="009831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Uchwałą Nr 222/1465/2023</w:t>
      </w:r>
      <w:r w:rsidRPr="009831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9831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12 stycznia 2023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r.</w:t>
      </w:r>
      <w:r w:rsidRPr="009831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wprowadził</w:t>
      </w:r>
      <w:r w:rsidRPr="009831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Regulamin Organizacyjny Domu Pomocy Społecznej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im. Józefa Gawła w Stalowej Woli.</w:t>
      </w:r>
    </w:p>
    <w:p w:rsidR="0098317E" w:rsidRDefault="0098317E" w:rsidP="0098317E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str.7-22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9E2138" w:rsidRDefault="009C65C1" w:rsidP="00F477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Obiekt</w:t>
      </w:r>
      <w:r w:rsidR="008431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27D28" w:rsidRPr="00872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317E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którym znajduje się Dom</w:t>
      </w:r>
      <w:r w:rsidR="008431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8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usytuowany jest na zagospodarowanej, ogrodzonej posesji.</w:t>
      </w:r>
      <w:r w:rsidR="009E2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2138">
        <w:rPr>
          <w:rFonts w:ascii="Times New Roman" w:hAnsi="Times New Roman" w:cs="Times New Roman"/>
          <w:sz w:val="24"/>
        </w:rPr>
        <w:t>Dom</w:t>
      </w:r>
      <w:r w:rsidR="00B3581E">
        <w:rPr>
          <w:rFonts w:ascii="Times New Roman" w:hAnsi="Times New Roman" w:cs="Times New Roman"/>
          <w:sz w:val="24"/>
        </w:rPr>
        <w:t xml:space="preserve"> jest </w:t>
      </w:r>
      <w:r w:rsidR="009E2138">
        <w:rPr>
          <w:rFonts w:ascii="Times New Roman" w:hAnsi="Times New Roman" w:cs="Times New Roman"/>
          <w:sz w:val="24"/>
        </w:rPr>
        <w:t>trzykondygnacyjny</w:t>
      </w:r>
      <w:r w:rsidR="00B3581E">
        <w:rPr>
          <w:rFonts w:ascii="Times New Roman" w:hAnsi="Times New Roman" w:cs="Times New Roman"/>
          <w:sz w:val="24"/>
        </w:rPr>
        <w:t xml:space="preserve"> z windą, bez barier architektonicznych, wyposażony w podjazdy</w:t>
      </w:r>
      <w:r w:rsidR="0035491C">
        <w:rPr>
          <w:rFonts w:ascii="Times New Roman" w:hAnsi="Times New Roman" w:cs="Times New Roman"/>
          <w:sz w:val="24"/>
        </w:rPr>
        <w:t xml:space="preserve"> z poręczami</w:t>
      </w:r>
      <w:r w:rsidR="00B3581E">
        <w:rPr>
          <w:rFonts w:ascii="Times New Roman" w:hAnsi="Times New Roman" w:cs="Times New Roman"/>
          <w:sz w:val="24"/>
        </w:rPr>
        <w:t xml:space="preserve"> dla wózków inwalidzkich, </w:t>
      </w:r>
      <w:r>
        <w:rPr>
          <w:rFonts w:ascii="Times New Roman" w:hAnsi="Times New Roman" w:cs="Times New Roman"/>
          <w:sz w:val="24"/>
        </w:rPr>
        <w:t xml:space="preserve">system </w:t>
      </w:r>
      <w:proofErr w:type="spellStart"/>
      <w:r>
        <w:rPr>
          <w:rFonts w:ascii="Times New Roman" w:hAnsi="Times New Roman" w:cs="Times New Roman"/>
          <w:sz w:val="24"/>
        </w:rPr>
        <w:t>p</w:t>
      </w:r>
      <w:r w:rsidR="00B3581E">
        <w:rPr>
          <w:rFonts w:ascii="Times New Roman" w:hAnsi="Times New Roman" w:cs="Times New Roman"/>
          <w:sz w:val="24"/>
        </w:rPr>
        <w:t>rzyzywowo</w:t>
      </w:r>
      <w:proofErr w:type="spellEnd"/>
      <w:r w:rsidR="00B3581E">
        <w:rPr>
          <w:rFonts w:ascii="Times New Roman" w:hAnsi="Times New Roman" w:cs="Times New Roman"/>
          <w:sz w:val="24"/>
        </w:rPr>
        <w:t xml:space="preserve"> – </w:t>
      </w:r>
      <w:r w:rsidR="009E2138">
        <w:rPr>
          <w:rFonts w:ascii="Times New Roman" w:hAnsi="Times New Roman" w:cs="Times New Roman"/>
          <w:sz w:val="24"/>
        </w:rPr>
        <w:t xml:space="preserve">alarmowy oraz system przeciwpożarowy. W najbliższym otoczeniu Domu znajduje się ogród z altaną. </w:t>
      </w:r>
      <w:r w:rsidR="009E2138" w:rsidRPr="009E2138">
        <w:rPr>
          <w:rFonts w:ascii="Times New Roman" w:hAnsi="Times New Roman" w:cs="Times New Roman"/>
          <w:sz w:val="24"/>
        </w:rPr>
        <w:t>Placówka od listopada 2023 r. przechodzi remont</w:t>
      </w:r>
      <w:r w:rsidR="00843113">
        <w:rPr>
          <w:rFonts w:ascii="Times New Roman" w:hAnsi="Times New Roman" w:cs="Times New Roman"/>
          <w:sz w:val="24"/>
        </w:rPr>
        <w:t>,</w:t>
      </w:r>
      <w:r w:rsidR="009E2138" w:rsidRPr="009E2138">
        <w:rPr>
          <w:rFonts w:ascii="Times New Roman" w:hAnsi="Times New Roman" w:cs="Times New Roman"/>
          <w:sz w:val="24"/>
        </w:rPr>
        <w:t xml:space="preserve"> w zakresie którego odbywają się prace termoizolacyjne z montażem instalacji fotowoltaicznej i pomp ciepła.</w:t>
      </w:r>
    </w:p>
    <w:p w:rsidR="00B6314C" w:rsidRPr="00343E7D" w:rsidRDefault="005E1853" w:rsidP="00F47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5E1853">
        <w:rPr>
          <w:rFonts w:ascii="Times New Roman" w:eastAsia="Times New Roman" w:hAnsi="Times New Roman" w:cs="Times New Roman"/>
          <w:sz w:val="24"/>
          <w:szCs w:val="24"/>
          <w:lang w:eastAsia="pl-PL"/>
        </w:rPr>
        <w:t>Reasumując powyższe, jest to zgodne z treścią zapisów zawartych w § 6 ust.1 pkt                         2 rozporządzenia Ministra Pracy i Polityki Społecznej z dnia 23 sierpnia 2012 r. w sprawie domów pomocy społecznej.</w:t>
      </w:r>
    </w:p>
    <w:p w:rsidR="00B6314C" w:rsidRDefault="0034737C" w:rsidP="00B6314C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26501">
        <w:rPr>
          <w:sz w:val="24"/>
        </w:rPr>
        <w:tab/>
      </w:r>
      <w:r w:rsidR="00B631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str.23</w:t>
      </w:r>
      <w:r w:rsidR="00B6314C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F47787" w:rsidRPr="009C58AB" w:rsidRDefault="00F47787" w:rsidP="00F47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B7C48" w:rsidRPr="00167670" w:rsidRDefault="00DB7C48" w:rsidP="009F0B1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167670"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>1 piętrze</w:t>
      </w:r>
      <w:r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Domu, w holu głównym znajduje się tablica informacyjna z danymi teleadresowymi organów właściwych miejscowo</w:t>
      </w:r>
      <w:r w:rsidR="008431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instytucji i organizacji działających </w:t>
      </w:r>
      <w:r w:rsidR="00C97261"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wolności i praw człowieka oraz instytucji kontrolnych. Jest to zgodne z zapisami zawartymi w §</w:t>
      </w:r>
      <w:r w:rsidR="00591938"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ust. 1 pkt 1</w:t>
      </w:r>
      <w:r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rozporządzenia Ministra Pracy i Polityki Społecznej z dnia </w:t>
      </w:r>
      <w:r w:rsidR="00591938"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sierpnia 2012 r. w sprawie domów pomocy społecznej. </w:t>
      </w:r>
    </w:p>
    <w:p w:rsidR="00DB7C48" w:rsidRPr="00DB7C48" w:rsidRDefault="00DB7C48" w:rsidP="00DB7C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 xml:space="preserve">DPS w </w:t>
      </w:r>
      <w:r w:rsidR="00B6314C">
        <w:rPr>
          <w:rFonts w:ascii="Times New Roman" w:eastAsia="Times New Roman" w:hAnsi="Times New Roman" w:cs="Times New Roman"/>
          <w:sz w:val="24"/>
          <w:szCs w:val="24"/>
          <w:lang w:eastAsia="pl-PL"/>
        </w:rPr>
        <w:t>Stalowej Woli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świadczy usługi wsparcia krótkoterminowego w formie pobytu całodobowego oraz usługi wsparcia krótkoterminowego w formie dziennej.</w:t>
      </w:r>
    </w:p>
    <w:p w:rsidR="00F47787" w:rsidRDefault="00DB1314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a)</w:t>
      </w:r>
      <w:r w:rsidR="00F47787" w:rsidRPr="00FB21FE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 w:rsidR="009F1FF2">
        <w:rPr>
          <w:rFonts w:ascii="Times New Roman" w:eastAsia="Times New Roman" w:hAnsi="Times New Roman"/>
          <w:b/>
          <w:sz w:val="24"/>
          <w:szCs w:val="20"/>
          <w:lang w:eastAsia="pl-PL"/>
        </w:rPr>
        <w:t>warunki lokalowe</w:t>
      </w:r>
    </w:p>
    <w:p w:rsidR="00C90163" w:rsidRPr="009C58AB" w:rsidRDefault="00C9016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C2A40" w:rsidRDefault="00DB7C48" w:rsidP="00FB2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Dokonano sprawdzenia pokoi mieszkalnych i pomieszczeń ogólnodostępnych.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827D28" w:rsidRP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kontrolowanym Domu znajdują się </w:t>
      </w:r>
      <w:r w:rsidR="003B79FC" w:rsidRP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>pokoje jedno i wieloosobowe</w:t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E4E5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="004179FA" w:rsidRPr="00C952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liczbie </w:t>
      </w:r>
      <w:r w:rsidR="000C2A40" w:rsidRPr="00C9528A">
        <w:rPr>
          <w:rFonts w:ascii="Times New Roman" w:eastAsia="Times New Roman" w:hAnsi="Times New Roman" w:cs="Times New Roman"/>
          <w:sz w:val="24"/>
          <w:szCs w:val="20"/>
          <w:lang w:eastAsia="pl-PL"/>
        </w:rPr>
        <w:t>62 (na parterze 23 pokoje,</w:t>
      </w:r>
      <w:r w:rsidR="00A77708" w:rsidRPr="00C952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I</w:t>
      </w:r>
      <w:r w:rsidR="000C2A40" w:rsidRPr="00C952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piętrze 24 pokoje, na II piętrze 15 pokoi</w:t>
      </w:r>
      <w:r w:rsidR="00A77708" w:rsidRPr="00C9528A">
        <w:rPr>
          <w:rFonts w:ascii="Times New Roman" w:eastAsia="Times New Roman" w:hAnsi="Times New Roman" w:cs="Times New Roman"/>
          <w:sz w:val="24"/>
          <w:szCs w:val="20"/>
          <w:lang w:eastAsia="pl-PL"/>
        </w:rPr>
        <w:t>).</w:t>
      </w:r>
      <w:r w:rsidR="000E4E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70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Pomieszczenia </w:t>
      </w:r>
      <w:r w:rsid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>spełnia</w:t>
      </w:r>
      <w:r w:rsidR="00C70D1F">
        <w:rPr>
          <w:rFonts w:ascii="Times New Roman" w:eastAsia="Times New Roman" w:hAnsi="Times New Roman" w:cs="Times New Roman"/>
          <w:sz w:val="24"/>
          <w:szCs w:val="20"/>
          <w:lang w:eastAsia="pl-PL"/>
        </w:rPr>
        <w:t>ją</w:t>
      </w:r>
      <w:r w:rsid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wymagania </w:t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>doty</w:t>
      </w:r>
      <w:r w:rsidR="000E4E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czące odpowiedniej powierzchni </w:t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>oraz wyposażenia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Każdy pokój wyposażony jest w </w:t>
      </w:r>
      <w:r w:rsidR="000C2A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tapczan 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>jednoosobowy lub łóż</w:t>
      </w:r>
      <w:r w:rsidR="000C2A40">
        <w:rPr>
          <w:rFonts w:ascii="Times New Roman" w:eastAsia="Times New Roman" w:hAnsi="Times New Roman" w:cs="Times New Roman"/>
          <w:sz w:val="24"/>
          <w:szCs w:val="20"/>
          <w:lang w:eastAsia="pl-PL"/>
        </w:rPr>
        <w:t>ko medyczne, stolik</w:t>
      </w:r>
      <w:r w:rsidR="00C9528A">
        <w:rPr>
          <w:rFonts w:ascii="Times New Roman" w:eastAsia="Times New Roman" w:hAnsi="Times New Roman" w:cs="Times New Roman"/>
          <w:sz w:val="24"/>
          <w:szCs w:val="20"/>
          <w:lang w:eastAsia="pl-PL"/>
        </w:rPr>
        <w:t>, k</w:t>
      </w:r>
      <w:r w:rsidR="000C2A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rzesła, szafkę nocną dla każdego mieszkańca, komodę, szafę oraz odpowiednią do liczby mieszkańców w pokoju 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>liczbę wyprowadzeń elektrycznych.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497D5E" w:rsidRDefault="006D5BC1" w:rsidP="00FB2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Rozmieszczenie mieszkańców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pokojach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było dokonywane z uwzględni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eniem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niepełnosprawności fizycznej oraz możliwości samodzielnego poruszania się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 całym obiekcie.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Pomieszczenia mieszkalne w dniach kontroli były </w:t>
      </w:r>
      <w:r w:rsidR="005554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czyste, estetycznie urządzone </w:t>
      </w:r>
      <w:r w:rsidR="00AA500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554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wolne od nieprzyjemnych zapachów. </w:t>
      </w:r>
      <w:r w:rsidR="00AA50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to zgodne z treścią zapisów zawartych w </w:t>
      </w:r>
      <w:r w:rsidR="00AA5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6 ust. </w:t>
      </w:r>
      <w:r w:rsidR="006B3613">
        <w:rPr>
          <w:rFonts w:ascii="Times New Roman" w:eastAsia="Times New Roman" w:hAnsi="Times New Roman" w:cs="Times New Roman"/>
          <w:sz w:val="24"/>
          <w:szCs w:val="24"/>
          <w:lang w:eastAsia="pl-PL"/>
        </w:rPr>
        <w:t>1 pkt 3</w:t>
      </w:r>
      <w:r w:rsidR="00AA5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Pracy i Polityki Społecznej z dnia 23 sierpnia 2012 r. </w:t>
      </w:r>
      <w:r w:rsidR="006B36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A500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domów pomocy społecznej.</w:t>
      </w:r>
    </w:p>
    <w:p w:rsidR="00F47787" w:rsidRPr="009C58AB" w:rsidRDefault="00F47787" w:rsidP="00FB2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E4C23" w:rsidRDefault="006D5BC1" w:rsidP="006D5BC1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952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="005E18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</w:t>
      </w:r>
      <w:r w:rsidR="00C952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str.24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6B41B7" w:rsidRPr="009C58AB" w:rsidRDefault="00C90163" w:rsidP="006D5BC1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8E51FB" w:rsidRDefault="006B584A" w:rsidP="008E51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Dodatkowo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</w:t>
      </w:r>
      <w:r w:rsidR="008E51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D5BC1">
        <w:rPr>
          <w:rFonts w:ascii="Times New Roman" w:eastAsia="Times New Roman" w:hAnsi="Times New Roman" w:cs="Times New Roman"/>
          <w:sz w:val="24"/>
          <w:szCs w:val="20"/>
          <w:lang w:eastAsia="pl-PL"/>
        </w:rPr>
        <w:t>Domu</w:t>
      </w:r>
      <w:r w:rsidR="008E51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znajdują się nw. pomieszczenia ogólnodostępne</w:t>
      </w:r>
      <w:r w:rsidR="006D5BC1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4308B9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D5BC1">
        <w:rPr>
          <w:rFonts w:ascii="Times New Roman" w:eastAsia="Times New Roman" w:hAnsi="Times New Roman" w:cs="Times New Roman"/>
          <w:sz w:val="24"/>
          <w:szCs w:val="24"/>
          <w:lang w:eastAsia="pl-PL"/>
        </w:rPr>
        <w:t>pokoje mieszkalne jednoosobowe i wieloosobowe,</w:t>
      </w:r>
    </w:p>
    <w:p w:rsidR="00092D58" w:rsidRDefault="00092D58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pokoje dziennego pobytu,</w:t>
      </w:r>
    </w:p>
    <w:p w:rsidR="00092D58" w:rsidRDefault="00092D58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jadalnia,</w:t>
      </w:r>
    </w:p>
    <w:p w:rsidR="00092D58" w:rsidRDefault="00092D58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gabinet przedmedycznej pomocy doraźnej,</w:t>
      </w:r>
    </w:p>
    <w:p w:rsidR="006D5BC1" w:rsidRDefault="006D5BC1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pomieszczenie do rehabilitacji,</w:t>
      </w:r>
    </w:p>
    <w:p w:rsidR="00092D58" w:rsidRDefault="00092D58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kuchenka pomocnicza,</w:t>
      </w:r>
    </w:p>
    <w:p w:rsidR="00092D58" w:rsidRDefault="00092D58" w:rsidP="00092D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pomocnicze do prania i suszenia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92D58" w:rsidRDefault="00092D58" w:rsidP="00092D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alarnia, </w:t>
      </w:r>
    </w:p>
    <w:p w:rsidR="00092D58" w:rsidRPr="004308B9" w:rsidRDefault="00092D58" w:rsidP="00092D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gościnny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92D58" w:rsidRPr="004308B9" w:rsidRDefault="00092D58" w:rsidP="00092D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kaplica.</w:t>
      </w:r>
    </w:p>
    <w:p w:rsidR="00092D58" w:rsidRDefault="00092D58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31E0" w:rsidRPr="0022335D" w:rsidRDefault="00A531E0" w:rsidP="00A531E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Reasumując powyższe jest to zgodne z treścią zapisów zawartych w § 6 ust. 1 pkt 2  rozporządzenia Ministra Pracy i Polityki Społecznej z dnia 23 sierpnia 2012 r. w sprawie domów pomocy społecznej.</w:t>
      </w:r>
    </w:p>
    <w:p w:rsidR="007E19BD" w:rsidRDefault="0022335D" w:rsidP="007E19BD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kontroli str. </w:t>
      </w:r>
      <w:r w:rsidR="00092D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25</w:t>
      </w:r>
      <w:r w:rsidR="007E19BD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F47787" w:rsidRDefault="00DB1314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b)</w:t>
      </w:r>
      <w:r w:rsidR="00F47787" w:rsidRPr="00FB21FE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 w:rsidR="009F1FF2">
        <w:rPr>
          <w:rFonts w:ascii="Times New Roman" w:eastAsia="Times New Roman" w:hAnsi="Times New Roman"/>
          <w:b/>
          <w:sz w:val="24"/>
          <w:szCs w:val="20"/>
          <w:lang w:eastAsia="pl-PL"/>
        </w:rPr>
        <w:t>warunki sanitarne</w:t>
      </w:r>
    </w:p>
    <w:p w:rsidR="005554D2" w:rsidRDefault="00827D28" w:rsidP="005F73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Dom spełnia wymagane standardy w zakresie zapewnienia odpowiedniej liczby łazienek i toalet.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DPS jest 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>45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łazienek wyłożonych płytkami, które są odpowiednio wyposażone i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przystosowane do 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>potrzeb osób niepełnosprawnych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zlokalizowane bezpośrednio przy pokojach mieszkalnych. </w:t>
      </w:r>
    </w:p>
    <w:p w:rsidR="00827D28" w:rsidRDefault="005F738E" w:rsidP="005F73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Pomieszczenia sanitarne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2335D">
        <w:rPr>
          <w:rFonts w:ascii="Times New Roman" w:eastAsia="Times New Roman" w:hAnsi="Times New Roman" w:cs="Times New Roman"/>
          <w:sz w:val="24"/>
          <w:szCs w:val="20"/>
          <w:lang w:eastAsia="pl-PL"/>
        </w:rPr>
        <w:t>były</w:t>
      </w:r>
      <w:r w:rsidR="005554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czyste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wolne od nieprzyjemnych zapachów, sp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rzątane w razie potrzeby jednak 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</w:t>
      </w:r>
      <w:r w:rsidR="0022335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rzadziej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niż raz dziennie. </w:t>
      </w:r>
      <w:r w:rsid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to zgodne z treścią zapisów zawartych w </w:t>
      </w:r>
      <w:r w:rsidR="009F1F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6 ust. 1 pkt 4  rozporządzenia Ministra Pracy i Polityki Społecznej </w:t>
      </w:r>
      <w:r w:rsidR="00843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F1FF2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23 sierpnia 2012 r. w sprawie domów pomocy społecznej.</w:t>
      </w:r>
    </w:p>
    <w:p w:rsidR="00827D28" w:rsidRPr="00827D28" w:rsidRDefault="005F738E" w:rsidP="00827D28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233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kontroli str. </w:t>
      </w:r>
      <w:r w:rsidR="00092D5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26</w:t>
      </w:r>
      <w:r w:rsidR="00827D28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27D28" w:rsidRPr="00827D28" w:rsidRDefault="00DB1314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c)</w:t>
      </w:r>
      <w:r w:rsidR="00A2258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wyżywienie i organizacja posiłków</w:t>
      </w:r>
    </w:p>
    <w:p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Dom zapewnia mieszkańcom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posiłki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podstawowe i posiłek do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datkowy w postaci podwieczorku. Wyżywienie zapewnia Firma „PRZYTULNA” s.c. z siedzibą przy 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ul. Spółdzielczej 6 w Zaleszanach</w:t>
      </w:r>
      <w:r w:rsidR="006055F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AF358A">
        <w:rPr>
          <w:rFonts w:ascii="Times New Roman" w:eastAsia="Times New Roman" w:hAnsi="Times New Roman" w:cs="Times New Roman"/>
          <w:sz w:val="24"/>
          <w:szCs w:val="20"/>
          <w:lang w:eastAsia="pl-PL"/>
        </w:rPr>
        <w:t>Posiłki wydawane są w nastę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pujących godzinach: </w:t>
      </w:r>
    </w:p>
    <w:p w:rsidR="00827D28" w:rsidRPr="00A2258D" w:rsidRDefault="00827D28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śniadani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>od 8: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00 </w:t>
      </w:r>
    </w:p>
    <w:p w:rsidR="00827D28" w:rsidRPr="00A2258D" w:rsidRDefault="005F738E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obiad</w:t>
      </w:r>
      <w:r w:rsidR="00827D28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od 13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00 </w:t>
      </w:r>
    </w:p>
    <w:p w:rsidR="00827D28" w:rsidRPr="00A2258D" w:rsidRDefault="005F738E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podwieczorek</w:t>
      </w:r>
      <w:r w:rsidR="00827D28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>od 15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>:00</w:t>
      </w:r>
    </w:p>
    <w:p w:rsidR="00827D28" w:rsidRPr="00827D28" w:rsidRDefault="005F738E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kolacja</w:t>
      </w:r>
      <w:r w:rsidR="00827D28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827D28"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od 18: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00 </w:t>
      </w:r>
    </w:p>
    <w:p w:rsidR="008B7CA2" w:rsidRPr="00535919" w:rsidRDefault="008B7CA2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596181" w:rsidRDefault="006B584A" w:rsidP="0024149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Ponadto </w:t>
      </w:r>
      <w:r w:rsidR="005961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podstawowe produkty żywnościowe 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takie jak:</w:t>
      </w:r>
      <w:r w:rsid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pieczywo, masło, dżem, serki topione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, herbata, woda</w:t>
      </w:r>
      <w:r w:rsid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961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są 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>dostępne w kuchen</w:t>
      </w:r>
      <w:r w:rsidR="007E0C7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kach 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>pomocnicz</w:t>
      </w:r>
      <w:r w:rsidR="007E0C71">
        <w:rPr>
          <w:rFonts w:ascii="Times New Roman" w:eastAsia="Times New Roman" w:hAnsi="Times New Roman" w:cs="Times New Roman"/>
          <w:sz w:val="24"/>
          <w:szCs w:val="20"/>
          <w:lang w:eastAsia="pl-PL"/>
        </w:rPr>
        <w:t>ych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CF18C8" w:rsidRPr="00CF18C8">
        <w:rPr>
          <w:rFonts w:ascii="Times New Roman" w:hAnsi="Times New Roman" w:cs="Times New Roman"/>
          <w:sz w:val="24"/>
          <w:szCs w:val="24"/>
        </w:rPr>
        <w:t xml:space="preserve">Między posiłkami </w:t>
      </w:r>
      <w:r w:rsid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5F738E" w:rsidRP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bo</w:t>
      </w:r>
      <w:r w:rsidR="005F738E" w:rsidRP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m niepełnosprawnym ruchowo ww. produkty dostarczają pracownicy Domu.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>Posiłki mogą być spożywane</w:t>
      </w:r>
      <w:r w:rsidR="003F3D83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stołówce lub w pokojach mieszkalnych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W zależności od stanu psychicznego lub fizycznego mieszkańca istnieje możliwość udzielenia pomocy w dokarmieniu lub całkowitego nakarmienia podopiecznego przez personel. </w:t>
      </w:r>
      <w:r w:rsidR="00CF18C8" w:rsidRP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Całkowitej pomocy przy spożywaniu posiłków wymaga ok. 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25 osób. </w:t>
      </w:r>
      <w:r w:rsidR="00CF18C8" w:rsidRP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:rsidR="003F3D83" w:rsidRDefault="00A069ED" w:rsidP="0024149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ze wskazaniem lekarza, przygotowywane są dla mieszkańców następujące diety: 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>cukrzycowa (17 osób), wątrobowa (7 osób), wrzodowa, lekkostrawna (10 osób), niskosodowa, trzustkowa (1 osoba), przecierana (1osoba)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596181" w:rsidRDefault="00596181" w:rsidP="0024149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3A6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Dyrektor Domu przedstawił kontrolującym ja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dłospis na okres od 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>01.09.2024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</w:t>
      </w:r>
      <w:r w:rsidR="003434D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10.09.2024 r.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:rsidR="00596181" w:rsidRDefault="006B41B7" w:rsidP="007308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Dodatkowo,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Domu </w:t>
      </w:r>
      <w:r w:rsidR="00596181">
        <w:rPr>
          <w:rFonts w:ascii="Times New Roman" w:eastAsia="Times New Roman" w:hAnsi="Times New Roman" w:cs="Times New Roman"/>
          <w:sz w:val="24"/>
          <w:szCs w:val="20"/>
          <w:lang w:eastAsia="pl-PL"/>
        </w:rPr>
        <w:t>obowiązuje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596181" w:rsidRPr="0073083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rocedura</w:t>
      </w:r>
      <w:r w:rsidR="00A069ED" w:rsidRPr="0073083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3F3D83" w:rsidRPr="0073083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żywienia mieszkańców w domu pomocy społecznej</w:t>
      </w:r>
      <w:r w:rsidR="005961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która została dołączona do akt sprawy. </w:t>
      </w:r>
    </w:p>
    <w:p w:rsidR="00535919" w:rsidRDefault="0053591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Reasumując powyższe jest to zgodne z treścią zapisów zawartych w </w:t>
      </w:r>
      <w:r w:rsidRPr="005359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§ 6 ust. 1 pkt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Pr="005359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rozporządzenia Ministra Pracy i Polityki Społecznej z dnia 23 sierpnia 2012 r. w sprawie domów pomocy społecznej.</w:t>
      </w:r>
    </w:p>
    <w:p w:rsidR="00184EE5" w:rsidRDefault="00827D28" w:rsidP="009F1FF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3F3D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27-36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3F3D83" w:rsidRPr="009F1FF2" w:rsidRDefault="003F3D83" w:rsidP="009F1FF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27D28" w:rsidRDefault="00DB1314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d) </w:t>
      </w:r>
      <w:r w:rsidR="00A51A25" w:rsidRP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9F1FF2" w:rsidRP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zapewnienie odzieży i  obuwia, w tym pomoc w utrzymaniu higieny osobistej oraz zapewnienie środków czystości i środków higienicznych</w:t>
      </w:r>
    </w:p>
    <w:p w:rsidR="00C70D1F" w:rsidRPr="00C70D1F" w:rsidRDefault="00C70D1F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AA4D9E" w:rsidRPr="00955E7A" w:rsidRDefault="00184EE5" w:rsidP="00955E7A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>Z informacji uzyskanej od Dyrektora Domu</w:t>
      </w:r>
      <w:r w:rsidR="008F3E39"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mieszkańcy nie posiadający własnej odzieży i obuwia oraz możliwości ich zakupienia mają zapewnioną odzież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tj. </w:t>
      </w:r>
      <w:r w:rsidR="008F3E39"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płaszcze, kurtki, bieliznę </w:t>
      </w:r>
      <w:r w:rsidR="001039B7"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dzienną, bieliznę nocną, obuwie, pantofle. </w:t>
      </w:r>
      <w:r w:rsidR="008F3E39"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E0C7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2023 r. Dom zakupił dla mieszkańców ręczniki (120 sztuk) na łączną kwotę 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>2 066,</w:t>
      </w:r>
      <w:r w:rsidR="007E0C71">
        <w:rPr>
          <w:rFonts w:ascii="Times New Roman" w:eastAsia="Times New Roman" w:hAnsi="Times New Roman" w:cs="Times New Roman"/>
          <w:sz w:val="24"/>
          <w:szCs w:val="20"/>
          <w:lang w:eastAsia="pl-PL"/>
        </w:rPr>
        <w:t>34 zł,</w:t>
      </w:r>
      <w:r w:rsidR="008F3E39" w:rsidRPr="009F1FF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55E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7E0C7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natomiast w 2024 nie dokonywano 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zakupów </w:t>
      </w:r>
      <w:r w:rsidR="007E0C71">
        <w:rPr>
          <w:rFonts w:ascii="Times New Roman" w:eastAsia="Times New Roman" w:hAnsi="Times New Roman" w:cs="Times New Roman"/>
          <w:sz w:val="24"/>
          <w:szCs w:val="20"/>
          <w:lang w:eastAsia="pl-PL"/>
        </w:rPr>
        <w:t>w/w artykułów.</w:t>
      </w:r>
    </w:p>
    <w:p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F432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Mieszkańcy kontrolowanego Domu mieli zapewnioną pomoc w utrzymaniu higieny osobistej oraz zagwarantowaną możliwość otrzymania środków higienicznych w sytuacji</w:t>
      </w:r>
      <w:r w:rsidR="00C03D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braku możliwości zakupu tych </w:t>
      </w:r>
      <w:r w:rsid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produktów </w:t>
      </w:r>
      <w:r w:rsidRPr="009F432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własnych środków pieniężnych. </w:t>
      </w:r>
      <w:r w:rsidR="00835FF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EA6CE7">
        <w:rPr>
          <w:rFonts w:ascii="Times New Roman" w:eastAsia="Times New Roman" w:hAnsi="Times New Roman" w:cs="Times New Roman"/>
          <w:sz w:val="24"/>
          <w:szCs w:val="20"/>
          <w:lang w:eastAsia="pl-PL"/>
        </w:rPr>
        <w:t>Z przeanalizowanej dokumentacji wynika, iż w 2023 r. dokonano zakupów środków czystości i higienicznych na łączn</w:t>
      </w:r>
      <w:r w:rsidR="00AC2EE1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 w:rsidR="00EA6CE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kwotę  14 636,19 zł a w 2024 r. na kwotę  5 949,03 zł. </w:t>
      </w:r>
    </w:p>
    <w:p w:rsidR="00730835" w:rsidRPr="009F4326" w:rsidRDefault="00730835" w:rsidP="007E0C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30835">
        <w:rPr>
          <w:rFonts w:ascii="Times New Roman" w:eastAsia="Times New Roman" w:hAnsi="Times New Roman" w:cs="Times New Roman"/>
          <w:sz w:val="24"/>
          <w:szCs w:val="20"/>
          <w:lang w:eastAsia="pl-PL"/>
        </w:rPr>
        <w:t>Ponadto ustalono, że DPS zapewnia pomoc mieszkańcom w utrzymaniu higieny osobistej: w określone dni tygodnia personel dokonuje kąpieli mieszkańców, wykonuje toaletę poranną i wieczorną</w:t>
      </w:r>
      <w:r w:rsidR="007E0C7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zgodnie z obowiązującą 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73083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rocedur</w:t>
      </w:r>
      <w:r w:rsidR="007E0C71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ą</w:t>
      </w:r>
      <w:r w:rsidRPr="0073083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k</w:t>
      </w:r>
      <w:r w:rsidRPr="0073083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ąpieli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dołączon</w:t>
      </w:r>
      <w:r w:rsidR="007E0C71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akt sprawy.</w:t>
      </w:r>
    </w:p>
    <w:p w:rsidR="0003130B" w:rsidRPr="0003130B" w:rsidRDefault="00827D28" w:rsidP="00EA6CE7">
      <w:pPr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F432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03130B" w:rsidRPr="000313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trakcie kontroli nie stwierdzono nieprawidłowości</w:t>
      </w:r>
      <w:r w:rsidR="002065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3130B" w:rsidRPr="000313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="002065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powyższym zakresie </w:t>
      </w:r>
      <w:r w:rsidR="002065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a mieszkańcy nie zgłaszali żadnych uwag .</w:t>
      </w:r>
    </w:p>
    <w:p w:rsidR="00E745D6" w:rsidRDefault="00730835" w:rsidP="00602E4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37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E745D6" w:rsidRDefault="00E745D6" w:rsidP="0073083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EE4C01" w:rsidRDefault="00EE4C01" w:rsidP="0073083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EE4C01" w:rsidRDefault="00EE4C01" w:rsidP="0073083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EE4C01" w:rsidRDefault="00EE4C01" w:rsidP="0073083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EE4C01" w:rsidRDefault="00EE4C01" w:rsidP="0073083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EE4C01" w:rsidRDefault="00EE4C01" w:rsidP="0073083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EE4C01" w:rsidRPr="006E2819" w:rsidRDefault="00EE4C01" w:rsidP="0073083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900A46" w:rsidRPr="00900A46" w:rsidRDefault="00900A46" w:rsidP="00900A46">
      <w:pPr>
        <w:pStyle w:val="Akapitzlist"/>
        <w:widowControl w:val="0"/>
        <w:numPr>
          <w:ilvl w:val="0"/>
          <w:numId w:val="23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lastRenderedPageBreak/>
        <w:t>Warunki spełnienia standardu usług opiekuńczych w Domu.</w:t>
      </w:r>
    </w:p>
    <w:p w:rsidR="00900A46" w:rsidRPr="003434D3" w:rsidRDefault="00900A46" w:rsidP="00900A46">
      <w:pPr>
        <w:widowControl w:val="0"/>
        <w:overflowPunct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b/>
          <w:kern w:val="28"/>
          <w:sz w:val="16"/>
          <w:szCs w:val="16"/>
          <w:lang w:eastAsia="pl-PL"/>
        </w:rPr>
      </w:pPr>
    </w:p>
    <w:p w:rsidR="00602E48" w:rsidRPr="003434D3" w:rsidRDefault="003A2FB8" w:rsidP="003434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Podczas czynności kontrolnych</w:t>
      </w:r>
      <w:r w:rsidR="00B13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</w:t>
      </w:r>
      <w:r w:rsidR="00BC2A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Domu </w:t>
      </w:r>
      <w:r w:rsidR="00B13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Pomocy Społecznej przebywało </w:t>
      </w:r>
      <w:r w:rsidR="00730835">
        <w:rPr>
          <w:rFonts w:ascii="Times New Roman" w:eastAsia="Times New Roman" w:hAnsi="Times New Roman" w:cs="Times New Roman"/>
          <w:sz w:val="24"/>
          <w:szCs w:val="20"/>
          <w:lang w:eastAsia="pl-PL"/>
        </w:rPr>
        <w:t>66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</w:t>
      </w:r>
      <w:r w:rsidR="00B13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B13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następujących przedziałach </w:t>
      </w:r>
      <w:r w:rsidR="00827D28" w:rsidRPr="00BC2A3E">
        <w:rPr>
          <w:rFonts w:ascii="Times New Roman" w:eastAsia="Times New Roman" w:hAnsi="Times New Roman" w:cs="Times New Roman"/>
          <w:sz w:val="24"/>
          <w:szCs w:val="20"/>
          <w:lang w:eastAsia="pl-PL"/>
        </w:rPr>
        <w:t>wiekowych:</w:t>
      </w:r>
    </w:p>
    <w:p w:rsidR="00BC2A3E" w:rsidRPr="00BC2A3E" w:rsidRDefault="00BC2A3E" w:rsidP="003A2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 – 60 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73083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A2FB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:rsidR="00BC2A3E" w:rsidRPr="00BC2A3E" w:rsidRDefault="00BC2A3E" w:rsidP="003A2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 – 74 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730835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</w:p>
    <w:p w:rsidR="00BC2A3E" w:rsidRDefault="00BC2A3E" w:rsidP="003A2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powyżej 74 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308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34</w:t>
      </w:r>
    </w:p>
    <w:p w:rsidR="006B41B7" w:rsidRPr="00B01280" w:rsidRDefault="006B41B7" w:rsidP="00B012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024" w:rsidRPr="006E2819" w:rsidRDefault="00D17024" w:rsidP="00CF18C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D55A20" w:rsidRPr="00F2592C" w:rsidRDefault="00D55A20" w:rsidP="00D55A20">
      <w:pPr>
        <w:spacing w:after="0" w:line="36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Podczas kontroli ustalono, że w pakiecie usług opiekuńczych oferowanym przez Dom, dominujące świadczenia polegają na: udzielaniu pomocy w podstawowych czynnościach życiowych, pielęgnacji oraz załatwianiu spraw osobistych. Usługi opiekuńcze wykonywane są przez pracowników jednostki  oraz poprzez pracownika pierwszego kontaktu na podstawie diagnozy potrzeb opiekuńczych i terapeutycznych oraz zgodnie z opracowanym indywidualnym planem wsparcia mieszkańca.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dostosowywano do indywidulanych potrzeb wynikających z rodzaju schorzenia lub niepełnosprawności i świadczone są przez personel ze specjalistycznym przygotowaniem zawodowym. </w:t>
      </w:r>
    </w:p>
    <w:p w:rsidR="00D55A20" w:rsidRPr="00E21324" w:rsidRDefault="00D55A20" w:rsidP="00D55A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W Domu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codziennie udzielana jest pomoc w podstawowych czynnościach życiowych</w:t>
      </w:r>
      <w:r w:rsidR="00EE4C0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karmieniu, poruszaniu, się, ubieraniu itd.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personel placówki.</w:t>
      </w: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danych przekazanych kontrolującym wynika, że na terenie DPS aktualnie przebywają osoby wymagające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wzmożonej opieki i pomocy, tj.</w:t>
      </w: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</w:t>
      </w: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leżących,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46</w:t>
      </w: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korzystających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4C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pieluchomajtek</w:t>
      </w:r>
      <w:proofErr w:type="spellEnd"/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innych środków higienicznych,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korzystają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cych ze sprzętu ortopedycznego typu: wózki inwalidzkie, balkoniki, laski lub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pionizatory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55A20" w:rsidRDefault="00D55A20" w:rsidP="00D55A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12C1B">
        <w:rPr>
          <w:rFonts w:ascii="Times New Roman" w:eastAsia="Times New Roman" w:hAnsi="Times New Roman" w:cs="Times New Roman"/>
          <w:sz w:val="24"/>
          <w:szCs w:val="20"/>
          <w:lang w:eastAsia="pl-PL"/>
        </w:rPr>
        <w:t>Usługi opiekuńcze i pielęgnacyjne na rzecz mieszkańców świadczą pracownicy,</w:t>
      </w:r>
      <w:r w:rsidRPr="00512C1B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Pr="00512C1B">
        <w:rPr>
          <w:rFonts w:ascii="Times New Roman" w:eastAsia="Times New Roman" w:hAnsi="Times New Roman" w:cs="Times New Roman"/>
          <w:sz w:val="24"/>
          <w:szCs w:val="20"/>
          <w:lang w:eastAsia="pl-PL"/>
        </w:rPr>
        <w:t>którzy wykonują swoje obowią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zki w następujących godzinach:</w:t>
      </w:r>
    </w:p>
    <w:p w:rsidR="00D55A20" w:rsidRPr="00D55A20" w:rsidRDefault="00D55A20" w:rsidP="00D55A20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Opiekunki – praca w systemie trzyzmianowym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I zmiana 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w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godz. 7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:00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15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, 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br/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II zmiana god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z. 15:00 - 23:00, III zmiana godz. 23:00 -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7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:rsidR="00D55A20" w:rsidRPr="00D55A20" w:rsidRDefault="00D55A20" w:rsidP="00D55A20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Pielęgniarki – praca w systemie dwuzmianowym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I zmiana 7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:00 -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19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 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br/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lub 11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:00 -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19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, II zmiana 19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:00 -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7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:rsidR="00D55A20" w:rsidRPr="00D55A20" w:rsidRDefault="00D55A20" w:rsidP="00D55A20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Pokojowe – praca w systemie jednozmianowym w godz. 7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:00 -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15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:rsidR="00D55A20" w:rsidRPr="00D55A20" w:rsidRDefault="00D55A20" w:rsidP="00D55A20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Terapeuta zajęciowy – pracuje w systemie jednozmianowym w godz. 7 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15.</w:t>
      </w:r>
    </w:p>
    <w:p w:rsidR="00D55A20" w:rsidRPr="00D55A20" w:rsidRDefault="00D55A20" w:rsidP="00D55A20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Fizjoterapeuta – pracuje w systemie jednozmianowy w godz. 7 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14, dodatkowo mieszkańcy, którzy posiadają stopień znaczny i jednostkę chorobową kwalifikująca do skorzystania z rehabilitacji domowej z takowej korzystają.</w:t>
      </w:r>
    </w:p>
    <w:p w:rsidR="00D55A20" w:rsidRPr="00D55A20" w:rsidRDefault="00EE4C01" w:rsidP="00D55A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lastRenderedPageBreak/>
        <w:t xml:space="preserve">Zmiana I – 2 pielęgniarki, 5 - 6 opiekunek, 5 </w:t>
      </w:r>
      <w:r w:rsidR="00D55A20" w:rsidRPr="00D55A2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D55A20" w:rsidRPr="00D55A2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6  pokojowych, terapeuta zajęciowy, fizjoterapeuta.</w:t>
      </w:r>
    </w:p>
    <w:p w:rsidR="00D55A20" w:rsidRPr="00D55A20" w:rsidRDefault="00D55A20" w:rsidP="00D55A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Zmiana II –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2 pielęgniarki, 4 -</w:t>
      </w:r>
      <w:r w:rsidR="00EE4C0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5 opiekunek</w:t>
      </w:r>
      <w:r w:rsidRPr="00D55A2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</w:p>
    <w:p w:rsidR="00D55A20" w:rsidRPr="00D55A20" w:rsidRDefault="00D55A20" w:rsidP="00D55A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Zmiana III – 1 pielęgniarka, 2 opiekunki lub 2 pielęgniarki, 1 opiekunka.</w:t>
      </w:r>
    </w:p>
    <w:p w:rsidR="00D55A20" w:rsidRPr="00512C1B" w:rsidRDefault="00D55A20" w:rsidP="00D55A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55A20" w:rsidRPr="006E2819" w:rsidRDefault="00D55A20" w:rsidP="006E28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 (</w:t>
      </w:r>
      <w:r w:rsidRPr="00D17024">
        <w:rPr>
          <w:rFonts w:ascii="Times New Roman" w:eastAsia="Times New Roman" w:hAnsi="Times New Roman" w:cs="Times New Roman"/>
          <w:sz w:val="24"/>
          <w:szCs w:val="20"/>
          <w:lang w:eastAsia="pl-PL"/>
        </w:rPr>
        <w:t>Dowód: akta kontroli str.38</w:t>
      </w:r>
      <w:r w:rsidR="0085163E">
        <w:rPr>
          <w:rFonts w:ascii="Times New Roman" w:eastAsia="Times New Roman" w:hAnsi="Times New Roman" w:cs="Times New Roman"/>
          <w:sz w:val="24"/>
          <w:szCs w:val="20"/>
          <w:lang w:eastAsia="pl-PL"/>
        </w:rPr>
        <w:t>-39</w:t>
      </w:r>
      <w:r w:rsidRPr="00D17024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</w:p>
    <w:p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III. Warunki spełnienia standardu usług wspomagających w Domu.</w:t>
      </w:r>
    </w:p>
    <w:p w:rsidR="00F835F9" w:rsidRPr="009C58AB" w:rsidRDefault="00F835F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206584" w:rsidRDefault="00F835F9" w:rsidP="00F835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F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</w:t>
      </w:r>
      <w:r w:rsidRPr="00F835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Pomocy Społecznej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</w:t>
      </w:r>
      <w:r w:rsidR="00D1702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Stalowej Woli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prowadzi z mieszkańcami </w:t>
      </w:r>
      <w:r w:rsidR="00D1702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terapię zajęciową w formie papieroplastyki, zdobnictwa, tkactwa, </w:t>
      </w:r>
      <w:proofErr w:type="spellStart"/>
      <w:r w:rsidR="00D17024">
        <w:rPr>
          <w:rFonts w:ascii="Times New Roman" w:eastAsia="Times New Roman" w:hAnsi="Times New Roman" w:cs="Times New Roman"/>
          <w:sz w:val="24"/>
          <w:szCs w:val="20"/>
          <w:lang w:eastAsia="pl-PL"/>
        </w:rPr>
        <w:t>makramy</w:t>
      </w:r>
      <w:proofErr w:type="spellEnd"/>
      <w:r w:rsidR="00D17024">
        <w:rPr>
          <w:rFonts w:ascii="Times New Roman" w:eastAsia="Times New Roman" w:hAnsi="Times New Roman" w:cs="Times New Roman"/>
          <w:sz w:val="24"/>
          <w:szCs w:val="20"/>
          <w:lang w:eastAsia="pl-PL"/>
        </w:rPr>
        <w:t>, treningu kulinarnego, robótek ręczny</w:t>
      </w:r>
      <w:r w:rsidR="00D55A2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ch itp. Zajęcia z mieszkańcami </w:t>
      </w:r>
      <w:r w:rsidR="00D1702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odbywają się od poniedziałku do piątku </w:t>
      </w:r>
      <w:r w:rsidR="00D17024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od 7:00 </w:t>
      </w:r>
      <w:r w:rsidR="00AC2EE1">
        <w:rPr>
          <w:rFonts w:ascii="Times New Roman" w:eastAsia="Times New Roman" w:hAnsi="Times New Roman" w:cs="Times New Roman"/>
          <w:sz w:val="24"/>
          <w:szCs w:val="20"/>
          <w:lang w:eastAsia="pl-PL"/>
        </w:rPr>
        <w:t>do</w:t>
      </w:r>
      <w:r w:rsidR="00D1702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15:00. </w:t>
      </w:r>
      <w:r w:rsidR="000A5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nich jest dobrowolny i dostosowany do indywidualnych potrzeb mieszkańców. </w:t>
      </w:r>
      <w:r w:rsidR="002A6381" w:rsidRPr="002A6381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prowadzon</w:t>
      </w:r>
      <w:r w:rsidR="002A6381">
        <w:rPr>
          <w:rFonts w:ascii="Times New Roman" w:eastAsia="Times New Roman" w:hAnsi="Times New Roman" w:cs="Times New Roman"/>
          <w:sz w:val="24"/>
          <w:szCs w:val="24"/>
          <w:lang w:eastAsia="pl-PL"/>
        </w:rPr>
        <w:t>e są w formie zajęć grupowych</w:t>
      </w:r>
      <w:r w:rsidR="002A6381" w:rsidRPr="002A6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</w:t>
      </w:r>
      <w:r w:rsidR="00206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dywidulanych, </w:t>
      </w:r>
      <w:r w:rsidR="00D170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06584">
        <w:rPr>
          <w:rFonts w:ascii="Times New Roman" w:eastAsia="Times New Roman" w:hAnsi="Times New Roman" w:cs="Times New Roman"/>
          <w:sz w:val="24"/>
          <w:szCs w:val="24"/>
          <w:lang w:eastAsia="pl-PL"/>
        </w:rPr>
        <w:t>co jest  zgodne z treścią zapisów zawartych w § 5 ust. 1 pkt 3 lit.</w:t>
      </w:r>
      <w:r w:rsidR="00187A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65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206584"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rozporządzenia Ministra Pracy i Polityki Społecznej z dnia 23 sierpnia 2012 r. w sprawie domów pomocy społecznej.</w:t>
      </w:r>
      <w:r w:rsidR="002A6381" w:rsidRPr="002A63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17024" w:rsidRDefault="00D17024" w:rsidP="00F835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024">
        <w:rPr>
          <w:rFonts w:ascii="Times New Roman" w:eastAsia="Times New Roman" w:hAnsi="Times New Roman" w:cs="Times New Roman"/>
          <w:sz w:val="24"/>
          <w:szCs w:val="24"/>
          <w:lang w:eastAsia="pl-PL"/>
        </w:rPr>
        <w:t>W rozmowach z kontrolującymi, mieszkańcy pozytywnie ocenili pracę ww. jednostki         z tego zakresu.</w:t>
      </w:r>
    </w:p>
    <w:p w:rsidR="00827D28" w:rsidRPr="00187AA9" w:rsidRDefault="00813897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:rsidR="009C58AB" w:rsidRDefault="000A535A" w:rsidP="00602E4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8516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40-46</w:t>
      </w:r>
      <w:r w:rsidR="00827D28"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D55A20" w:rsidRPr="006E2819" w:rsidRDefault="00D55A20" w:rsidP="00602E4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0A535A" w:rsidRPr="00813897" w:rsidRDefault="00540806" w:rsidP="006B36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08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ustaleń </w:t>
      </w:r>
      <w:r w:rsidR="006B36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kontrolujących </w:t>
      </w:r>
      <w:r w:rsidRPr="005408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wynika, iż </w:t>
      </w:r>
      <w:r w:rsidR="006B36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okresie objętym kontrolą </w:t>
      </w:r>
      <w:r w:rsidRPr="005408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B36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 organizował  święta, </w:t>
      </w:r>
      <w:r w:rsidRPr="005408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uroczystości okazjonalne, imprezy kulturalne i wycieczki turystyczne. Za organizację ww. </w:t>
      </w:r>
      <w:r w:rsidRPr="00FF42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wydarzeń odpowiedzialni są </w:t>
      </w:r>
      <w:r w:rsidR="00D06D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pracownicy Domu. </w:t>
      </w:r>
      <w:r w:rsidR="00FF42F1" w:rsidRPr="00FF42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to zgodne z </w:t>
      </w:r>
      <w:r w:rsidR="00FF42F1" w:rsidRP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§ 6 ust.</w:t>
      </w:r>
      <w:r w:rsidR="006B361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 pkt 10</w:t>
      </w:r>
      <w:r w:rsidR="00FF42F1" w:rsidRP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lit. d</w:t>
      </w:r>
      <w:r w:rsidR="00FF42F1" w:rsidRP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FF42F1"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rozporządzenia Ministra Pracy i Polityki Społecznej z dnia 23 sierpnia 2012 r. w sprawie domów pomocy społecznej.</w:t>
      </w:r>
    </w:p>
    <w:p w:rsidR="000A535A" w:rsidRPr="00141DAC" w:rsidRDefault="0044577B" w:rsidP="000A535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str.47</w:t>
      </w:r>
      <w:r w:rsidR="00D06D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</w:t>
      </w:r>
      <w:r w:rsidR="000A535A"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27D28" w:rsidRPr="006E2819" w:rsidRDefault="00827D28" w:rsidP="00827D28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/>
          <w:sz w:val="12"/>
          <w:szCs w:val="12"/>
          <w:lang w:eastAsia="ar-SA"/>
        </w:rPr>
      </w:pPr>
    </w:p>
    <w:p w:rsidR="00540806" w:rsidRDefault="00540806" w:rsidP="00425C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08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kontrolowanej placówce praca socjalna jest świadczona przez </w:t>
      </w:r>
      <w:r w:rsidR="00D06D18">
        <w:rPr>
          <w:rFonts w:ascii="Times New Roman" w:eastAsia="Times New Roman" w:hAnsi="Times New Roman" w:cs="Times New Roman"/>
          <w:sz w:val="24"/>
          <w:szCs w:val="20"/>
          <w:lang w:eastAsia="pl-PL"/>
        </w:rPr>
        <w:t>dwóch pracowników socjalnych</w:t>
      </w:r>
      <w:r w:rsidRPr="005408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zatrudnion</w:t>
      </w:r>
      <w:r w:rsidR="00167670">
        <w:rPr>
          <w:rFonts w:ascii="Times New Roman" w:eastAsia="Times New Roman" w:hAnsi="Times New Roman" w:cs="Times New Roman"/>
          <w:sz w:val="24"/>
          <w:szCs w:val="20"/>
          <w:lang w:eastAsia="pl-PL"/>
        </w:rPr>
        <w:t>ych</w:t>
      </w:r>
      <w:r w:rsidRPr="005408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pełnym wymiarze czasu pracy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D06D18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Osoby zajmujące</w:t>
      </w:r>
      <w:r w:rsidR="002A6381"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to stanowisko </w:t>
      </w:r>
      <w:r w:rsidR="00D06D18"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spełnia</w:t>
      </w:r>
      <w:r w:rsidR="00D06D18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ją</w:t>
      </w:r>
      <w:r w:rsidR="002A6381"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konieczne wymagania </w:t>
      </w:r>
      <w:r w:rsidR="002A6381" w:rsidRPr="00FF42F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zawodowe.</w:t>
      </w:r>
      <w:r w:rsidR="00FF42F1" w:rsidRP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Jest</w:t>
      </w:r>
      <w:r w:rsid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to zgodne z zapisami zawartymi</w:t>
      </w:r>
      <w:r w:rsidR="00FF42F1" w:rsidRP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w § 6 ust.</w:t>
      </w:r>
      <w:r w:rsidR="00EE4C0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FF42F1" w:rsidRP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2 pkt.</w:t>
      </w:r>
      <w:r w:rsidR="00EE4C0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FF42F1" w:rsidRP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1 </w:t>
      </w:r>
      <w:r w:rsidR="00FF42F1" w:rsidRPr="00FF42F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rozporządzenia Ministra Pracy i Polityki Społecznej z dnia 23 sierpnia 2012 r. </w:t>
      </w:r>
      <w:r w:rsidR="00FF42F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br/>
      </w:r>
      <w:r w:rsidR="00FF42F1" w:rsidRPr="00FF42F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w sprawie domów pomocy społecznej.</w:t>
      </w:r>
    </w:p>
    <w:p w:rsidR="002A6381" w:rsidRPr="002A6381" w:rsidRDefault="00540806" w:rsidP="002A6381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dokumentów przedstawionych </w:t>
      </w:r>
      <w:r w:rsid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>podczas kontroli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tj. akta osobowe mieszkańców</w:t>
      </w:r>
      <w:r w:rsidR="00D06D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</w:t>
      </w:r>
      <w:r w:rsidR="00071B78">
        <w:rPr>
          <w:rFonts w:ascii="Times New Roman" w:eastAsia="Times New Roman" w:hAnsi="Times New Roman" w:cs="Times New Roman"/>
          <w:sz w:val="24"/>
          <w:szCs w:val="20"/>
          <w:lang w:eastAsia="pl-PL"/>
        </w:rPr>
        <w:t>20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16A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losowo wybranych 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teczek)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stwierdzono, że p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rzed przyjęciem mieszkańca do Domu, pracownik socjalny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zatrudniony w placówce</w:t>
      </w:r>
      <w:r w:rsidR="00E7761A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ustala aktualną sytuację </w:t>
      </w:r>
      <w:r w:rsidR="00425C53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osoby </w:t>
      </w:r>
      <w:r w:rsidR="00425C53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starającej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się o pobyt. </w:t>
      </w:r>
      <w:r w:rsidR="00E776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przeprowadzany wywiad telefoniczny z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pracownikiem 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ośrodka</w:t>
      </w:r>
      <w:r w:rsidR="00E776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pomocy społecznej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dotyczący warunków bytowych, stanu zdrowia, sprawności psychoruchowej itp. 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Na t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t>ę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okoliczność zostaje sporz</w:t>
      </w:r>
      <w:r w:rsid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ądzona notatka służbowa, która 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stanowi podstawę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opracowania 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indywidualnego planu wsparcia po przyjęciu osoby do placówki.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</w:t>
      </w:r>
      <w:r w:rsidR="002A6381" w:rsidRP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2A6381" w:rsidRP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stan rzeczy jest zgodny z treścią zapisów </w:t>
      </w:r>
      <w:r w:rsidR="0003130B">
        <w:rPr>
          <w:rFonts w:ascii="Times New Roman" w:eastAsia="Times New Roman" w:hAnsi="Times New Roman" w:cs="Times New Roman"/>
          <w:sz w:val="24"/>
          <w:szCs w:val="20"/>
          <w:lang w:eastAsia="pl-PL"/>
        </w:rPr>
        <w:t>zawartych</w:t>
      </w:r>
      <w:r w:rsidR="00FF42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A6381" w:rsidRPr="002A638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w § 11 </w:t>
      </w:r>
      <w:r w:rsidR="002A6381" w:rsidRPr="002A638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rozporządzenia Ministra Pracy i Polityki Społecznej z dnia 23 sierpnia 2012 r. w sprawie domów pomocy społecznej.</w:t>
      </w:r>
    </w:p>
    <w:p w:rsidR="00827D28" w:rsidRDefault="00827D28" w:rsidP="00E10F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Praca socjalna w kontrolowanym Domu jest świadczona głów</w:t>
      </w:r>
      <w:r w:rsidR="00D06D18">
        <w:rPr>
          <w:rFonts w:ascii="Times New Roman" w:eastAsia="Times New Roman" w:hAnsi="Times New Roman" w:cs="Times New Roman"/>
          <w:sz w:val="24"/>
          <w:szCs w:val="20"/>
          <w:lang w:eastAsia="pl-PL"/>
        </w:rPr>
        <w:t>nie przez pracowników socjalnych</w:t>
      </w:r>
      <w:r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polega na działaniac</w:t>
      </w:r>
      <w:r w:rsid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h zmierzających do rozwijania i </w:t>
      </w:r>
      <w:r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podtrzymyw</w:t>
      </w:r>
      <w:r w:rsidR="00D06D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ania samodzielności społecznej, </w:t>
      </w:r>
      <w:r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załatwiania swoi</w:t>
      </w:r>
      <w:r w:rsidR="00D06D18">
        <w:rPr>
          <w:rFonts w:ascii="Times New Roman" w:eastAsia="Times New Roman" w:hAnsi="Times New Roman" w:cs="Times New Roman"/>
          <w:sz w:val="24"/>
          <w:szCs w:val="20"/>
          <w:lang w:eastAsia="pl-PL"/>
        </w:rPr>
        <w:t>ch życiowych spraw i problemów, współprac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="003B4A9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10F5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3B4A99">
        <w:rPr>
          <w:rFonts w:ascii="Times New Roman" w:eastAsia="Times New Roman" w:hAnsi="Times New Roman" w:cs="Times New Roman"/>
          <w:sz w:val="24"/>
          <w:szCs w:val="20"/>
          <w:lang w:eastAsia="pl-PL"/>
        </w:rPr>
        <w:t>z Radą Mieszkańców oraz pomoc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="003B4A9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zaadoptowaniu się mieszkańca w DPS.</w:t>
      </w:r>
    </w:p>
    <w:p w:rsidR="00D06D18" w:rsidRDefault="00D06D18" w:rsidP="00425C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06D18" w:rsidRDefault="00D06D18" w:rsidP="00D06D1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4457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50-56</w:t>
      </w:r>
      <w:r w:rsidRPr="00950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D06D18" w:rsidRPr="006E2819" w:rsidRDefault="00D06D18" w:rsidP="00425C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27D28" w:rsidRDefault="004E7FDE" w:rsidP="00D71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3E0909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racownicy umożliwiają m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>ieszkańcom kontakt z rodzinami. M</w:t>
      </w:r>
      <w:r w:rsidR="003E0909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a to miejsce</w:t>
      </w:r>
      <w:r w:rsidR="003E0909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95083E">
        <w:rPr>
          <w:rFonts w:ascii="Times New Roman" w:eastAsia="Times New Roman" w:hAnsi="Times New Roman" w:cs="Times New Roman"/>
          <w:sz w:val="24"/>
          <w:szCs w:val="20"/>
          <w:lang w:eastAsia="pl-PL"/>
        </w:rPr>
        <w:t>najczęściej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formie rozmów telefonicznych, odwiedzin w Domu lub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miejscu zamieszkania rodziny oraz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poprzez 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korespondencj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>ę listowną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. Ścisła współpraca personelu Domu z członkami rodzin jest nawiązywana każdorazowo w sytuacji pogorszenia stanu zdrowia, hospital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izacji lub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związku z koniecznością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omówienia istotnych spraw dotyczących mieszkańca.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>M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ieszk</w:t>
      </w:r>
      <w:r w:rsid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ańcy mają możliwość swobodnego 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nieograniczonego kontaktowania się z bliskimi i rodzinami. </w:t>
      </w:r>
    </w:p>
    <w:p w:rsidR="00556FA9" w:rsidRDefault="00556FA9" w:rsidP="00D714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Reasumując powyższe jest zgodne z §5 ust 1 pkt 3 lit e </w:t>
      </w:r>
      <w:r>
        <w:rPr>
          <w:rFonts w:ascii="Times New Roman" w:hAnsi="Times New Roman" w:cs="Times New Roman"/>
          <w:sz w:val="24"/>
        </w:rPr>
        <w:t>rozporządzenia Ministra Pracy i Polityki Społecznej z dnia 23 sierpnia 2012 r. w sprawie domów pomocy społecznej.</w:t>
      </w:r>
    </w:p>
    <w:p w:rsidR="00D06D18" w:rsidRPr="006E2819" w:rsidRDefault="00D06D18" w:rsidP="00D71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95083E" w:rsidRDefault="00EB0219" w:rsidP="00F545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Domu Pomocy Społecznej przyjmuje</w:t>
      </w:r>
      <w:r w:rsidR="00E10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poniedziałku </w:t>
      </w:r>
      <w:r w:rsidR="00765A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piątku </w:t>
      </w:r>
      <w:r w:rsidR="00EE4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</w:t>
      </w:r>
      <w:r w:rsid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08:00 do 14:00 </w:t>
      </w:r>
      <w:r w:rsidR="00CC7532" w:rsidRPr="0095083E">
        <w:rPr>
          <w:rFonts w:ascii="Times New Roman" w:eastAsia="Times New Roman" w:hAnsi="Times New Roman" w:cs="Times New Roman"/>
          <w:sz w:val="24"/>
          <w:szCs w:val="24"/>
          <w:lang w:eastAsia="pl-PL"/>
        </w:rPr>
        <w:t>w gabinecie</w:t>
      </w:r>
      <w:r w:rsidR="00827D28" w:rsidRPr="00950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w innych godzinach pracy Dyrektora, gdy zachodzi taka potrzeba. </w:t>
      </w:r>
      <w:r w:rsidR="00D71458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godzinach przyjęć </w:t>
      </w:r>
      <w:r w:rsidR="00F5451D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umieszczona jest na tablicy ogło</w:t>
      </w:r>
      <w:r w:rsid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r w:rsidR="00F5451D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>eń na I piętrze.</w:t>
      </w:r>
      <w:r w:rsidR="0095083E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1797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zgodne z treścią zapisów zawartych w §6 ust. 1</w:t>
      </w:r>
      <w:r w:rsidR="00D6484F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10</w:t>
      </w:r>
      <w:r w:rsidR="00CA1797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lit. f</w:t>
      </w:r>
      <w:r w:rsidR="00FF42F1" w:rsidRPr="00F5451D">
        <w:rPr>
          <w:rFonts w:ascii="Times New Roman" w:hAnsi="Times New Roman" w:cs="Times New Roman"/>
          <w:sz w:val="24"/>
        </w:rPr>
        <w:t xml:space="preserve"> rozporządzenia Ministra Pracy i Polityki Społecznej z dnia 23 sierpnia 2012 r. w sprawie domów pomocy społecznej</w:t>
      </w:r>
      <w:r w:rsidR="00F5451D">
        <w:rPr>
          <w:rFonts w:ascii="Times New Roman" w:hAnsi="Times New Roman" w:cs="Times New Roman"/>
          <w:sz w:val="24"/>
        </w:rPr>
        <w:t>.</w:t>
      </w:r>
    </w:p>
    <w:p w:rsidR="0049518B" w:rsidRDefault="00F5451D" w:rsidP="00D6484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str.57</w:t>
      </w:r>
      <w:r w:rsidR="00D71458" w:rsidRPr="00950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556FA9" w:rsidRPr="006E2819" w:rsidRDefault="00556FA9" w:rsidP="00D6484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1B5950" w:rsidRPr="006E2819" w:rsidRDefault="001B5950" w:rsidP="001B59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6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Kontrolowany Dom zapewnia warunki do rozwoju i samorządności mieszkańców umożliwiając im wpływ na istotne dla ogółu sprawy. Wybór Samorządu odbywa się w drodze wyborów bezpośrednich na zebraniu mieszkańców </w:t>
      </w:r>
      <w:r w:rsidR="0080225D" w:rsidRPr="0076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 w jego skład wchodzi </w:t>
      </w:r>
      <w:r w:rsidR="00765A66" w:rsidRPr="0076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</w:t>
      </w:r>
      <w:r w:rsidR="0080225D" w:rsidRPr="0076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osób. </w:t>
      </w:r>
      <w:r w:rsidR="0080225D" w:rsidRPr="0076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765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Wybory do samorządu odbywają się raz do roku </w:t>
      </w:r>
      <w:r w:rsidR="0080225D" w:rsidRPr="00765A6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65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miarę potrzeb przeprowadzane są wybory uzupełniające. </w:t>
      </w:r>
      <w:r w:rsidR="00765A66" w:rsidRPr="00765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Zebrania Rady mieszkańców odbywają się w miarę potrzeb, jednak nie </w:t>
      </w:r>
      <w:r w:rsidR="00765A66" w:rsidRPr="00765A6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rzadziej niż raz na kwartał. Na zebraniach poruszane są i rozwiązywane bieżące problemy mieszkańców. </w:t>
      </w:r>
    </w:p>
    <w:p w:rsidR="00C70D1F" w:rsidRPr="006E2819" w:rsidRDefault="001B5950" w:rsidP="006E28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6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80225D" w:rsidRPr="00765A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765A66" w:rsidRPr="00765A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58</w:t>
      </w:r>
      <w:r w:rsidR="0080225D" w:rsidRPr="00765A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44577B" w:rsidRDefault="001B5950" w:rsidP="004457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Mieszkańcy mają prawo wnoszenia skarg i wniosków. W tym celu prowadzona jest książka skarg i wniosków, która znajduje się w gabinecie przedmedycznej pomocy doraźnej.  Na ostatni dzień kontroli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tj. 06.09.2024 r. w ww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książce nie odnotowano żadnych wpisów</w:t>
      </w:r>
      <w:r w:rsidR="003B4A9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obejmujących okres kontroli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44577B" w:rsidRPr="004457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4577B"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>W kontro</w:t>
      </w:r>
      <w:r w:rsidR="0044577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lowanej </w:t>
      </w:r>
      <w:r w:rsidR="0044577B" w:rsidRPr="0093713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jednostce funkcjonuje </w:t>
      </w:r>
      <w:r w:rsidR="0044577B" w:rsidRPr="0044577B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Procedura dotycząca zgłaszania skarg i wnioskó</w:t>
      </w:r>
      <w:r w:rsidR="0044577B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w.</w:t>
      </w:r>
    </w:p>
    <w:p w:rsidR="006E2819" w:rsidRPr="006E2819" w:rsidRDefault="006E2819" w:rsidP="004457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1B5950" w:rsidRDefault="0044577B" w:rsidP="001B59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(</w:t>
      </w:r>
      <w:r w:rsidRPr="00765A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Dowód: akta kontroli, str.5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</w:t>
      </w:r>
      <w:r w:rsidRPr="00765A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1B5950" w:rsidRPr="006E2819" w:rsidRDefault="001B5950" w:rsidP="001B5950">
      <w:pPr>
        <w:spacing w:after="0" w:line="36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6B584A" w:rsidRPr="00033366" w:rsidRDefault="00F5451D" w:rsidP="00F545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przedstawionych przez Dyrektora Domu wynika, iż mieszkańcy </w:t>
      </w:r>
      <w:r w:rsidR="006E28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>są wyznania rzymsko-katolickiego. Na terenie placówki znajduje się kaplica, w której odbywają się msze święte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Oprócz odprawianych nabożeństw, kapłan odwiedza mieszkańców w ich pokojach w zależności od potrzeb. </w:t>
      </w:r>
      <w:r w:rsidRPr="0003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Zmarłym mieszkańcom, których pochówkiem nie zajmuje się rodzina, Dom sprawia pogrzeb zgodnie z ich wyznaniem. W kontrolowanym okresie zmarło </w:t>
      </w:r>
      <w:r w:rsidR="00033366" w:rsidRPr="0003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 osób, w dziewięciu </w:t>
      </w:r>
      <w:r w:rsidRPr="00033366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przypadkach pochówek organizował Dom, który uwzględnił ostatnią wolę zmarłych dotyczącą miejsca pogrzebu.</w:t>
      </w:r>
    </w:p>
    <w:p w:rsidR="00556FA9" w:rsidRPr="006E2819" w:rsidRDefault="00556FA9" w:rsidP="0081533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6C467A" w:rsidRDefault="00556FA9" w:rsidP="00556F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556FA9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czynności kontrolnych ustalono, że mieszkańcy mają możliwość korzystania z punktu bibliotecznego i mają dostęp do codziennej prasy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</w:t>
      </w:r>
      <w:r w:rsidRP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>jest zgodn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treścią zapisów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zawartych </w:t>
      </w:r>
      <w:r w:rsidRPr="002A638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w §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6 ust. 1 pkt 10 lit. c</w:t>
      </w:r>
      <w:r w:rsidRPr="002A638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2A638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rozporządzenia Ministra Pracy i Polityki Społecznej z dnia 23 sierpnia 2012 r. w sprawie domów pomocy społecznej.</w:t>
      </w:r>
    </w:p>
    <w:p w:rsidR="006B584A" w:rsidRPr="006E2819" w:rsidRDefault="006B584A" w:rsidP="00556F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6C467A" w:rsidRDefault="00556FA9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Dodatkowo n</w:t>
      </w:r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ależy podkreślić, że DPS 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regularnie kontrolowany </w:t>
      </w:r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przez Sędziego Sądu R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ejonowego </w:t>
      </w:r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="00071CCD" w:rsidRP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przestrzegania praw 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mieszkańców </w:t>
      </w:r>
      <w:r w:rsidR="00071CCD" w:rsidRP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oraz kontroli warunków,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071CCD" w:rsidRP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jakich 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mieszkają.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Ostatnia tego typu kontrola w DPS w </w:t>
      </w:r>
      <w:r w:rsidR="009F7477">
        <w:rPr>
          <w:rFonts w:ascii="Times New Roman" w:eastAsia="Times New Roman" w:hAnsi="Times New Roman" w:cs="Times New Roman"/>
          <w:sz w:val="24"/>
          <w:szCs w:val="20"/>
          <w:lang w:eastAsia="pl-PL"/>
        </w:rPr>
        <w:t>Stalowej Woli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miała </w:t>
      </w:r>
      <w:r w:rsidR="00071CCD" w:rsidRPr="003E78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miejsce </w:t>
      </w:r>
      <w:r w:rsidR="003E7887" w:rsidRPr="003E78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lipcu 2024 r. </w:t>
      </w:r>
      <w:r w:rsidR="00071CCD" w:rsidRPr="003E78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9F7477" w:rsidRPr="006E2819" w:rsidRDefault="009F7477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27D28" w:rsidRPr="00A57B89" w:rsidRDefault="00357D41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 pobyt w DPS poszczególni m</w:t>
      </w:r>
      <w:r w:rsidR="00827D28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>ieszkańcy wnoszą opłatę, która jest potrącana 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 pisemną</w:t>
      </w:r>
      <w:r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każdej osoby z</w:t>
      </w:r>
      <w:r w:rsidR="00827D28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827D28" w:rsidRPr="00A57B89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1) renty</w:t>
      </w:r>
      <w:r w:rsidR="0016767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(w tym socjalnej)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F42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67670">
        <w:rPr>
          <w:rFonts w:ascii="Times New Roman" w:eastAsia="Times New Roman" w:hAnsi="Times New Roman" w:cs="Times New Roman"/>
          <w:sz w:val="24"/>
          <w:szCs w:val="20"/>
          <w:lang w:eastAsia="pl-PL"/>
        </w:rPr>
        <w:t>22 osoby</w:t>
      </w:r>
    </w:p>
    <w:p w:rsidR="00827D28" w:rsidRPr="00A57B89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2) emerytury 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67670">
        <w:rPr>
          <w:rFonts w:ascii="Times New Roman" w:eastAsia="Times New Roman" w:hAnsi="Times New Roman" w:cs="Times New Roman"/>
          <w:sz w:val="24"/>
          <w:szCs w:val="20"/>
          <w:lang w:eastAsia="pl-PL"/>
        </w:rPr>
        <w:t>37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osób,</w:t>
      </w:r>
    </w:p>
    <w:p w:rsidR="00827D28" w:rsidRPr="00A57B89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3) zasiłku stałego </w:t>
      </w:r>
      <w:r w:rsidR="008C1DDE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67670">
        <w:rPr>
          <w:rFonts w:ascii="Times New Roman" w:eastAsia="Times New Roman" w:hAnsi="Times New Roman" w:cs="Times New Roman"/>
          <w:sz w:val="24"/>
          <w:szCs w:val="20"/>
          <w:lang w:eastAsia="pl-PL"/>
        </w:rPr>
        <w:t>7 osób</w:t>
      </w:r>
    </w:p>
    <w:p w:rsidR="00556FA9" w:rsidRPr="006E2819" w:rsidRDefault="00556FA9" w:rsidP="00FB7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21FDF" w:rsidRPr="00821FDF" w:rsidRDefault="008C1DDE" w:rsidP="00FB7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Zgodnie z informacją przekazaną przez Dyrektora Domu, mieszkańcom DPS</w:t>
      </w:r>
      <w:r w:rsidR="0081533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zwrócono należn</w:t>
      </w:r>
      <w:r w:rsidR="0081533F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kwotę za czas nieobecności nie przekraczający 21 dni w danym roku. Szczegółowe informacje zawierają akta kontroli. </w:t>
      </w:r>
    </w:p>
    <w:p w:rsidR="00827D28" w:rsidRPr="009C58AB" w:rsidRDefault="00827D28" w:rsidP="00821F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9C58AB" w:rsidRPr="006E2819" w:rsidRDefault="00765A66" w:rsidP="006E28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4457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60</w:t>
      </w:r>
      <w:r w:rsidR="008C1DDE" w:rsidRPr="00950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1533F" w:rsidRPr="00F47787" w:rsidRDefault="00F47787" w:rsidP="00FB7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477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 zapewnia bezpieczne przechowywanie środków finansowych i przedmiotów wartościowych. Pracownik socjalny przy przyjęciu mieszkańca informuje o możliwości złożenia środków pieniężnych lub przedmiotów wartościowych do depozytu. </w:t>
      </w:r>
      <w:r w:rsidR="00E745D6">
        <w:rPr>
          <w:rFonts w:ascii="Times New Roman" w:eastAsia="Times New Roman" w:hAnsi="Times New Roman" w:cs="Times New Roman"/>
          <w:sz w:val="24"/>
          <w:szCs w:val="20"/>
          <w:lang w:eastAsia="pl-PL"/>
        </w:rPr>
        <w:t>Zarządzeniem Nr 11/2010 z dnia 28 grudnia 2010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</w:t>
      </w:r>
      <w:r w:rsidR="00E74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Dyrektora Domu Pomocy Społecznej w Stalowej Woli wprowadzono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„Regulamin</w:t>
      </w:r>
      <w:r w:rsidR="00E74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sprawie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postępowania z depozytami </w:t>
      </w:r>
      <w:r w:rsidR="00E745D6">
        <w:rPr>
          <w:rFonts w:ascii="Times New Roman" w:eastAsia="Times New Roman" w:hAnsi="Times New Roman" w:cs="Times New Roman"/>
          <w:sz w:val="24"/>
          <w:szCs w:val="20"/>
          <w:lang w:eastAsia="pl-PL"/>
        </w:rPr>
        <w:t>wartościowymi Domu Pomocy Społecznej w Stalowej Woli”.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16A07">
        <w:rPr>
          <w:rFonts w:ascii="Times New Roman" w:eastAsia="Times New Roman" w:hAnsi="Times New Roman" w:cs="Times New Roman"/>
          <w:sz w:val="24"/>
          <w:szCs w:val="20"/>
          <w:lang w:eastAsia="pl-PL"/>
        </w:rPr>
        <w:t>W okresie objętym kontrol</w:t>
      </w:r>
      <w:r w:rsidR="006B584A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 w:rsidR="00FB71F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Domu, nie było zdeponowanych przedmiotów wartościowych, które stanowiły własność mieszkańców. </w:t>
      </w:r>
    </w:p>
    <w:p w:rsidR="0081533F" w:rsidRPr="009C58AB" w:rsidRDefault="0081533F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FB71FE" w:rsidRDefault="00765A66" w:rsidP="00FB71F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4457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-7</w:t>
      </w:r>
      <w:r w:rsidR="002318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FB71FE" w:rsidRPr="00950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81533F" w:rsidRPr="006E2819" w:rsidRDefault="0081533F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</w:t>
      </w: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V. Ocena </w:t>
      </w: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stanu zatrudnienia, w tym </w:t>
      </w: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kwalifikacji </w:t>
      </w: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zawodowych pracowników zatrudnionych w domu pomocy społecznej</w:t>
      </w:r>
    </w:p>
    <w:p w:rsidR="00DB1314" w:rsidRPr="009C58AB" w:rsidRDefault="00DB1314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:rsidR="003B4A99" w:rsidRPr="002F6816" w:rsidRDefault="003B4A99" w:rsidP="003B4A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</w:pPr>
      <w:r w:rsidRPr="002F6816">
        <w:rPr>
          <w:rFonts w:ascii="Times New Roman" w:hAnsi="Times New Roman" w:cs="Times New Roman"/>
          <w:sz w:val="24"/>
        </w:rPr>
        <w:t>Po przeprowadzeniu szczegółowej analizy kadry zatrudnionej w kontrolowanym Domu, stwierdzono, że wszystkie osoby wykonujące swoje obowiązki pracownicze na terenie placówki posiadają kwalifikacje uprawniające do zajmowanego stanowiska.</w:t>
      </w:r>
    </w:p>
    <w:p w:rsidR="003B4A99" w:rsidRDefault="003B4A99" w:rsidP="003B4A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Dyrektor Domu posiada ponad 3 – letni staż pracy w pomocy społecznej oraz specjalizację z zakresu organizacji pomocy społecznej, zgodnie z art. 122 ust 1 ustawy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pomocy społecznej z dnia 12 marca 2004 r. o pomocy społecznej.  </w:t>
      </w:r>
    </w:p>
    <w:p w:rsidR="003B4A99" w:rsidRPr="00C928AD" w:rsidRDefault="003B4A99" w:rsidP="003B4A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Pozostali z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atrudnieni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cy również spełniają wymagania w zakresie kwalifikacji zawarte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treści zapisów rozporządzenia Rady Ministrów z dnia 25 października 2021 r. (Dz. U. z 2021 r., 1960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) w sprawie wynagradzania pracowników samorządowych</w:t>
      </w:r>
      <w:r w:rsidRPr="0070530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. </w:t>
      </w:r>
      <w:r w:rsidRP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Szczegółowe dane zawarto w aktach kontroli.</w:t>
      </w:r>
    </w:p>
    <w:p w:rsidR="00827D28" w:rsidRDefault="003B4A99" w:rsidP="003B4A9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70530D"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</w:t>
      </w:r>
      <w:r w:rsidR="0070530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owód: </w:t>
      </w:r>
      <w:r w:rsidR="006C4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akta kontroli, str.</w:t>
      </w:r>
      <w:r w:rsidR="002318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73-75</w:t>
      </w:r>
      <w:r w:rsidR="0070530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49518B" w:rsidRPr="006E2819" w:rsidRDefault="0049518B" w:rsidP="006C467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C467A" w:rsidRDefault="0049518B" w:rsidP="00717C9B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 informacji uzyskanych od Dyrektora Domu wynika, że p</w:t>
      </w:r>
      <w:r w:rsidR="006C467A" w:rsidRP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racownicy pierwszego kontaktu wchodzący w skład zespołu terapeutyczno-opiekuńczego uczestnic</w:t>
      </w:r>
      <w:r w:rsidR="0035186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zyli </w:t>
      </w:r>
      <w:r w:rsidR="00E276DE">
        <w:rPr>
          <w:rFonts w:ascii="Times New Roman" w:eastAsia="Times New Roman" w:hAnsi="Times New Roman" w:cs="Times New Roman"/>
          <w:sz w:val="24"/>
          <w:szCs w:val="20"/>
          <w:lang w:eastAsia="pl-PL"/>
        </w:rPr>
        <w:t>w szkoleniu pn. „ Prawa mieszkańca i kierunki prowadzonej terapii</w:t>
      </w:r>
      <w:r w:rsidR="0089390E">
        <w:rPr>
          <w:rFonts w:ascii="Times New Roman" w:eastAsia="Times New Roman" w:hAnsi="Times New Roman" w:cs="Times New Roman"/>
          <w:sz w:val="24"/>
          <w:szCs w:val="20"/>
          <w:lang w:eastAsia="pl-PL"/>
        </w:rPr>
        <w:t>. Metody pracy z podopiecznymi”,</w:t>
      </w:r>
      <w:r w:rsidR="00E276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9390E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="00E276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organizowanym przez Małopolskie Centrum Profilaktyki. </w:t>
      </w:r>
      <w:r w:rsidR="006C467A" w:rsidRP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Powyższe szkolenie</w:t>
      </w:r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miało miejsce w </w:t>
      </w:r>
      <w:r w:rsidR="00E276DE">
        <w:rPr>
          <w:rFonts w:ascii="Times New Roman" w:eastAsia="Times New Roman" w:hAnsi="Times New Roman" w:cs="Times New Roman"/>
          <w:sz w:val="24"/>
          <w:szCs w:val="20"/>
          <w:lang w:eastAsia="pl-PL"/>
        </w:rPr>
        <w:t>listopadzie 2022</w:t>
      </w:r>
      <w:r w:rsidR="006C467A" w:rsidRP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 </w:t>
      </w:r>
      <w:r w:rsidR="00E276DE"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z wyjaśnieniami Dyrektora</w:t>
      </w:r>
      <w:r w:rsidR="00717C9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DPS</w:t>
      </w:r>
      <w:r w:rsidR="00E276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kolejne szkolenie zostanie </w:t>
      </w:r>
      <w:r w:rsidR="00E276DE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zorganizowane do koń</w:t>
      </w:r>
      <w:r w:rsidR="00587491">
        <w:rPr>
          <w:rFonts w:ascii="Times New Roman" w:eastAsia="Times New Roman" w:hAnsi="Times New Roman" w:cs="Times New Roman"/>
          <w:sz w:val="24"/>
          <w:szCs w:val="20"/>
          <w:lang w:eastAsia="pl-PL"/>
        </w:rPr>
        <w:t>ca listopada 2024 r.</w:t>
      </w:r>
      <w:r w:rsidR="00E276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co jest </w:t>
      </w:r>
      <w:r w:rsidR="00E276DE"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zgodne z treśc</w:t>
      </w:r>
      <w:r w:rsidR="00E276DE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ią zapisów zawartych w § 6 ust. 2 pkt 4</w:t>
      </w:r>
      <w:r w:rsidR="00E276DE"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rozporządzenia Ministra Pracy i Polityki Społecznej </w:t>
      </w:r>
      <w:r w:rsidR="00DF6D0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br/>
      </w:r>
      <w:r w:rsidR="00E276DE"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z dnia 23 sierpnia 2012 r. w s</w:t>
      </w:r>
      <w:r w:rsidR="00E276DE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prawie domów pomocy społecznej. </w:t>
      </w:r>
      <w:r w:rsidR="006C467A" w:rsidRPr="006C46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Szczegółowe dane zawarto w aktach kontroli. </w:t>
      </w:r>
    </w:p>
    <w:p w:rsidR="00B01280" w:rsidRPr="006E2819" w:rsidRDefault="006C467A" w:rsidP="006E28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6C4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717C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76</w:t>
      </w:r>
      <w:r w:rsidR="002318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-77</w:t>
      </w:r>
      <w:r w:rsidRPr="006C4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DE2FD3" w:rsidRPr="008020C4" w:rsidRDefault="00DE2FD3" w:rsidP="00DE2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Wskaźnik zatrudnienia zespołu </w:t>
      </w:r>
      <w:proofErr w:type="spellStart"/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>terapeutyczno</w:t>
      </w:r>
      <w:proofErr w:type="spellEnd"/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–opiekuńczego w przeliczeniu na pełny wymiar czasu pracy w typie domu dla osób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przewlekle somatycznie chorych</w:t>
      </w: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wynosi </w:t>
      </w:r>
      <w:r w:rsidR="00717C9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>co najmniej 0,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3A72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etatu na jednego mieszkańca. Według stanu na dzień kontroli w jednostce przebywało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66</w:t>
      </w:r>
      <w:r w:rsidRPr="008020C4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osób</w:t>
      </w: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x 0,5 = 33 etaty.</w:t>
      </w:r>
    </w:p>
    <w:p w:rsidR="00DE2FD3" w:rsidRPr="00257604" w:rsidRDefault="00DE2FD3" w:rsidP="00DE2FD3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Podsum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ow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ują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c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, wskaźnik zatrudnienia pracowników ww. zespoł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u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w kontrolowanym Domu przewyższa wymagany minimalny poziom określony </w:t>
      </w:r>
      <w:r w:rsidRPr="008020C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tr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eści § 6 ust.</w:t>
      </w:r>
      <w:r w:rsidR="00436D8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2, pkt.</w:t>
      </w:r>
      <w:r w:rsidR="00436D8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3 lit. b</w:t>
      </w:r>
      <w:r w:rsidRPr="008020C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rozporządzenia Ministra Pracy i Polityki Społecznej z dnia 23 sierpnia 2012 r. w 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sprawie domów pomocy społecznej 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i wynosi na dzień kontroli 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36,</w:t>
      </w:r>
      <w:r w:rsidR="005B1D7A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5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etatów na faktycznie zatrudnionych  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3</w:t>
      </w:r>
      <w:r w:rsidR="005B1D7A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8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osób.</w:t>
      </w:r>
    </w:p>
    <w:p w:rsidR="00D6484F" w:rsidRPr="0049518B" w:rsidRDefault="00D6484F" w:rsidP="0049518B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C71A02" w:rsidRDefault="00C71A02" w:rsidP="00C71A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</w:t>
      </w:r>
      <w:r w:rsidR="00717C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owód: akta kontroli, str.</w:t>
      </w:r>
      <w:r w:rsidR="002318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78-79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49518B" w:rsidRDefault="0049518B" w:rsidP="00D6484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:rsidR="00D81D47" w:rsidRPr="00D81D47" w:rsidRDefault="00D81D47" w:rsidP="00D81D4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V. </w:t>
      </w:r>
      <w:r w:rsidRPr="00D81D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Ocena podejmowanych działań przez dom pomocy społecznej, w związku </w:t>
      </w:r>
      <w:r w:rsidRPr="00D81D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 xml:space="preserve">z umożliwieniem i organizacją mieszkańcom placówki świadczeń zdrowotnych </w:t>
      </w:r>
    </w:p>
    <w:p w:rsidR="00D81D47" w:rsidRPr="009C58AB" w:rsidRDefault="00D81D47" w:rsidP="00D81D47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:rsidR="00CA1797" w:rsidRPr="00CD7825" w:rsidRDefault="000A3A17" w:rsidP="009C58A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4B2D20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Mieszkańcy korzystają z opieki pielęgniarki środowiskowej, lekarza pierwszego kontaktu w Niepublicznym Zakładzie Opieki Zdrowotnej MEDYK w Stalowej Woli i lekarza psychiatry z Centrum Zdrowia Psych</w:t>
      </w:r>
      <w:r w:rsidR="00AC2EE1">
        <w:rPr>
          <w:rFonts w:ascii="Times New Roman" w:eastAsia="Times New Roman" w:hAnsi="Times New Roman" w:cs="Times New Roman"/>
          <w:sz w:val="24"/>
          <w:szCs w:val="20"/>
          <w:lang w:eastAsia="pl-PL"/>
        </w:rPr>
        <w:t>icznego</w:t>
      </w:r>
      <w:r w:rsidR="004B2D2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Stalowej Woli oraz maja dostęp do usług rehabilitacji domowej w miejscu zamieszkania. Ponadto mieszkańcy korzystają z konsultacji psychologicznych na podstawie umowy o świadczenie usług. Mieszkańcy są również zachęcani do korzystania z profilaktyki w ramach szczepień ochronnych, mammografii oraz ze wszystkich poradni specjalistycznych w zależności od potrzeb mieszkańców. </w:t>
      </w:r>
      <w:r w:rsidR="00CA17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1A02" w:rsidRPr="009C58AB" w:rsidRDefault="00C71A02" w:rsidP="00C71A02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71A02" w:rsidRPr="00DF6D04" w:rsidRDefault="00834B03" w:rsidP="00DF6D04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  <w:r w:rsidR="00C71A0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2318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80</w:t>
      </w:r>
      <w:r w:rsidR="00C71A02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46081E" w:rsidRDefault="00827D28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24E5B">
        <w:rPr>
          <w:rFonts w:ascii="Times New Roman" w:eastAsia="Times New Roman" w:hAnsi="Times New Roman" w:cs="Times New Roman"/>
          <w:sz w:val="24"/>
          <w:szCs w:val="20"/>
          <w:lang w:eastAsia="pl-PL"/>
        </w:rPr>
        <w:t>Na tym zakończono czynności kontrolne.</w:t>
      </w:r>
    </w:p>
    <w:p w:rsidR="00325D18" w:rsidRDefault="00325D18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B0B24" w:rsidRDefault="002B0B24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6D85" w:rsidRDefault="00436D85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6D85" w:rsidRDefault="00436D85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6D85" w:rsidRDefault="00436D85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25D20" w:rsidRDefault="00025D20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W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wyniku przeprowadzonych czynności kontrolnych, działalność Domu Pomocy Społecznej  </w:t>
      </w:r>
      <w:r w:rsidR="00B932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im. </w:t>
      </w:r>
      <w:r w:rsidR="00E349D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Józefa Gawła w Stalowej Woli</w:t>
      </w:r>
      <w:r w:rsidR="00B932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zakresie </w:t>
      </w:r>
      <w:r w:rsidR="005B18C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objętym kontrolą, oceniono </w:t>
      </w:r>
      <w:r w:rsidR="00B932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nw. obszarach :</w:t>
      </w:r>
    </w:p>
    <w:p w:rsidR="009C58AB" w:rsidRPr="009C58AB" w:rsidRDefault="009C58AB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:rsidR="00025D20" w:rsidRPr="009C58AB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Standard świadczonych usług bytowych w Domu, ze szczególnym uwzględnieniem warunków panujących w pokojach mieszkalnych, pomieszczeniach ogólnodostępnych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18CD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sanitarnych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stwierdzono nieprawidłowości.</w:t>
      </w:r>
    </w:p>
    <w:p w:rsidR="00025D20" w:rsidRPr="009C58AB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Standard </w:t>
      </w:r>
      <w:r w:rsidR="009C58AB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świadczonych usług opiekuńczych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stwierdzono nieprawidłowości.</w:t>
      </w:r>
    </w:p>
    <w:p w:rsidR="00025D20" w:rsidRPr="009C58AB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Standard świadczonych usług wspomagających, w tym zapewnienie przestrzegania </w:t>
      </w:r>
      <w:r w:rsidR="005B18CD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 mieszkańców domu oraz zapewnieniu mieszkańcom dostępności </w:t>
      </w:r>
      <w:r w:rsidR="005B18CD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informacji o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tych prawach</w:t>
      </w:r>
      <w:r w:rsidR="00436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436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stwierdzono nieprawidłowości.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5D20" w:rsidRPr="009C58AB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zatrudnienia, w tym kwalifikacji zawodowych pracowników, zatrudn</w:t>
      </w:r>
      <w:r w:rsidR="005B18CD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ionych w domu pomocy społecznej</w:t>
      </w:r>
      <w:r w:rsidR="00C80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>– nie stwierdzono nieprawidłowości.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025D20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8AB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podejmowanych działań przez dom pomocy społecznej, w związku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umożliwieniem i organizacją mieszkańcom placówki pomocy w korzystaniu ze świadczeń zdrowotnych przysługujących im n</w:t>
      </w:r>
      <w:r w:rsidR="005B18CD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odrębnych przepisów</w:t>
      </w:r>
      <w:r w:rsidR="00C80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>– nie stwierdzono nieprawidłowości.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25D20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61174" w:rsidRPr="009C58AB" w:rsidRDefault="00B61174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F0983" w:rsidRPr="007E4C23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Reasumując</w:t>
      </w:r>
      <w:r w:rsidR="006B584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powyższe działalność DPS </w:t>
      </w:r>
      <w:r w:rsidR="00B932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im. </w:t>
      </w:r>
      <w:r w:rsidR="00E349D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Józefa Gawła w Stalowej Woli</w:t>
      </w:r>
      <w:r w:rsidR="00B932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pozytywnie.  </w:t>
      </w:r>
    </w:p>
    <w:p w:rsidR="007E4C23" w:rsidRDefault="007E4C23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B61174" w:rsidRDefault="00B61174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Default="00827D28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0530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INFORMACJE KOŃCOWE</w:t>
      </w:r>
    </w:p>
    <w:p w:rsidR="00827D28" w:rsidRDefault="00827D28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61174" w:rsidRDefault="00B61174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Informuje, iż zgodnie z § 16 ust. 1 – 5 rozporządzenia Ministra Polityki Społecznej                                z dnia </w:t>
      </w:r>
      <w:r w:rsidR="00BD0CEF">
        <w:rPr>
          <w:rFonts w:ascii="Times New Roman" w:eastAsia="Times New Roman" w:hAnsi="Times New Roman" w:cs="Times New Roman"/>
          <w:sz w:val="24"/>
          <w:szCs w:val="24"/>
          <w:lang w:eastAsia="pl-PL"/>
        </w:rPr>
        <w:t>9 grudnia 2020 r.</w:t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nadzoru i kontroli w </w:t>
      </w:r>
      <w:r w:rsidR="00C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społecznej </w:t>
      </w:r>
      <w:r w:rsidR="00BD0C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2020 r. Nr 2285), </w:t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Odmowa podpisania protokołu kontroli przez kierownika jednostki podlegającej kontroli </w:t>
      </w:r>
      <w:r w:rsidR="00A06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przeszkody do podpisania protokołu przez zespół inspektorów i sporządzenia zaleceń pokontrolnych.</w:t>
      </w: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Kierownikowi jednostki podlegającej kontroli przysługuje prawo zgłoszenia, przed podpisaniem protokołu kontroli, umotywowanych zastrzeżeń dotyczących ustaleń zawartych                   w protokole.</w:t>
      </w:r>
    </w:p>
    <w:p w:rsidR="00827D28" w:rsidRPr="009F6912" w:rsidRDefault="00827D28" w:rsidP="00827D28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Zastrzeżenia zgłasza się na piśmie do dyrektora właściwego do spraw pomocy społecznej wydziału urzędu wojewódzkiego w terminie 7 dni od dnia otrzymania protokołu kontroli.</w:t>
      </w:r>
    </w:p>
    <w:p w:rsidR="00827D28" w:rsidRPr="009F6912" w:rsidRDefault="00827D28" w:rsidP="00141DA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 protokół sporządzono w 2 jednobrzmiących egzemplarzach, z których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jeden otrzymuje </w:t>
      </w:r>
      <w:r w:rsidR="00E349D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Pan </w:t>
      </w:r>
      <w:r w:rsidR="00E34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Łukasz Chrząstek  </w:t>
      </w:r>
      <w:r w:rsidR="00E349DA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Domu Pomocy Społecznej </w:t>
      </w:r>
      <w:r w:rsidR="00E34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Józefa Gawła </w:t>
      </w:r>
      <w:r w:rsidR="00E349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Stalowej Woli</w:t>
      </w:r>
      <w:r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, drugi  tut. Wydział.</w:t>
      </w:r>
    </w:p>
    <w:p w:rsidR="009C58AB" w:rsidRPr="00187AA9" w:rsidRDefault="009C58A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827D28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Protokół zawiera </w:t>
      </w:r>
      <w:r w:rsidR="009B0B71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2B0B24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stron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9C58AB" w:rsidRPr="00187AA9" w:rsidRDefault="009C58A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827D28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Rzeszów, dnia</w:t>
      </w:r>
      <w:r w:rsidR="00C34B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B0B24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C80732">
        <w:rPr>
          <w:rFonts w:ascii="Times New Roman" w:eastAsia="Times New Roman" w:hAnsi="Times New Roman" w:cs="Times New Roman"/>
          <w:sz w:val="24"/>
          <w:szCs w:val="20"/>
          <w:lang w:eastAsia="pl-PL"/>
        </w:rPr>
        <w:t>8</w:t>
      </w:r>
      <w:r w:rsidR="000B6439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2B0B24">
        <w:rPr>
          <w:rFonts w:ascii="Times New Roman" w:eastAsia="Times New Roman" w:hAnsi="Times New Roman" w:cs="Times New Roman"/>
          <w:sz w:val="24"/>
          <w:szCs w:val="20"/>
          <w:lang w:eastAsia="pl-PL"/>
        </w:rPr>
        <w:t>09.</w:t>
      </w:r>
      <w:r w:rsidR="000B6439">
        <w:rPr>
          <w:rFonts w:ascii="Times New Roman" w:eastAsia="Times New Roman" w:hAnsi="Times New Roman" w:cs="Times New Roman"/>
          <w:sz w:val="24"/>
          <w:szCs w:val="20"/>
          <w:lang w:eastAsia="pl-PL"/>
        </w:rPr>
        <w:t>2024 r.</w:t>
      </w:r>
    </w:p>
    <w:p w:rsidR="00F53A6E" w:rsidRPr="00141DAC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27D28" w:rsidRPr="009C58AB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09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1A7E"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ontrolujący:</w:t>
      </w:r>
    </w:p>
    <w:p w:rsidR="000B6439" w:rsidRPr="00141DAC" w:rsidRDefault="000B643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D28" w:rsidRPr="00141DAC" w:rsidRDefault="00827D28" w:rsidP="000B643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09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F6257">
        <w:rPr>
          <w:rFonts w:ascii="Times New Roman" w:eastAsia="Times New Roman" w:hAnsi="Times New Roman" w:cs="Times New Roman"/>
          <w:sz w:val="24"/>
          <w:szCs w:val="24"/>
          <w:lang w:eastAsia="pl-PL"/>
        </w:rPr>
        <w:t>Edyta Buchowska</w:t>
      </w:r>
    </w:p>
    <w:p w:rsidR="00827D28" w:rsidRPr="00141DAC" w:rsidRDefault="00827D28" w:rsidP="000B643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09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F6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Magdalena Szadkowska - </w:t>
      </w:r>
      <w:proofErr w:type="spellStart"/>
      <w:r w:rsidR="007F6257">
        <w:rPr>
          <w:rFonts w:ascii="Times New Roman" w:eastAsia="Times New Roman" w:hAnsi="Times New Roman" w:cs="Times New Roman"/>
          <w:sz w:val="24"/>
          <w:szCs w:val="24"/>
          <w:lang w:eastAsia="pl-PL"/>
        </w:rPr>
        <w:t>Jaźwa</w:t>
      </w:r>
      <w:proofErr w:type="spellEnd"/>
    </w:p>
    <w:p w:rsidR="00827D28" w:rsidRPr="00141DAC" w:rsidRDefault="00827D28" w:rsidP="000B643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B6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F62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="007F6257">
        <w:rPr>
          <w:rFonts w:ascii="Times New Roman" w:eastAsia="Times New Roman" w:hAnsi="Times New Roman" w:cs="Times New Roman"/>
          <w:sz w:val="24"/>
          <w:szCs w:val="24"/>
          <w:lang w:eastAsia="pl-PL"/>
        </w:rPr>
        <w:t>Kocój</w:t>
      </w:r>
      <w:proofErr w:type="spellEnd"/>
    </w:p>
    <w:p w:rsidR="00827D28" w:rsidRPr="00924E5B" w:rsidRDefault="009C58AB" w:rsidP="00827D28">
      <w:pPr>
        <w:keepNext/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>Dyrektor kontrolowanej jednostki</w:t>
      </w:r>
    </w:p>
    <w:p w:rsidR="009F7477" w:rsidRDefault="009F7477" w:rsidP="00A069A0">
      <w:pPr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477" w:rsidRDefault="007F6257" w:rsidP="00A069A0">
      <w:pPr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Chrząstek -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Dyrektor, 25.09.2024 r. Stalowa Wola</w:t>
      </w:r>
    </w:p>
    <w:p w:rsidR="003143EE" w:rsidRPr="004618D3" w:rsidRDefault="000B6439" w:rsidP="00A069A0">
      <w:pPr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618D3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="00827D28" w:rsidRPr="004618D3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nazwisko, data i miejsce podpisania protokołu)</w:t>
      </w:r>
    </w:p>
    <w:sectPr w:rsidR="003143EE" w:rsidRPr="004618D3" w:rsidSect="00E64DB5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8BC" w:rsidRDefault="008A68BC" w:rsidP="00F53A6E">
      <w:pPr>
        <w:spacing w:after="0" w:line="240" w:lineRule="auto"/>
      </w:pPr>
      <w:r>
        <w:separator/>
      </w:r>
    </w:p>
  </w:endnote>
  <w:endnote w:type="continuationSeparator" w:id="0">
    <w:p w:rsidR="008A68BC" w:rsidRDefault="008A68BC" w:rsidP="00F5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625121903"/>
      <w:docPartObj>
        <w:docPartGallery w:val="Page Numbers (Bottom of Page)"/>
        <w:docPartUnique/>
      </w:docPartObj>
    </w:sdtPr>
    <w:sdtEndPr/>
    <w:sdtContent>
      <w:p w:rsidR="00EA6CE7" w:rsidRPr="00F53A6E" w:rsidRDefault="00EA6CE7" w:rsidP="00F53A6E">
        <w:pPr>
          <w:pStyle w:val="Stopka"/>
          <w:ind w:left="3960" w:firstLine="3828"/>
          <w:jc w:val="center"/>
          <w:rPr>
            <w:sz w:val="16"/>
            <w:szCs w:val="16"/>
          </w:rPr>
        </w:pPr>
        <w:r w:rsidRPr="00F53A6E">
          <w:rPr>
            <w:sz w:val="16"/>
            <w:szCs w:val="16"/>
          </w:rPr>
          <w:t xml:space="preserve">Str. </w:t>
        </w:r>
        <w:r w:rsidRPr="00F53A6E">
          <w:rPr>
            <w:sz w:val="16"/>
            <w:szCs w:val="16"/>
          </w:rPr>
          <w:fldChar w:fldCharType="begin"/>
        </w:r>
        <w:r w:rsidRPr="00F53A6E">
          <w:rPr>
            <w:sz w:val="16"/>
            <w:szCs w:val="16"/>
          </w:rPr>
          <w:instrText>PAGE   \* MERGEFORMAT</w:instrText>
        </w:r>
        <w:r w:rsidRPr="00F53A6E">
          <w:rPr>
            <w:sz w:val="16"/>
            <w:szCs w:val="16"/>
          </w:rPr>
          <w:fldChar w:fldCharType="separate"/>
        </w:r>
        <w:r w:rsidR="007F6257">
          <w:rPr>
            <w:noProof/>
            <w:sz w:val="16"/>
            <w:szCs w:val="16"/>
          </w:rPr>
          <w:t>15</w:t>
        </w:r>
        <w:r w:rsidRPr="00F53A6E">
          <w:rPr>
            <w:sz w:val="16"/>
            <w:szCs w:val="16"/>
          </w:rPr>
          <w:fldChar w:fldCharType="end"/>
        </w:r>
        <w:r w:rsidR="00DA6359">
          <w:rPr>
            <w:sz w:val="16"/>
            <w:szCs w:val="16"/>
          </w:rPr>
          <w:t xml:space="preserve"> z 15</w:t>
        </w:r>
      </w:p>
    </w:sdtContent>
  </w:sdt>
  <w:p w:rsidR="00EA6CE7" w:rsidRDefault="00EA6CE7">
    <w:pPr>
      <w:pStyle w:val="Stopka"/>
    </w:pPr>
    <w:r>
      <w:rPr>
        <w:sz w:val="16"/>
        <w:szCs w:val="16"/>
      </w:rPr>
      <w:t>S-I.431.3.18.2024.EB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8BC" w:rsidRDefault="008A68BC" w:rsidP="00F53A6E">
      <w:pPr>
        <w:spacing w:after="0" w:line="240" w:lineRule="auto"/>
      </w:pPr>
      <w:r>
        <w:separator/>
      </w:r>
    </w:p>
  </w:footnote>
  <w:footnote w:type="continuationSeparator" w:id="0">
    <w:p w:rsidR="008A68BC" w:rsidRDefault="008A68BC" w:rsidP="00F5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94B07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AB2E71"/>
    <w:multiLevelType w:val="hybridMultilevel"/>
    <w:tmpl w:val="FD88E2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71029"/>
    <w:multiLevelType w:val="hybridMultilevel"/>
    <w:tmpl w:val="E4BCA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1F37"/>
    <w:multiLevelType w:val="hybridMultilevel"/>
    <w:tmpl w:val="7004EBD4"/>
    <w:lvl w:ilvl="0" w:tplc="60F042A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A6E47"/>
    <w:multiLevelType w:val="hybridMultilevel"/>
    <w:tmpl w:val="5C988CE0"/>
    <w:lvl w:ilvl="0" w:tplc="31749C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C9B4051"/>
    <w:multiLevelType w:val="hybridMultilevel"/>
    <w:tmpl w:val="57DAB472"/>
    <w:lvl w:ilvl="0" w:tplc="FE6AB07A">
      <w:start w:val="1"/>
      <w:numFmt w:val="bullet"/>
      <w:lvlText w:val="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>
    <w:nsid w:val="113C6575"/>
    <w:multiLevelType w:val="multilevel"/>
    <w:tmpl w:val="02BAD6C8"/>
    <w:lvl w:ilvl="0">
      <w:start w:val="3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3E14F59"/>
    <w:multiLevelType w:val="hybridMultilevel"/>
    <w:tmpl w:val="872657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13733A"/>
    <w:multiLevelType w:val="hybridMultilevel"/>
    <w:tmpl w:val="9A563DE0"/>
    <w:lvl w:ilvl="0" w:tplc="FE6AB0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924918"/>
    <w:multiLevelType w:val="hybridMultilevel"/>
    <w:tmpl w:val="78C4799A"/>
    <w:lvl w:ilvl="0" w:tplc="A1AE0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19643425"/>
    <w:multiLevelType w:val="hybridMultilevel"/>
    <w:tmpl w:val="D488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61785"/>
    <w:multiLevelType w:val="hybridMultilevel"/>
    <w:tmpl w:val="07D6FA8A"/>
    <w:lvl w:ilvl="0" w:tplc="04150001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750AA"/>
    <w:multiLevelType w:val="hybridMultilevel"/>
    <w:tmpl w:val="955EB9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EE2B0E"/>
    <w:multiLevelType w:val="multilevel"/>
    <w:tmpl w:val="0032DBDC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896ABB"/>
    <w:multiLevelType w:val="hybridMultilevel"/>
    <w:tmpl w:val="E4AAE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90199"/>
    <w:multiLevelType w:val="hybridMultilevel"/>
    <w:tmpl w:val="3C12F92A"/>
    <w:lvl w:ilvl="0" w:tplc="62A23F5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F62AC"/>
    <w:multiLevelType w:val="multilevel"/>
    <w:tmpl w:val="6BC03A30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061982"/>
    <w:multiLevelType w:val="hybridMultilevel"/>
    <w:tmpl w:val="B5DE75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0208E0"/>
    <w:multiLevelType w:val="singleLevel"/>
    <w:tmpl w:val="AB186B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19">
    <w:nsid w:val="44E849BC"/>
    <w:multiLevelType w:val="hybridMultilevel"/>
    <w:tmpl w:val="0802B060"/>
    <w:lvl w:ilvl="0" w:tplc="FFFFFFF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0">
    <w:nsid w:val="48C20350"/>
    <w:multiLevelType w:val="hybridMultilevel"/>
    <w:tmpl w:val="AE441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B7622C"/>
    <w:multiLevelType w:val="hybridMultilevel"/>
    <w:tmpl w:val="79A405B8"/>
    <w:lvl w:ilvl="0" w:tplc="16681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8161EA"/>
    <w:multiLevelType w:val="hybridMultilevel"/>
    <w:tmpl w:val="5AD4F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62574"/>
    <w:multiLevelType w:val="hybridMultilevel"/>
    <w:tmpl w:val="195C4D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AB4602"/>
    <w:multiLevelType w:val="hybridMultilevel"/>
    <w:tmpl w:val="E6E6C5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8B3232"/>
    <w:multiLevelType w:val="hybridMultilevel"/>
    <w:tmpl w:val="B8529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190CE2"/>
    <w:multiLevelType w:val="hybridMultilevel"/>
    <w:tmpl w:val="BA2CCF72"/>
    <w:lvl w:ilvl="0" w:tplc="BEE85FFC">
      <w:start w:val="1"/>
      <w:numFmt w:val="decimal"/>
      <w:lvlText w:val="%1)"/>
      <w:lvlJc w:val="left"/>
      <w:pPr>
        <w:ind w:left="988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D6FDC"/>
    <w:multiLevelType w:val="hybridMultilevel"/>
    <w:tmpl w:val="EF3C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E135F7"/>
    <w:multiLevelType w:val="singleLevel"/>
    <w:tmpl w:val="656A23C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D730BA4"/>
    <w:multiLevelType w:val="hybridMultilevel"/>
    <w:tmpl w:val="BD9A54A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3"/>
  </w:num>
  <w:num w:numId="4">
    <w:abstractNumId w:val="25"/>
  </w:num>
  <w:num w:numId="5">
    <w:abstractNumId w:val="12"/>
  </w:num>
  <w:num w:numId="6">
    <w:abstractNumId w:val="24"/>
  </w:num>
  <w:num w:numId="7">
    <w:abstractNumId w:val="19"/>
  </w:num>
  <w:num w:numId="8">
    <w:abstractNumId w:val="17"/>
  </w:num>
  <w:num w:numId="9">
    <w:abstractNumId w:val="0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988" w:hanging="283"/>
        </w:pPr>
        <w:rPr>
          <w:rFonts w:ascii="Times New Roman" w:eastAsia="Times New Roman" w:hAnsi="Times New Roman" w:cs="Times New Roman"/>
        </w:rPr>
      </w:lvl>
    </w:lvlOverride>
  </w:num>
  <w:num w:numId="10">
    <w:abstractNumId w:val="28"/>
  </w:num>
  <w:num w:numId="11">
    <w:abstractNumId w:val="14"/>
  </w:num>
  <w:num w:numId="12">
    <w:abstractNumId w:val="1"/>
  </w:num>
  <w:num w:numId="13">
    <w:abstractNumId w:val="2"/>
  </w:num>
  <w:num w:numId="14">
    <w:abstractNumId w:val="26"/>
  </w:num>
  <w:num w:numId="15">
    <w:abstractNumId w:val="20"/>
  </w:num>
  <w:num w:numId="16">
    <w:abstractNumId w:val="8"/>
  </w:num>
  <w:num w:numId="17">
    <w:abstractNumId w:val="5"/>
  </w:num>
  <w:num w:numId="18">
    <w:abstractNumId w:val="3"/>
  </w:num>
  <w:num w:numId="19">
    <w:abstractNumId w:val="13"/>
  </w:num>
  <w:num w:numId="20">
    <w:abstractNumId w:val="16"/>
  </w:num>
  <w:num w:numId="21">
    <w:abstractNumId w:val="9"/>
  </w:num>
  <w:num w:numId="22">
    <w:abstractNumId w:val="27"/>
  </w:num>
  <w:num w:numId="23">
    <w:abstractNumId w:val="21"/>
  </w:num>
  <w:num w:numId="24">
    <w:abstractNumId w:val="4"/>
  </w:num>
  <w:num w:numId="25">
    <w:abstractNumId w:val="10"/>
  </w:num>
  <w:num w:numId="26">
    <w:abstractNumId w:val="15"/>
  </w:num>
  <w:num w:numId="27">
    <w:abstractNumId w:val="11"/>
  </w:num>
  <w:num w:numId="28">
    <w:abstractNumId w:val="29"/>
  </w:num>
  <w:num w:numId="29">
    <w:abstractNumId w:val="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8"/>
    <w:rsid w:val="00011450"/>
    <w:rsid w:val="00011747"/>
    <w:rsid w:val="00012B99"/>
    <w:rsid w:val="00014982"/>
    <w:rsid w:val="00016A07"/>
    <w:rsid w:val="00025D20"/>
    <w:rsid w:val="0003130B"/>
    <w:rsid w:val="00033366"/>
    <w:rsid w:val="00045BC1"/>
    <w:rsid w:val="000657D1"/>
    <w:rsid w:val="00071B78"/>
    <w:rsid w:val="00071CCD"/>
    <w:rsid w:val="0008457E"/>
    <w:rsid w:val="00090BCB"/>
    <w:rsid w:val="00091F1B"/>
    <w:rsid w:val="00092D58"/>
    <w:rsid w:val="00095407"/>
    <w:rsid w:val="000A2EEC"/>
    <w:rsid w:val="000A3A17"/>
    <w:rsid w:val="000A535A"/>
    <w:rsid w:val="000B4543"/>
    <w:rsid w:val="000B6439"/>
    <w:rsid w:val="000C2A40"/>
    <w:rsid w:val="000C371B"/>
    <w:rsid w:val="000E4E5E"/>
    <w:rsid w:val="001039B7"/>
    <w:rsid w:val="00134A17"/>
    <w:rsid w:val="00141DAC"/>
    <w:rsid w:val="00154520"/>
    <w:rsid w:val="001557C6"/>
    <w:rsid w:val="00156DF6"/>
    <w:rsid w:val="00167663"/>
    <w:rsid w:val="00167670"/>
    <w:rsid w:val="00184EE5"/>
    <w:rsid w:val="00187AA9"/>
    <w:rsid w:val="001B4070"/>
    <w:rsid w:val="001B5950"/>
    <w:rsid w:val="001C06EC"/>
    <w:rsid w:val="00205D75"/>
    <w:rsid w:val="00206584"/>
    <w:rsid w:val="0022335D"/>
    <w:rsid w:val="00225D3C"/>
    <w:rsid w:val="0023187F"/>
    <w:rsid w:val="0024149F"/>
    <w:rsid w:val="00256C71"/>
    <w:rsid w:val="002607A6"/>
    <w:rsid w:val="00266ADC"/>
    <w:rsid w:val="00267DAE"/>
    <w:rsid w:val="00286A0E"/>
    <w:rsid w:val="00287931"/>
    <w:rsid w:val="002A6381"/>
    <w:rsid w:val="002B0B24"/>
    <w:rsid w:val="002B612D"/>
    <w:rsid w:val="002F5478"/>
    <w:rsid w:val="00304129"/>
    <w:rsid w:val="003143EE"/>
    <w:rsid w:val="00325D18"/>
    <w:rsid w:val="003260EA"/>
    <w:rsid w:val="00331DA8"/>
    <w:rsid w:val="003434D3"/>
    <w:rsid w:val="00343E7D"/>
    <w:rsid w:val="00345630"/>
    <w:rsid w:val="0034737C"/>
    <w:rsid w:val="00347A99"/>
    <w:rsid w:val="0035186D"/>
    <w:rsid w:val="0035491C"/>
    <w:rsid w:val="00357D41"/>
    <w:rsid w:val="003711A6"/>
    <w:rsid w:val="00375F65"/>
    <w:rsid w:val="00397E3A"/>
    <w:rsid w:val="003A2FB8"/>
    <w:rsid w:val="003A7278"/>
    <w:rsid w:val="003B4A99"/>
    <w:rsid w:val="003B79FC"/>
    <w:rsid w:val="003C45B3"/>
    <w:rsid w:val="003E0909"/>
    <w:rsid w:val="003E56A0"/>
    <w:rsid w:val="003E7887"/>
    <w:rsid w:val="003F3D83"/>
    <w:rsid w:val="003F65AC"/>
    <w:rsid w:val="00405115"/>
    <w:rsid w:val="004179FA"/>
    <w:rsid w:val="00425C53"/>
    <w:rsid w:val="004308B9"/>
    <w:rsid w:val="00436D85"/>
    <w:rsid w:val="0044577B"/>
    <w:rsid w:val="00456746"/>
    <w:rsid w:val="0046081E"/>
    <w:rsid w:val="004618D3"/>
    <w:rsid w:val="004639B1"/>
    <w:rsid w:val="00494596"/>
    <w:rsid w:val="0049518B"/>
    <w:rsid w:val="00497D5E"/>
    <w:rsid w:val="004A6B74"/>
    <w:rsid w:val="004B2D20"/>
    <w:rsid w:val="004E7FDE"/>
    <w:rsid w:val="004F167A"/>
    <w:rsid w:val="004F2ACA"/>
    <w:rsid w:val="00522673"/>
    <w:rsid w:val="00535919"/>
    <w:rsid w:val="00540806"/>
    <w:rsid w:val="00542D38"/>
    <w:rsid w:val="005554D2"/>
    <w:rsid w:val="00556FA9"/>
    <w:rsid w:val="00574EAB"/>
    <w:rsid w:val="00587491"/>
    <w:rsid w:val="00591938"/>
    <w:rsid w:val="00594EE1"/>
    <w:rsid w:val="00596181"/>
    <w:rsid w:val="005A0CD9"/>
    <w:rsid w:val="005B18CD"/>
    <w:rsid w:val="005B1D7A"/>
    <w:rsid w:val="005E108C"/>
    <w:rsid w:val="005E1853"/>
    <w:rsid w:val="005F738E"/>
    <w:rsid w:val="00600C7E"/>
    <w:rsid w:val="00602E48"/>
    <w:rsid w:val="006055F8"/>
    <w:rsid w:val="0065285E"/>
    <w:rsid w:val="00661A6C"/>
    <w:rsid w:val="0067639E"/>
    <w:rsid w:val="006823CE"/>
    <w:rsid w:val="006870E8"/>
    <w:rsid w:val="006A5212"/>
    <w:rsid w:val="006B21FC"/>
    <w:rsid w:val="006B3613"/>
    <w:rsid w:val="006B3F37"/>
    <w:rsid w:val="006B41B7"/>
    <w:rsid w:val="006B584A"/>
    <w:rsid w:val="006C467A"/>
    <w:rsid w:val="006D5BC1"/>
    <w:rsid w:val="006D6E10"/>
    <w:rsid w:val="006E2819"/>
    <w:rsid w:val="00701B51"/>
    <w:rsid w:val="00702277"/>
    <w:rsid w:val="0070530D"/>
    <w:rsid w:val="00713864"/>
    <w:rsid w:val="00715EA4"/>
    <w:rsid w:val="00717C9B"/>
    <w:rsid w:val="00726505"/>
    <w:rsid w:val="00730835"/>
    <w:rsid w:val="007326DA"/>
    <w:rsid w:val="00734B19"/>
    <w:rsid w:val="00735F2A"/>
    <w:rsid w:val="007364EB"/>
    <w:rsid w:val="00761127"/>
    <w:rsid w:val="00765A66"/>
    <w:rsid w:val="00773DB7"/>
    <w:rsid w:val="00783AFE"/>
    <w:rsid w:val="007E0C71"/>
    <w:rsid w:val="007E19BD"/>
    <w:rsid w:val="007E4C23"/>
    <w:rsid w:val="007F6257"/>
    <w:rsid w:val="0080225D"/>
    <w:rsid w:val="00813897"/>
    <w:rsid w:val="0081533F"/>
    <w:rsid w:val="00821FDF"/>
    <w:rsid w:val="008258D2"/>
    <w:rsid w:val="00827D28"/>
    <w:rsid w:val="00833907"/>
    <w:rsid w:val="00834B03"/>
    <w:rsid w:val="00835FFD"/>
    <w:rsid w:val="00843113"/>
    <w:rsid w:val="00844FC4"/>
    <w:rsid w:val="0085163E"/>
    <w:rsid w:val="008536B1"/>
    <w:rsid w:val="0087158E"/>
    <w:rsid w:val="008721F9"/>
    <w:rsid w:val="00874D7B"/>
    <w:rsid w:val="0088278D"/>
    <w:rsid w:val="00891C0F"/>
    <w:rsid w:val="0089390E"/>
    <w:rsid w:val="008A68BC"/>
    <w:rsid w:val="008B0ACF"/>
    <w:rsid w:val="008B7CA2"/>
    <w:rsid w:val="008C1DDE"/>
    <w:rsid w:val="008C5F44"/>
    <w:rsid w:val="008E51FB"/>
    <w:rsid w:val="008E6B9D"/>
    <w:rsid w:val="008F3E39"/>
    <w:rsid w:val="008F518E"/>
    <w:rsid w:val="00900A46"/>
    <w:rsid w:val="00911D77"/>
    <w:rsid w:val="0091687D"/>
    <w:rsid w:val="00920003"/>
    <w:rsid w:val="00924E5B"/>
    <w:rsid w:val="00931A69"/>
    <w:rsid w:val="00941493"/>
    <w:rsid w:val="0095083E"/>
    <w:rsid w:val="009530A3"/>
    <w:rsid w:val="00953574"/>
    <w:rsid w:val="009559CB"/>
    <w:rsid w:val="00955E7A"/>
    <w:rsid w:val="0096098A"/>
    <w:rsid w:val="0096473F"/>
    <w:rsid w:val="009675A0"/>
    <w:rsid w:val="00972BB2"/>
    <w:rsid w:val="0098317E"/>
    <w:rsid w:val="009B0B71"/>
    <w:rsid w:val="009C5061"/>
    <w:rsid w:val="009C58AB"/>
    <w:rsid w:val="009C65C1"/>
    <w:rsid w:val="009D1A7E"/>
    <w:rsid w:val="009D686D"/>
    <w:rsid w:val="009E2138"/>
    <w:rsid w:val="009F0B11"/>
    <w:rsid w:val="009F1FF2"/>
    <w:rsid w:val="009F4326"/>
    <w:rsid w:val="009F6912"/>
    <w:rsid w:val="009F7477"/>
    <w:rsid w:val="00A01257"/>
    <w:rsid w:val="00A069A0"/>
    <w:rsid w:val="00A069ED"/>
    <w:rsid w:val="00A15CFA"/>
    <w:rsid w:val="00A2258D"/>
    <w:rsid w:val="00A51A25"/>
    <w:rsid w:val="00A531E0"/>
    <w:rsid w:val="00A57B89"/>
    <w:rsid w:val="00A66084"/>
    <w:rsid w:val="00A77708"/>
    <w:rsid w:val="00AA4D9E"/>
    <w:rsid w:val="00AA500E"/>
    <w:rsid w:val="00AC2EE1"/>
    <w:rsid w:val="00AE62D5"/>
    <w:rsid w:val="00AE76B0"/>
    <w:rsid w:val="00AF049C"/>
    <w:rsid w:val="00AF1928"/>
    <w:rsid w:val="00AF358A"/>
    <w:rsid w:val="00AF45BF"/>
    <w:rsid w:val="00B01255"/>
    <w:rsid w:val="00B01280"/>
    <w:rsid w:val="00B05808"/>
    <w:rsid w:val="00B13DF6"/>
    <w:rsid w:val="00B14862"/>
    <w:rsid w:val="00B212F7"/>
    <w:rsid w:val="00B215CD"/>
    <w:rsid w:val="00B233FD"/>
    <w:rsid w:val="00B30CA1"/>
    <w:rsid w:val="00B3581E"/>
    <w:rsid w:val="00B36813"/>
    <w:rsid w:val="00B61174"/>
    <w:rsid w:val="00B6314C"/>
    <w:rsid w:val="00B70756"/>
    <w:rsid w:val="00B72CED"/>
    <w:rsid w:val="00B7387E"/>
    <w:rsid w:val="00B807B1"/>
    <w:rsid w:val="00B932D9"/>
    <w:rsid w:val="00BC2A3E"/>
    <w:rsid w:val="00BD0CEF"/>
    <w:rsid w:val="00BE6CB7"/>
    <w:rsid w:val="00BF0EF5"/>
    <w:rsid w:val="00BF1E6C"/>
    <w:rsid w:val="00C03D81"/>
    <w:rsid w:val="00C04168"/>
    <w:rsid w:val="00C2450B"/>
    <w:rsid w:val="00C30EA5"/>
    <w:rsid w:val="00C33182"/>
    <w:rsid w:val="00C34BD2"/>
    <w:rsid w:val="00C4586E"/>
    <w:rsid w:val="00C70D1F"/>
    <w:rsid w:val="00C71A02"/>
    <w:rsid w:val="00C71F45"/>
    <w:rsid w:val="00C7788E"/>
    <w:rsid w:val="00C80732"/>
    <w:rsid w:val="00C90163"/>
    <w:rsid w:val="00C9528A"/>
    <w:rsid w:val="00C97261"/>
    <w:rsid w:val="00CA1797"/>
    <w:rsid w:val="00CB520E"/>
    <w:rsid w:val="00CC7532"/>
    <w:rsid w:val="00CD0606"/>
    <w:rsid w:val="00CD7825"/>
    <w:rsid w:val="00CF0983"/>
    <w:rsid w:val="00CF18C8"/>
    <w:rsid w:val="00D06D18"/>
    <w:rsid w:val="00D1124E"/>
    <w:rsid w:val="00D17024"/>
    <w:rsid w:val="00D2080B"/>
    <w:rsid w:val="00D527FE"/>
    <w:rsid w:val="00D55A20"/>
    <w:rsid w:val="00D6484F"/>
    <w:rsid w:val="00D71458"/>
    <w:rsid w:val="00D81D47"/>
    <w:rsid w:val="00D9576C"/>
    <w:rsid w:val="00DA011A"/>
    <w:rsid w:val="00DA634F"/>
    <w:rsid w:val="00DA6359"/>
    <w:rsid w:val="00DA7E02"/>
    <w:rsid w:val="00DB1314"/>
    <w:rsid w:val="00DB29AE"/>
    <w:rsid w:val="00DB7C48"/>
    <w:rsid w:val="00DC4B5A"/>
    <w:rsid w:val="00DD66A0"/>
    <w:rsid w:val="00DE2FD3"/>
    <w:rsid w:val="00DE6D51"/>
    <w:rsid w:val="00DF2C74"/>
    <w:rsid w:val="00DF6D04"/>
    <w:rsid w:val="00E05281"/>
    <w:rsid w:val="00E10F57"/>
    <w:rsid w:val="00E276DE"/>
    <w:rsid w:val="00E349DA"/>
    <w:rsid w:val="00E35B9C"/>
    <w:rsid w:val="00E53EAB"/>
    <w:rsid w:val="00E619BA"/>
    <w:rsid w:val="00E6264B"/>
    <w:rsid w:val="00E64DB5"/>
    <w:rsid w:val="00E745D6"/>
    <w:rsid w:val="00E7761A"/>
    <w:rsid w:val="00E92648"/>
    <w:rsid w:val="00EA6CE7"/>
    <w:rsid w:val="00EB0219"/>
    <w:rsid w:val="00EB13DC"/>
    <w:rsid w:val="00EB33C6"/>
    <w:rsid w:val="00EC0A0F"/>
    <w:rsid w:val="00EE05AC"/>
    <w:rsid w:val="00EE1AC0"/>
    <w:rsid w:val="00EE4C01"/>
    <w:rsid w:val="00F1048B"/>
    <w:rsid w:val="00F47787"/>
    <w:rsid w:val="00F53A6E"/>
    <w:rsid w:val="00F5451D"/>
    <w:rsid w:val="00F70DA8"/>
    <w:rsid w:val="00F72CA4"/>
    <w:rsid w:val="00F74742"/>
    <w:rsid w:val="00F75E05"/>
    <w:rsid w:val="00F77419"/>
    <w:rsid w:val="00F830F5"/>
    <w:rsid w:val="00F835F9"/>
    <w:rsid w:val="00F847BD"/>
    <w:rsid w:val="00F96B4B"/>
    <w:rsid w:val="00FB21FE"/>
    <w:rsid w:val="00FB3E8D"/>
    <w:rsid w:val="00FB71FE"/>
    <w:rsid w:val="00FB797C"/>
    <w:rsid w:val="00FC4B06"/>
    <w:rsid w:val="00FE717C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7D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7D2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7D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7D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D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27D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D28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7D28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Bezlisty1">
    <w:name w:val="Bez listy1"/>
    <w:next w:val="Bezlisty"/>
    <w:semiHidden/>
    <w:rsid w:val="00827D28"/>
  </w:style>
  <w:style w:type="paragraph" w:styleId="Tekstpodstawowy">
    <w:name w:val="Body Text"/>
    <w:basedOn w:val="Normalny"/>
    <w:link w:val="TekstpodstawowyZnak"/>
    <w:rsid w:val="00827D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7D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7D28"/>
  </w:style>
  <w:style w:type="paragraph" w:styleId="Nagwek">
    <w:name w:val="header"/>
    <w:basedOn w:val="Normalny"/>
    <w:link w:val="NagwekZnak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27D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7D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27D2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827D2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27D2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27D2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treci">
    <w:name w:val="Tekst treści"/>
    <w:basedOn w:val="Normalny"/>
    <w:rsid w:val="0034737C"/>
    <w:pPr>
      <w:shd w:val="clear" w:color="auto" w:fill="FFFFFF"/>
      <w:spacing w:before="600" w:after="1200" w:line="413" w:lineRule="exact"/>
      <w:ind w:hanging="360"/>
      <w:jc w:val="both"/>
    </w:pPr>
    <w:rPr>
      <w:rFonts w:ascii="Times New Roman" w:eastAsia="Arial Unicode MS" w:hAnsi="Times New Roman" w:cs="Times New Roman"/>
      <w:sz w:val="23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5D3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A1797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7D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7D2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7D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7D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D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27D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D28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7D28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Bezlisty1">
    <w:name w:val="Bez listy1"/>
    <w:next w:val="Bezlisty"/>
    <w:semiHidden/>
    <w:rsid w:val="00827D28"/>
  </w:style>
  <w:style w:type="paragraph" w:styleId="Tekstpodstawowy">
    <w:name w:val="Body Text"/>
    <w:basedOn w:val="Normalny"/>
    <w:link w:val="TekstpodstawowyZnak"/>
    <w:rsid w:val="00827D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7D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7D28"/>
  </w:style>
  <w:style w:type="paragraph" w:styleId="Nagwek">
    <w:name w:val="header"/>
    <w:basedOn w:val="Normalny"/>
    <w:link w:val="NagwekZnak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27D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7D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27D2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827D2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27D2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27D2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treci">
    <w:name w:val="Tekst treści"/>
    <w:basedOn w:val="Normalny"/>
    <w:rsid w:val="0034737C"/>
    <w:pPr>
      <w:shd w:val="clear" w:color="auto" w:fill="FFFFFF"/>
      <w:spacing w:before="600" w:after="1200" w:line="413" w:lineRule="exact"/>
      <w:ind w:hanging="360"/>
      <w:jc w:val="both"/>
    </w:pPr>
    <w:rPr>
      <w:rFonts w:ascii="Times New Roman" w:eastAsia="Arial Unicode MS" w:hAnsi="Times New Roman" w:cs="Times New Roman"/>
      <w:sz w:val="23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5D3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A1797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4zdambtge3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8E77-459A-46B6-BDA9-3A643E13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15</Pages>
  <Words>3992</Words>
  <Characters>23952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65</cp:revision>
  <cp:lastPrinted>2024-07-16T10:36:00Z</cp:lastPrinted>
  <dcterms:created xsi:type="dcterms:W3CDTF">2024-09-10T09:59:00Z</dcterms:created>
  <dcterms:modified xsi:type="dcterms:W3CDTF">2024-09-30T12:12:00Z</dcterms:modified>
</cp:coreProperties>
</file>