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6E56" w14:textId="3011EBE6" w:rsidR="00D33088" w:rsidRDefault="00000000" w:rsidP="00B45EB6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206327418"/>
      <w:r w:rsidR="00B45EB6" w:rsidRPr="00B45EB6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DLI-II.7620.21.2023.KR/JK.</w:t>
      </w:r>
      <w:bookmarkEnd w:id="0"/>
      <w:r w:rsidR="00B45EB6" w:rsidRPr="00B45EB6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23</w:t>
      </w:r>
    </w:p>
    <w:p w14:paraId="24B46225" w14:textId="77777777" w:rsidR="00B45EB6" w:rsidRDefault="00B45EB6" w:rsidP="00B45EB6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</w:p>
    <w:p w14:paraId="4413601F" w14:textId="77777777" w:rsidR="00B45EB6" w:rsidRDefault="00B45EB6" w:rsidP="00B45EB6">
      <w:pPr>
        <w:spacing w:after="0" w:line="240" w:lineRule="exact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4D94D473" w14:textId="77777777" w:rsidR="00B45EB6" w:rsidRDefault="00B45EB6" w:rsidP="00B45EB6">
      <w:pPr>
        <w:spacing w:after="0" w:line="240" w:lineRule="exact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412332F4" w14:textId="77777777" w:rsidR="00D33088" w:rsidRDefault="00D33088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78D6C7AE" w14:textId="77777777" w:rsidR="00B45EB6" w:rsidRPr="002220DD" w:rsidRDefault="00B45EB6" w:rsidP="00B45EB6">
      <w:pPr>
        <w:shd w:val="clear" w:color="auto" w:fill="FFFFFF"/>
        <w:spacing w:after="240" w:line="240" w:lineRule="exact"/>
        <w:ind w:left="3686" w:right="423" w:hanging="142"/>
        <w:rPr>
          <w:rFonts w:ascii="Lato" w:eastAsia="Calibri" w:hAnsi="Lato" w:cs="Arial"/>
          <w:b/>
          <w:spacing w:val="4"/>
          <w:sz w:val="20"/>
          <w:szCs w:val="20"/>
        </w:rPr>
      </w:pPr>
      <w:r w:rsidRPr="002220DD">
        <w:rPr>
          <w:rFonts w:ascii="Lato" w:eastAsia="Calibri" w:hAnsi="Lato" w:cs="Arial"/>
          <w:b/>
          <w:spacing w:val="4"/>
          <w:sz w:val="20"/>
          <w:szCs w:val="20"/>
        </w:rPr>
        <w:t>OBWIESZCZENIE</w:t>
      </w:r>
    </w:p>
    <w:p w14:paraId="62B745D6" w14:textId="77777777" w:rsidR="00B45EB6" w:rsidRPr="002220DD" w:rsidRDefault="00B45EB6" w:rsidP="00B45EB6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bookmarkStart w:id="1" w:name="mip56431347"/>
      <w:bookmarkStart w:id="2" w:name="mip56431221"/>
      <w:bookmarkStart w:id="3" w:name="mip62193956"/>
      <w:bookmarkStart w:id="4" w:name="mip60747442"/>
      <w:bookmarkEnd w:id="1"/>
      <w:bookmarkEnd w:id="2"/>
      <w:bookmarkEnd w:id="3"/>
      <w:bookmarkEnd w:id="4"/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Na podstawie art. 54 § 4 w zw. z art. 33 § 1a ustawy z dnia 30 sierpnia 2002 r. – Prawo </w:t>
      </w:r>
      <w:r w:rsidRPr="002220DD">
        <w:rPr>
          <w:rFonts w:ascii="Lato" w:eastAsia="Calibri" w:hAnsi="Lato" w:cs="Arial"/>
          <w:spacing w:val="4"/>
          <w:sz w:val="20"/>
          <w:szCs w:val="20"/>
        </w:rPr>
        <w:br/>
        <w:t>o postępowaniu przed sądami administracyjnymi (t.j.</w:t>
      </w:r>
      <w:r w:rsidRPr="000A4162">
        <w:rPr>
          <w:rFonts w:ascii="Lato" w:hAnsi="Lato"/>
          <w:bCs/>
          <w:spacing w:val="4"/>
          <w:szCs w:val="24"/>
          <w:lang w:bidi="pl-PL"/>
        </w:rPr>
        <w:t xml:space="preserve"> </w:t>
      </w:r>
      <w:r w:rsidRPr="000A4162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>Dz.U. z 2026 r. poz. 143</w:t>
      </w:r>
      <w:r w:rsidRPr="002220DD">
        <w:rPr>
          <w:rFonts w:ascii="Lato" w:eastAsia="Calibri" w:hAnsi="Lato" w:cs="Arial"/>
          <w:spacing w:val="4"/>
          <w:sz w:val="20"/>
          <w:szCs w:val="20"/>
        </w:rPr>
        <w:t>),</w:t>
      </w:r>
    </w:p>
    <w:p w14:paraId="2BFF04AD" w14:textId="77777777" w:rsidR="00B45EB6" w:rsidRPr="009279F6" w:rsidRDefault="00B45EB6" w:rsidP="00B45EB6">
      <w:pPr>
        <w:spacing w:after="240" w:line="240" w:lineRule="exact"/>
        <w:jc w:val="center"/>
        <w:rPr>
          <w:rFonts w:ascii="Lato" w:eastAsia="Calibri" w:hAnsi="Lato" w:cs="Arial"/>
          <w:b/>
          <w:bCs/>
          <w:spacing w:val="4"/>
          <w:sz w:val="20"/>
          <w:szCs w:val="20"/>
        </w:rPr>
      </w:pPr>
      <w:r w:rsidRPr="009279F6">
        <w:rPr>
          <w:rFonts w:ascii="Lato" w:eastAsia="Calibri" w:hAnsi="Lato" w:cs="Arial"/>
          <w:b/>
          <w:bCs/>
          <w:spacing w:val="4"/>
          <w:sz w:val="20"/>
          <w:szCs w:val="20"/>
        </w:rPr>
        <w:t>Minister Finansów i Gospodarki</w:t>
      </w:r>
    </w:p>
    <w:p w14:paraId="716323D5" w14:textId="77777777" w:rsidR="00B45EB6" w:rsidRPr="00CA213D" w:rsidRDefault="00B45EB6" w:rsidP="00B45EB6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9279F6">
        <w:rPr>
          <w:rFonts w:ascii="Lato" w:eastAsia="Calibri" w:hAnsi="Lato" w:cs="Arial"/>
          <w:spacing w:val="4"/>
          <w:sz w:val="20"/>
          <w:szCs w:val="20"/>
        </w:rPr>
        <w:t xml:space="preserve">zawiadamia o przekazaniu do Wojewódzkiego Sądu Administracyjnego w Warszawie skargi wraz z odpowiedzią na skargę </w:t>
      </w:r>
      <w:r w:rsidRPr="009279F6">
        <w:rPr>
          <w:rFonts w:ascii="Lato" w:eastAsia="Calibri" w:hAnsi="Lato" w:cs="Arial"/>
          <w:bCs/>
          <w:spacing w:val="4"/>
          <w:sz w:val="20"/>
          <w:szCs w:val="20"/>
        </w:rPr>
        <w:t xml:space="preserve">na decyzję </w:t>
      </w:r>
      <w:r w:rsidRPr="0068476F">
        <w:rPr>
          <w:rFonts w:ascii="Lato" w:eastAsia="Calibri" w:hAnsi="Lato" w:cs="Arial"/>
          <w:bCs/>
          <w:spacing w:val="4"/>
          <w:sz w:val="20"/>
          <w:szCs w:val="20"/>
        </w:rPr>
        <w:t xml:space="preserve">Ministra Finansów i Gospodarki </w:t>
      </w:r>
      <w:r w:rsidRPr="0068476F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z dnia 7 lipca 2026 r., znak: </w:t>
      </w:r>
      <w:r>
        <w:rPr>
          <w:rFonts w:ascii="Lato" w:eastAsia="Calibri" w:hAnsi="Lato" w:cs="Arial"/>
          <w:bCs/>
          <w:iCs/>
          <w:spacing w:val="4"/>
          <w:sz w:val="20"/>
          <w:szCs w:val="20"/>
        </w:rPr>
        <w:br/>
      </w:r>
      <w:r w:rsidRPr="0068476F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DLI-II.7620.21.2023.KR/JK.18, </w:t>
      </w:r>
      <w:r w:rsidRPr="0068476F">
        <w:rPr>
          <w:rFonts w:ascii="Lato" w:eastAsia="Calibri" w:hAnsi="Lato" w:cs="Arial"/>
          <w:bCs/>
          <w:spacing w:val="4"/>
          <w:sz w:val="20"/>
          <w:szCs w:val="20"/>
        </w:rPr>
        <w:t>uchylając</w:t>
      </w:r>
      <w:r>
        <w:rPr>
          <w:rFonts w:ascii="Lato" w:eastAsia="Calibri" w:hAnsi="Lato" w:cs="Arial"/>
          <w:bCs/>
          <w:spacing w:val="4"/>
          <w:sz w:val="20"/>
          <w:szCs w:val="20"/>
        </w:rPr>
        <w:t>ą</w:t>
      </w:r>
      <w:r w:rsidRPr="0068476F">
        <w:rPr>
          <w:rFonts w:ascii="Lato" w:eastAsia="Calibri" w:hAnsi="Lato" w:cs="Arial"/>
          <w:bCs/>
          <w:spacing w:val="4"/>
          <w:sz w:val="20"/>
          <w:szCs w:val="20"/>
        </w:rPr>
        <w:t xml:space="preserve"> w części i orzekając</w:t>
      </w:r>
      <w:r>
        <w:rPr>
          <w:rFonts w:ascii="Lato" w:eastAsia="Calibri" w:hAnsi="Lato" w:cs="Arial"/>
          <w:bCs/>
          <w:spacing w:val="4"/>
          <w:sz w:val="20"/>
          <w:szCs w:val="20"/>
        </w:rPr>
        <w:t>ą</w:t>
      </w:r>
      <w:r w:rsidRPr="0068476F">
        <w:rPr>
          <w:rFonts w:ascii="Lato" w:eastAsia="Calibri" w:hAnsi="Lato" w:cs="Arial"/>
          <w:bCs/>
          <w:spacing w:val="4"/>
          <w:sz w:val="20"/>
          <w:szCs w:val="20"/>
        </w:rPr>
        <w:t xml:space="preserve"> w tym zakresie co do istoty sprawy, a w pozostałej części utrzymując</w:t>
      </w:r>
      <w:r>
        <w:rPr>
          <w:rFonts w:ascii="Lato" w:eastAsia="Calibri" w:hAnsi="Lato" w:cs="Arial"/>
          <w:bCs/>
          <w:spacing w:val="4"/>
          <w:sz w:val="20"/>
          <w:szCs w:val="20"/>
        </w:rPr>
        <w:t>ą</w:t>
      </w:r>
      <w:r w:rsidRPr="0068476F">
        <w:rPr>
          <w:rFonts w:ascii="Lato" w:eastAsia="Calibri" w:hAnsi="Lato" w:cs="Arial"/>
          <w:bCs/>
          <w:spacing w:val="4"/>
          <w:sz w:val="20"/>
          <w:szCs w:val="20"/>
        </w:rPr>
        <w:t xml:space="preserve"> w mocy decyzję Wojewody Opolskiego z dnia 24 lipca 2023 r., znak: IN.I.747.7.2023.AZ, </w:t>
      </w:r>
      <w:bookmarkStart w:id="5" w:name="_Hlk150940095"/>
      <w:r w:rsidRPr="0068476F">
        <w:rPr>
          <w:rFonts w:ascii="Lato" w:eastAsia="Calibri" w:hAnsi="Lato" w:cs="Arial"/>
          <w:bCs/>
          <w:spacing w:val="4"/>
          <w:sz w:val="20"/>
          <w:szCs w:val="20"/>
        </w:rPr>
        <w:t xml:space="preserve">o ustaleniu lokalizacji inwestycji towarzyszącej inwestycjom </w:t>
      </w:r>
      <w:r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Pr="0068476F">
        <w:rPr>
          <w:rFonts w:ascii="Lato" w:eastAsia="Calibri" w:hAnsi="Lato" w:cs="Arial"/>
          <w:bCs/>
          <w:spacing w:val="4"/>
          <w:sz w:val="20"/>
          <w:szCs w:val="20"/>
        </w:rPr>
        <w:t xml:space="preserve">w zakresie terminalu </w:t>
      </w:r>
      <w:bookmarkEnd w:id="5"/>
      <w:r w:rsidRPr="0068476F">
        <w:rPr>
          <w:rFonts w:ascii="Lato" w:eastAsia="Calibri" w:hAnsi="Lato" w:cs="Arial"/>
          <w:bCs/>
          <w:spacing w:val="4"/>
          <w:sz w:val="20"/>
          <w:szCs w:val="20"/>
        </w:rPr>
        <w:t>regazyfikacyjnego skroplonego gazu ziemnego w Świnoujściu dla inwestycji pn.: „Budowa gazociągu DN500, MOP 8,4MPa relacji Lewin Brzeski - Nysa wraz z odgałęzieniami do SG - Lewin Brzeski; Skoroszyce; Grodków ul. Żeromskiego; Grodków ul. Warszawska”</w:t>
      </w:r>
      <w:r w:rsidRPr="002220D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</w:p>
    <w:p w14:paraId="03628B0F" w14:textId="77777777" w:rsidR="00B45EB6" w:rsidRDefault="00B45EB6" w:rsidP="00B45EB6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Jednocześnie informuję, że osoba, która brała udział w postępowaniu i nie wniosła skargi, a wynik postępowania sądowego dotyczy jej interesu prawnego, jest uczestnikiem tego postępowania </w:t>
      </w:r>
      <w:r>
        <w:rPr>
          <w:rFonts w:ascii="Lato" w:eastAsia="Calibri" w:hAnsi="Lato" w:cs="Arial"/>
          <w:spacing w:val="4"/>
          <w:sz w:val="20"/>
          <w:szCs w:val="20"/>
        </w:rPr>
        <w:br/>
      </w:r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na prawach strony, jeżeli przed rozpoczęciem rozprawy złoży wniosek o przystąpienie </w:t>
      </w:r>
      <w:r>
        <w:rPr>
          <w:rFonts w:ascii="Lato" w:eastAsia="Calibri" w:hAnsi="Lato" w:cs="Arial"/>
          <w:spacing w:val="4"/>
          <w:sz w:val="20"/>
          <w:szCs w:val="20"/>
        </w:rPr>
        <w:br/>
      </w:r>
      <w:r w:rsidRPr="002220DD">
        <w:rPr>
          <w:rFonts w:ascii="Lato" w:eastAsia="Calibri" w:hAnsi="Lato" w:cs="Arial"/>
          <w:spacing w:val="4"/>
          <w:sz w:val="20"/>
          <w:szCs w:val="20"/>
        </w:rPr>
        <w:t>do postępowania.</w:t>
      </w:r>
    </w:p>
    <w:p w14:paraId="767D687B" w14:textId="77777777" w:rsidR="00B45EB6" w:rsidRPr="002220DD" w:rsidRDefault="00B45EB6" w:rsidP="00B45EB6">
      <w:pPr>
        <w:spacing w:after="240" w:line="240" w:lineRule="exact"/>
        <w:jc w:val="both"/>
        <w:rPr>
          <w:rFonts w:ascii="Lato" w:eastAsia="Calibri" w:hAnsi="Lato" w:cs="Arial"/>
          <w:sz w:val="20"/>
          <w:szCs w:val="20"/>
        </w:rPr>
      </w:pPr>
      <w:r w:rsidRPr="002220DD">
        <w:rPr>
          <w:rFonts w:ascii="Lato" w:eastAsia="Calibri" w:hAnsi="Lato" w:cs="Arial"/>
          <w:b/>
          <w:bCs/>
          <w:sz w:val="20"/>
          <w:szCs w:val="20"/>
          <w:u w:val="single"/>
        </w:rPr>
        <w:t>Załącznik:</w:t>
      </w:r>
      <w:r w:rsidRPr="002220DD">
        <w:rPr>
          <w:rFonts w:ascii="Lato" w:eastAsia="Calibri" w:hAnsi="Lato" w:cs="Arial"/>
          <w:sz w:val="20"/>
          <w:szCs w:val="20"/>
        </w:rPr>
        <w:t xml:space="preserve"> informacja o przetwarzaniu danych osobowych.</w:t>
      </w:r>
    </w:p>
    <w:p w14:paraId="441E3311" w14:textId="77777777" w:rsidR="00B45EB6" w:rsidRPr="003A66E0" w:rsidRDefault="00B45EB6" w:rsidP="00B45EB6">
      <w:pPr>
        <w:spacing w:after="120" w:line="240" w:lineRule="exact"/>
        <w:ind w:left="4253"/>
        <w:rPr>
          <w:rFonts w:ascii="Lato" w:eastAsia="Calibri" w:hAnsi="Lato" w:cs="Times New Roman"/>
          <w:b/>
          <w:bCs/>
          <w:sz w:val="20"/>
          <w:szCs w:val="20"/>
        </w:rPr>
      </w:pPr>
      <w:r w:rsidRPr="003A66E0">
        <w:rPr>
          <w:rFonts w:ascii="Lato" w:eastAsia="Calibri" w:hAnsi="Lato" w:cs="Times New Roman"/>
          <w:b/>
          <w:bCs/>
          <w:sz w:val="20"/>
          <w:szCs w:val="20"/>
        </w:rPr>
        <w:t>Z upoważnienia</w:t>
      </w:r>
    </w:p>
    <w:p w14:paraId="5599DABB" w14:textId="77777777" w:rsidR="00B45EB6" w:rsidRPr="003A66E0" w:rsidRDefault="00B45EB6" w:rsidP="00B45EB6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A66E0">
        <w:rPr>
          <w:rFonts w:ascii="Lato" w:eastAsia="Calibri" w:hAnsi="Lato" w:cs="Times New Roman"/>
          <w:sz w:val="20"/>
          <w:szCs w:val="20"/>
        </w:rPr>
        <w:t>Łukasz Ofiara</w:t>
      </w:r>
    </w:p>
    <w:p w14:paraId="0A6923AF" w14:textId="77777777" w:rsidR="00B45EB6" w:rsidRPr="003A66E0" w:rsidRDefault="00B45EB6" w:rsidP="00B45EB6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A66E0">
        <w:rPr>
          <w:rFonts w:ascii="Lato" w:eastAsia="Calibri" w:hAnsi="Lato" w:cs="Times New Roman"/>
          <w:sz w:val="20"/>
          <w:szCs w:val="20"/>
        </w:rPr>
        <w:t>naczelnik wydziału</w:t>
      </w:r>
    </w:p>
    <w:p w14:paraId="7E8AABB0" w14:textId="77777777" w:rsidR="00B45EB6" w:rsidRPr="003A66E0" w:rsidRDefault="00B45EB6" w:rsidP="00B45EB6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A66E0">
        <w:rPr>
          <w:rFonts w:ascii="Lato" w:eastAsia="Calibri" w:hAnsi="Lato" w:cs="Times New Roman"/>
          <w:sz w:val="20"/>
          <w:szCs w:val="20"/>
        </w:rPr>
        <w:t>Departament Lokalizacji Inwestycji</w:t>
      </w:r>
    </w:p>
    <w:p w14:paraId="28E98B34" w14:textId="77777777" w:rsidR="00B45EB6" w:rsidRPr="003A66E0" w:rsidRDefault="00B45EB6" w:rsidP="00B45EB6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A66E0">
        <w:rPr>
          <w:rFonts w:ascii="Lato" w:eastAsia="Calibri" w:hAnsi="Lato" w:cs="Times New Roman"/>
          <w:sz w:val="20"/>
          <w:szCs w:val="20"/>
        </w:rPr>
        <w:t xml:space="preserve">/ kwalifikowany podpis elektroniczny / </w:t>
      </w:r>
    </w:p>
    <w:p w14:paraId="228E24EE" w14:textId="77777777" w:rsidR="00B45EB6" w:rsidRPr="002220DD" w:rsidRDefault="00B45EB6" w:rsidP="00B45EB6">
      <w:pPr>
        <w:spacing w:line="256" w:lineRule="auto"/>
        <w:ind w:firstLine="4253"/>
        <w:rPr>
          <w:rFonts w:ascii="Lato" w:eastAsia="Calibri" w:hAnsi="Lato" w:cs="Arial"/>
          <w:sz w:val="24"/>
          <w:szCs w:val="24"/>
        </w:rPr>
      </w:pPr>
      <w:r w:rsidRPr="003A66E0">
        <w:rPr>
          <w:rFonts w:ascii="Lato" w:eastAsia="Calibri" w:hAnsi="Lato" w:cs="Times New Roman"/>
          <w:sz w:val="20"/>
          <w:szCs w:val="20"/>
        </w:rPr>
        <w:t>w Ministerstwie Rozwoju i Technologii</w:t>
      </w:r>
    </w:p>
    <w:p w14:paraId="5A535C3D" w14:textId="77777777" w:rsidR="00D33088" w:rsidRDefault="00D33088" w:rsidP="00D33088">
      <w:pPr>
        <w:spacing w:after="80" w:line="240" w:lineRule="auto"/>
        <w:jc w:val="both"/>
        <w:outlineLvl w:val="0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79336D91" w14:textId="3F699892" w:rsidR="00A82F78" w:rsidRDefault="00A82F78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5EF43CA9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4654F196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74C5B75F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309FE9F8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79782BFD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20A5A04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364E32D5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482E93D3" w14:textId="77777777" w:rsidR="00B45EB6" w:rsidRDefault="00B45EB6" w:rsidP="00C53987">
      <w:pPr>
        <w:spacing w:line="24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4A3D1CD" w14:textId="77777777" w:rsidR="00B45EB6" w:rsidRPr="0018161D" w:rsidRDefault="00B45EB6" w:rsidP="00B45EB6">
      <w:pPr>
        <w:spacing w:after="0" w:line="22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7BB48334" w14:textId="77777777" w:rsidR="00B45EB6" w:rsidRPr="0018161D" w:rsidRDefault="00B45EB6" w:rsidP="00B45EB6">
      <w:pPr>
        <w:spacing w:after="0" w:line="22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571A6B02" w14:textId="77777777" w:rsidR="00B45EB6" w:rsidRPr="0018161D" w:rsidRDefault="00B45EB6" w:rsidP="00B45EB6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z dnia </w:t>
      </w:r>
      <w:r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2B881527" w14:textId="77777777" w:rsidR="00B45EB6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>w MRiT.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14:paraId="1EA04273" w14:textId="77777777" w:rsidR="00B45EB6" w:rsidRPr="00CB038D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z w:val="20"/>
          <w:szCs w:val="20"/>
          <w:lang w:eastAsia="en-GB"/>
        </w:rPr>
        <w:br/>
      </w:r>
      <w:r w:rsidRPr="00CB038D">
        <w:rPr>
          <w:rFonts w:ascii="Lato" w:eastAsia="Times New Roman" w:hAnsi="Lato" w:cs="Arial"/>
          <w:sz w:val="20"/>
          <w:szCs w:val="20"/>
          <w:lang w:eastAsia="en-GB"/>
        </w:rPr>
        <w:t>00-507 Warszawa</w:t>
      </w:r>
      <w:r w:rsidRPr="00CB038D">
        <w:rPr>
          <w:rFonts w:ascii="Lato" w:eastAsia="Times New Roman" w:hAnsi="Lato" w:cs="Arial"/>
          <w:sz w:val="20"/>
          <w:szCs w:val="20"/>
          <w:lang w:eastAsia="pl-PL"/>
        </w:rPr>
        <w:t>, adres e-mail: iod@mrit.gov.pl</w:t>
      </w:r>
      <w:r w:rsidRPr="00CB038D">
        <w:rPr>
          <w:rFonts w:ascii="Lato" w:eastAsia="Times New Roman" w:hAnsi="Lato" w:cs="Arial"/>
          <w:sz w:val="20"/>
          <w:szCs w:val="24"/>
          <w:lang w:eastAsia="pl-PL"/>
        </w:rPr>
        <w:t>.</w:t>
      </w:r>
    </w:p>
    <w:p w14:paraId="052201FC" w14:textId="77777777" w:rsidR="00B45EB6" w:rsidRPr="00970C9A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B038D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(t.j. </w:t>
      </w:r>
      <w:r w:rsidRPr="00CB038D">
        <w:rPr>
          <w:rFonts w:ascii="Lato" w:eastAsia="Times New Roman" w:hAnsi="Lato" w:cs="Arial"/>
          <w:bCs/>
          <w:iCs/>
          <w:color w:val="000000"/>
          <w:sz w:val="20"/>
          <w:szCs w:val="20"/>
          <w:lang w:eastAsia="en-GB"/>
        </w:rPr>
        <w:t>Dz.U. z 2025 r. poz. 1691</w:t>
      </w:r>
      <w:r w:rsidRPr="00CB038D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), dalej „KPA”, oraz </w:t>
      </w:r>
      <w:r w:rsidRPr="00CB038D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br/>
        <w:t xml:space="preserve">w związku z </w:t>
      </w:r>
      <w:r w:rsidRPr="00CB038D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ustawą </w:t>
      </w:r>
      <w:r w:rsidRPr="00CB038D">
        <w:rPr>
          <w:rFonts w:ascii="Lato" w:eastAsia="Times New Roman" w:hAnsi="Lato" w:cs="Arial"/>
          <w:spacing w:val="-2"/>
          <w:sz w:val="20"/>
          <w:szCs w:val="24"/>
          <w:lang w:eastAsia="pl-PL"/>
        </w:rPr>
        <w:t xml:space="preserve">z </w:t>
      </w:r>
      <w:r w:rsidRPr="00CB038D">
        <w:rPr>
          <w:rFonts w:ascii="Lato" w:eastAsia="Times New Roman" w:hAnsi="Lato" w:cs="Arial"/>
          <w:bCs/>
          <w:spacing w:val="-2"/>
          <w:sz w:val="20"/>
          <w:szCs w:val="24"/>
          <w:lang w:eastAsia="pl-PL"/>
        </w:rPr>
        <w:t xml:space="preserve">dnia </w:t>
      </w:r>
      <w:r w:rsidRPr="00CB595C">
        <w:rPr>
          <w:rFonts w:ascii="Lato" w:eastAsia="Times New Roman" w:hAnsi="Lato" w:cs="Arial"/>
          <w:bCs/>
          <w:spacing w:val="-2"/>
          <w:sz w:val="20"/>
          <w:szCs w:val="24"/>
          <w:lang w:eastAsia="pl-PL"/>
        </w:rPr>
        <w:t>24 kwietnia 2009 r. o inwestycjach w zakresie terminalu regazyfikacyjnego skroplonego gazu ziemnego w Świnoujściu (t.j. Dz.U. z 2025 r. poz. 1222)</w:t>
      </w:r>
      <w:r w:rsidRPr="00CC684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</w:p>
    <w:p w14:paraId="04B2C99D" w14:textId="77777777" w:rsidR="00B45EB6" w:rsidRPr="00CB038D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CB038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59ED2DD4" w14:textId="77777777" w:rsidR="00B45EB6" w:rsidRPr="00CB038D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CB038D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B03F4C8" w14:textId="77777777" w:rsidR="00B45EB6" w:rsidRPr="00CB038D" w:rsidRDefault="00B45EB6" w:rsidP="00B45EB6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CB038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61D28388" w14:textId="77777777" w:rsidR="00B45EB6" w:rsidRPr="0018161D" w:rsidRDefault="00B45EB6" w:rsidP="00B45EB6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640CE161" w14:textId="77777777" w:rsidR="00B45EB6" w:rsidRPr="0018161D" w:rsidRDefault="00B45EB6" w:rsidP="00B45EB6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5D2F326F" w14:textId="77777777" w:rsidR="00B45EB6" w:rsidRPr="0018161D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76AEB140" w14:textId="77777777" w:rsidR="00B45EB6" w:rsidRPr="0018161D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14 lipca 1983 r. </w:t>
      </w:r>
      <w:r w:rsidRPr="0018161D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8161D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26D2D7CB" w14:textId="77777777" w:rsidR="00B45EB6" w:rsidRPr="0018161D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01AD3DD3" w14:textId="77777777" w:rsidR="00B45EB6" w:rsidRPr="0018161D" w:rsidRDefault="00B45EB6" w:rsidP="00B45EB6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6E29682B" w14:textId="77777777" w:rsidR="00B45EB6" w:rsidRPr="0018161D" w:rsidRDefault="00B45EB6" w:rsidP="00B45EB6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prawo do ich sprostowania, jeśli są błędne lub nieaktualne, a także uzupełnienia jeżeli 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są niekompletne;</w:t>
      </w:r>
    </w:p>
    <w:p w14:paraId="458E3362" w14:textId="77777777" w:rsidR="00B45EB6" w:rsidRPr="0018161D" w:rsidRDefault="00B45EB6" w:rsidP="00B45EB6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B560772" w14:textId="77777777" w:rsidR="00B45EB6" w:rsidRPr="0018161D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4D33EDED" w14:textId="77777777" w:rsidR="00B45EB6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14:paraId="3EE044B7" w14:textId="5C3B7EE1" w:rsidR="00B45EB6" w:rsidRPr="00B45EB6" w:rsidRDefault="00B45EB6" w:rsidP="00B45EB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B45EB6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</w:t>
      </w:r>
      <w:r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sectPr w:rsidR="00B45EB6" w:rsidRPr="00B45EB6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063F5" w14:textId="77777777" w:rsidR="00CE40FE" w:rsidRDefault="00CE40FE">
      <w:pPr>
        <w:spacing w:after="0" w:line="240" w:lineRule="auto"/>
      </w:pPr>
      <w:r>
        <w:separator/>
      </w:r>
    </w:p>
  </w:endnote>
  <w:endnote w:type="continuationSeparator" w:id="0">
    <w:p w14:paraId="41736CCD" w14:textId="77777777" w:rsidR="00CE40FE" w:rsidRDefault="00CE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D14A8F28-1EA9-46E3-AC4A-88344F6709F3}"/>
    <w:embedBold r:id="rId2" w:fontKey="{8950C6B0-406B-437C-9D0C-8FC10ABFAD45}"/>
    <w:embedItalic r:id="rId3" w:fontKey="{FAA1C981-FE28-481E-ADAB-54E6545C4BE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CA923BDB-900B-49AE-AF53-B9CAE5C5D016}"/>
    <w:embedBold r:id="rId5" w:fontKey="{21B2138B-C1EE-4D25-91A2-554B33BD69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72C28F0F-0131-4EEF-822A-6A2BE37ADB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AC65" w14:textId="77777777" w:rsidR="00CE40FE" w:rsidRDefault="00CE40FE">
      <w:pPr>
        <w:spacing w:after="0" w:line="240" w:lineRule="auto"/>
      </w:pPr>
      <w:r>
        <w:separator/>
      </w:r>
    </w:p>
  </w:footnote>
  <w:footnote w:type="continuationSeparator" w:id="0">
    <w:p w14:paraId="0281D55F" w14:textId="77777777" w:rsidR="00CE40FE" w:rsidRDefault="00CE4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  <w:p w14:paraId="71D885CE" w14:textId="77777777" w:rsidR="00B45EB6" w:rsidRDefault="00B45EB6" w:rsidP="009276B2">
    <w:pPr>
      <w:pStyle w:val="Nagwek"/>
      <w:tabs>
        <w:tab w:val="clear" w:pos="4536"/>
      </w:tabs>
    </w:pPr>
  </w:p>
  <w:p w14:paraId="7C32BC83" w14:textId="77777777" w:rsidR="00B45EB6" w:rsidRDefault="00B45EB6" w:rsidP="00B45EB6">
    <w:pPr>
      <w:ind w:left="4820" w:hanging="1"/>
      <w:jc w:val="center"/>
      <w:rPr>
        <w:rFonts w:ascii="Lato" w:hAnsi="Lato" w:cs="Arial"/>
        <w:color w:val="000000"/>
        <w:spacing w:val="4"/>
        <w:sz w:val="20"/>
        <w:szCs w:val="20"/>
        <w:lang w:eastAsia="en-GB"/>
      </w:rPr>
    </w:pPr>
  </w:p>
  <w:p w14:paraId="72D63786" w14:textId="0498FD1C" w:rsidR="00B45EB6" w:rsidRDefault="00B45EB6" w:rsidP="00B45EB6">
    <w:pPr>
      <w:ind w:left="4820" w:hanging="1"/>
      <w:jc w:val="center"/>
    </w:pPr>
    <w:r w:rsidRPr="00A3750E">
      <w:rPr>
        <w:rFonts w:ascii="Lato" w:hAnsi="Lato" w:cs="Arial"/>
        <w:color w:val="000000"/>
        <w:spacing w:val="4"/>
        <w:sz w:val="20"/>
        <w:szCs w:val="20"/>
        <w:lang w:eastAsia="en-GB"/>
      </w:rPr>
      <w:t xml:space="preserve">Załącznik do obwieszczenia </w:t>
    </w:r>
    <w:r w:rsidRPr="00A3750E">
      <w:rPr>
        <w:rFonts w:ascii="Lato" w:hAnsi="Lato" w:cs="Arial"/>
        <w:color w:val="000000"/>
        <w:spacing w:val="4"/>
        <w:sz w:val="20"/>
        <w:szCs w:val="20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20"/>
        <w:szCs w:val="20"/>
        <w:lang w:eastAsia="en-GB"/>
      </w:rPr>
      <w:t xml:space="preserve">Finansów i Gospodarki </w:t>
    </w:r>
    <w:r w:rsidRPr="00A3750E">
      <w:rPr>
        <w:rFonts w:ascii="Lato" w:hAnsi="Lato" w:cs="Arial"/>
        <w:color w:val="000000"/>
        <w:spacing w:val="4"/>
        <w:sz w:val="20"/>
        <w:szCs w:val="20"/>
        <w:lang w:eastAsia="en-GB"/>
      </w:rPr>
      <w:t>znak:</w:t>
    </w:r>
    <w:r>
      <w:rPr>
        <w:rFonts w:ascii="Lato" w:hAnsi="Lato" w:cs="Arial"/>
        <w:color w:val="000000"/>
        <w:spacing w:val="4"/>
        <w:sz w:val="20"/>
        <w:szCs w:val="20"/>
        <w:lang w:eastAsia="en-GB"/>
      </w:rPr>
      <w:t xml:space="preserve"> </w:t>
    </w:r>
    <w:r>
      <w:rPr>
        <w:rFonts w:ascii="Lato" w:hAnsi="Lato" w:cs="Arial"/>
        <w:color w:val="000000"/>
        <w:spacing w:val="4"/>
        <w:sz w:val="20"/>
        <w:szCs w:val="20"/>
        <w:lang w:eastAsia="en-GB"/>
      </w:rPr>
      <w:br/>
    </w:r>
    <w:r w:rsidRPr="00514A74">
      <w:rPr>
        <w:rFonts w:ascii="Lato" w:eastAsia="Times New Roman" w:hAnsi="Lato" w:cs="Times New Roman"/>
        <w:spacing w:val="4"/>
        <w:sz w:val="20"/>
        <w:szCs w:val="20"/>
        <w:lang w:eastAsia="pl-PL"/>
      </w:rPr>
      <w:t>DLI-II.762</w:t>
    </w:r>
    <w:r>
      <w:rPr>
        <w:rFonts w:ascii="Lato" w:eastAsia="Times New Roman" w:hAnsi="Lato" w:cs="Times New Roman"/>
        <w:spacing w:val="4"/>
        <w:sz w:val="20"/>
        <w:szCs w:val="20"/>
        <w:lang w:eastAsia="pl-PL"/>
      </w:rPr>
      <w:t>0</w:t>
    </w:r>
    <w:r w:rsidRPr="00514A74">
      <w:rPr>
        <w:rFonts w:ascii="Lato" w:eastAsia="Times New Roman" w:hAnsi="Lato" w:cs="Times New Roman"/>
        <w:spacing w:val="4"/>
        <w:sz w:val="20"/>
        <w:szCs w:val="20"/>
        <w:lang w:eastAsia="pl-PL"/>
      </w:rPr>
      <w:t>.</w:t>
    </w:r>
    <w:r>
      <w:rPr>
        <w:rFonts w:ascii="Lato" w:eastAsia="Times New Roman" w:hAnsi="Lato" w:cs="Times New Roman"/>
        <w:spacing w:val="4"/>
        <w:sz w:val="20"/>
        <w:szCs w:val="20"/>
        <w:lang w:eastAsia="pl-PL"/>
      </w:rPr>
      <w:t>21.2023.KR/JK.23</w:t>
    </w:r>
  </w:p>
  <w:p w14:paraId="72BA5EDD" w14:textId="77777777" w:rsidR="00B45EB6" w:rsidRDefault="00B45EB6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F79A1"/>
    <w:rsid w:val="00166598"/>
    <w:rsid w:val="002A3C10"/>
    <w:rsid w:val="002E58B9"/>
    <w:rsid w:val="003B2B91"/>
    <w:rsid w:val="004110D9"/>
    <w:rsid w:val="00433A0F"/>
    <w:rsid w:val="00473EF2"/>
    <w:rsid w:val="0053644A"/>
    <w:rsid w:val="00783F18"/>
    <w:rsid w:val="007A79C9"/>
    <w:rsid w:val="007B10C4"/>
    <w:rsid w:val="008221C7"/>
    <w:rsid w:val="0084576C"/>
    <w:rsid w:val="008946F5"/>
    <w:rsid w:val="009216D4"/>
    <w:rsid w:val="009607B8"/>
    <w:rsid w:val="00982D36"/>
    <w:rsid w:val="009A0452"/>
    <w:rsid w:val="009B30B0"/>
    <w:rsid w:val="00A3495A"/>
    <w:rsid w:val="00A82F78"/>
    <w:rsid w:val="00AA5CE5"/>
    <w:rsid w:val="00B45EB6"/>
    <w:rsid w:val="00B63E68"/>
    <w:rsid w:val="00B83F73"/>
    <w:rsid w:val="00BE32FF"/>
    <w:rsid w:val="00C204C1"/>
    <w:rsid w:val="00C20A1D"/>
    <w:rsid w:val="00C54396"/>
    <w:rsid w:val="00CE40FE"/>
    <w:rsid w:val="00D26A27"/>
    <w:rsid w:val="00D33088"/>
    <w:rsid w:val="00D74F84"/>
    <w:rsid w:val="00E05941"/>
    <w:rsid w:val="00E744D4"/>
    <w:rsid w:val="00F12FC3"/>
    <w:rsid w:val="00F7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737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Kalinowska Jolanta</cp:lastModifiedBy>
  <cp:revision>12</cp:revision>
  <cp:lastPrinted>2022-09-08T13:34:00Z</cp:lastPrinted>
  <dcterms:created xsi:type="dcterms:W3CDTF">2025-08-01T06:49:00Z</dcterms:created>
  <dcterms:modified xsi:type="dcterms:W3CDTF">2026-09-08T05:31:00Z</dcterms:modified>
</cp:coreProperties>
</file>