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96" w:rsidRPr="00CD1B6B" w:rsidRDefault="00C65D2D">
      <w:pPr>
        <w:jc w:val="center"/>
        <w:rPr>
          <w:b/>
          <w:sz w:val="22"/>
          <w:szCs w:val="22"/>
        </w:rPr>
      </w:pPr>
      <w:r w:rsidRPr="00CD1B6B">
        <w:rPr>
          <w:b/>
          <w:sz w:val="22"/>
          <w:szCs w:val="22"/>
        </w:rPr>
        <w:t>Informacja dotycząca przetwarzania danych osobowych</w:t>
      </w:r>
    </w:p>
    <w:p w:rsidR="007A3396" w:rsidRPr="00CD1B6B" w:rsidRDefault="007A3396">
      <w:pPr>
        <w:jc w:val="both"/>
        <w:rPr>
          <w:sz w:val="22"/>
          <w:szCs w:val="22"/>
        </w:rPr>
      </w:pPr>
    </w:p>
    <w:p w:rsidR="007A3396" w:rsidRPr="00CD1B6B" w:rsidRDefault="00C65D2D">
      <w:pPr>
        <w:jc w:val="both"/>
        <w:rPr>
          <w:sz w:val="22"/>
          <w:szCs w:val="22"/>
        </w:rPr>
      </w:pPr>
      <w:r w:rsidRPr="00CD1B6B">
        <w:rPr>
          <w:sz w:val="22"/>
          <w:szCs w:val="22"/>
        </w:rPr>
        <w:t xml:space="preserve">Zgodnie z art. 13 ust. 1 i 2 </w:t>
      </w:r>
      <w:r w:rsidRPr="00CD1B6B">
        <w:rPr>
          <w:sz w:val="22"/>
          <w:szCs w:val="22"/>
          <w:shd w:val="clear" w:color="auto" w:fill="FFFFFF"/>
        </w:rPr>
        <w:t>rozporządzenia Parlamentu Europejskiego i Rady (UE) 2016/679 z dnia 27 kwietnia 2016 r. w sprawie ochrony osób fizycznych w związku z przetwarzaniem danych osobowych i w sprawie swobodnego przepływu takich</w:t>
      </w:r>
      <w:r w:rsidRPr="00CD1B6B">
        <w:rPr>
          <w:sz w:val="22"/>
          <w:szCs w:val="22"/>
        </w:rPr>
        <w:t xml:space="preserve"> danych oraz uchylenia dyrektywy 95/46/WE (dalej Rozporządzenie) informujemy, że:</w:t>
      </w:r>
    </w:p>
    <w:p w:rsidR="007A3396" w:rsidRPr="00CD1B6B" w:rsidRDefault="00C65D2D" w:rsidP="00EC7435">
      <w:pPr>
        <w:pStyle w:val="Tekstpodstawowy"/>
        <w:numPr>
          <w:ilvl w:val="0"/>
          <w:numId w:val="2"/>
        </w:numPr>
        <w:spacing w:after="0" w:line="240" w:lineRule="auto"/>
        <w:rPr>
          <w:color w:val="000000"/>
          <w:sz w:val="22"/>
          <w:szCs w:val="22"/>
        </w:rPr>
      </w:pPr>
      <w:r w:rsidRPr="00CD1B6B">
        <w:rPr>
          <w:color w:val="000000"/>
          <w:sz w:val="22"/>
          <w:szCs w:val="22"/>
        </w:rPr>
        <w:t>Administratorem Pani/Pana danych osobowych jest:</w:t>
      </w:r>
    </w:p>
    <w:p w:rsidR="007A3396" w:rsidRPr="00C65D2D" w:rsidRDefault="00C65D2D" w:rsidP="00EC7435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C65D2D">
        <w:rPr>
          <w:color w:val="000000"/>
          <w:sz w:val="22"/>
          <w:szCs w:val="22"/>
        </w:rPr>
        <w:t>Przewodniczący Wojewódzkiej Komisji ds. Orzek</w:t>
      </w:r>
      <w:r w:rsidR="00453376">
        <w:rPr>
          <w:color w:val="000000"/>
          <w:sz w:val="22"/>
          <w:szCs w:val="22"/>
        </w:rPr>
        <w:t xml:space="preserve">ania o Zdarzeniach Medycznych w </w:t>
      </w:r>
      <w:r w:rsidRPr="00C65D2D">
        <w:rPr>
          <w:color w:val="000000"/>
          <w:sz w:val="22"/>
          <w:szCs w:val="22"/>
        </w:rPr>
        <w:t>Łodzi, z</w:t>
      </w:r>
      <w:r w:rsidR="00453376">
        <w:rPr>
          <w:color w:val="000000"/>
          <w:sz w:val="22"/>
          <w:szCs w:val="22"/>
        </w:rPr>
        <w:t> </w:t>
      </w:r>
      <w:r w:rsidRPr="00C65D2D">
        <w:rPr>
          <w:color w:val="000000"/>
          <w:sz w:val="22"/>
          <w:szCs w:val="22"/>
        </w:rPr>
        <w:t xml:space="preserve">siedzibą w Łodzi przy ul. </w:t>
      </w:r>
      <w:r w:rsidR="004D7B22" w:rsidRPr="004D7B22">
        <w:rPr>
          <w:color w:val="000000"/>
          <w:sz w:val="22"/>
          <w:szCs w:val="22"/>
        </w:rPr>
        <w:t>Piotrkowskiej 104</w:t>
      </w:r>
      <w:r w:rsidRPr="00C65D2D">
        <w:rPr>
          <w:color w:val="000000"/>
          <w:sz w:val="22"/>
          <w:szCs w:val="22"/>
        </w:rPr>
        <w:t>, 90-</w:t>
      </w:r>
      <w:r w:rsidR="004D7B22">
        <w:rPr>
          <w:color w:val="000000"/>
          <w:sz w:val="22"/>
          <w:szCs w:val="22"/>
        </w:rPr>
        <w:t>926</w:t>
      </w:r>
      <w:r w:rsidRPr="00C65D2D">
        <w:rPr>
          <w:color w:val="000000"/>
          <w:sz w:val="22"/>
          <w:szCs w:val="22"/>
        </w:rPr>
        <w:t xml:space="preserve"> Łódź (w zakresie ustalenia, czy zdarzenie, którego następstwem była szkoda majątkowa lub niemajątkowa stanowiło zdarzenie medyczne);</w:t>
      </w:r>
    </w:p>
    <w:p w:rsidR="007A3396" w:rsidRPr="00CD1B6B" w:rsidRDefault="00C65D2D" w:rsidP="00EC7435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>Wojewoda Łódzki, którego siedzibą jest Łódzki Urząd Wojewódzki w Łodzi przy ul. Piotrkowskiej 104, 90-926 Łódź. Kontakt jest możliwy za pomocą telefonu:</w:t>
      </w:r>
    </w:p>
    <w:p w:rsidR="007A3396" w:rsidRPr="00CD1B6B" w:rsidRDefault="00C65D2D" w:rsidP="00EC7435">
      <w:pPr>
        <w:pStyle w:val="Tekstpodstawowy"/>
        <w:spacing w:after="0" w:line="240" w:lineRule="auto"/>
        <w:ind w:left="792"/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 xml:space="preserve">/42/ 664-10-00; adresu e-mail: </w:t>
      </w:r>
      <w:hyperlink r:id="rId5">
        <w:r w:rsidRPr="00CD1B6B">
          <w:rPr>
            <w:rStyle w:val="czeinternetowe"/>
            <w:sz w:val="22"/>
            <w:szCs w:val="22"/>
          </w:rPr>
          <w:t>kancelaria@lodz.uw.gov.pl</w:t>
        </w:r>
      </w:hyperlink>
      <w:r w:rsidRPr="00CD1B6B">
        <w:rPr>
          <w:color w:val="000000"/>
          <w:sz w:val="22"/>
          <w:szCs w:val="22"/>
        </w:rPr>
        <w:t>; skrytki ePUAP: /lodzuw/skrytka. (w zakresie przechowywania dokumentacji zakończonych spraw związanych z toczącym się przed Komisją postępowaniem);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 xml:space="preserve">W sprawach związanych z danymi osobowymi należy kontaktować się z Inspektorem ochrony danych poprzez adres e-mail: </w:t>
      </w:r>
      <w:hyperlink r:id="rId6">
        <w:r w:rsidRPr="00CD1B6B">
          <w:rPr>
            <w:rStyle w:val="czeinternetowe"/>
            <w:sz w:val="22"/>
            <w:szCs w:val="22"/>
          </w:rPr>
          <w:t>iod@lodz.uw.gov.pl</w:t>
        </w:r>
      </w:hyperlink>
      <w:r w:rsidRPr="00CD1B6B">
        <w:rPr>
          <w:sz w:val="22"/>
          <w:szCs w:val="22"/>
        </w:rPr>
        <w:t xml:space="preserve">. 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 xml:space="preserve">Państwa dane osobowe przetwarzane będą w celu </w:t>
      </w:r>
      <w:r w:rsidRPr="00CD1B6B">
        <w:rPr>
          <w:color w:val="000000"/>
          <w:sz w:val="22"/>
          <w:szCs w:val="22"/>
        </w:rPr>
        <w:t>ustalenia, czy zdarzenie, którego następstwem była szkoda majątkowa lub niemajątkowa stanowiło zdarzenie medyczne.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>Podstawa prawna przetwarzania danych: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>art. 6 ust. 1 pkt c oraz art. 9 ust. 2 lit. f Rozporządzenia;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>ustawa z dnia 14 czerwca 1960 r. Kodeks postępowania administracyjnego (Dz. U. 2020, poz. 256);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>ustawa z dnia 14 lipca 1983 r. o narodowym zasobie archiwalnym i archiwach (Dz. U. 2020, poz. 164);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color w:val="000000"/>
          <w:sz w:val="22"/>
          <w:szCs w:val="22"/>
        </w:rPr>
        <w:t>ustawa z dnia 6 listopada 2008 r. o prawach pacjenta i Rzeczniku Praw Pacjenta (Dz. U. 2019, poz. 1127 ze zm.).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W związku z przetwarzaniem danych w celach wskazanych powyżej, Państwa dane osobowe mogą być udostępniane innym odbiorcom lub kategoriom odbiorców. Odbiorcami danych mogą być:</w:t>
      </w:r>
    </w:p>
    <w:p w:rsidR="007A3396" w:rsidRPr="00C65D2D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65D2D">
        <w:rPr>
          <w:sz w:val="22"/>
          <w:szCs w:val="22"/>
        </w:rPr>
        <w:t xml:space="preserve">podmioty upoważnione do odbioru Państwa danych osobowych na podstawie odpowiednich przepisów prawa, w tym: </w:t>
      </w:r>
      <w:r w:rsidRPr="00C65D2D">
        <w:rPr>
          <w:color w:val="000000"/>
          <w:sz w:val="22"/>
          <w:szCs w:val="22"/>
        </w:rPr>
        <w:t>strony postępowania, ich pełnomocnicy, przedstawiciele stron (jeśli w danej sprawie występują), uprawnieni na podstawie przepisów prawa do dostępu do akt sprawy zawierających dane osobowe, którym rozstrzygnięcie sprawy Wojewódzka Komisja zobowiązana jest doręczyć</w:t>
      </w:r>
      <w:r w:rsidRPr="00C65D2D">
        <w:rPr>
          <w:sz w:val="22"/>
          <w:szCs w:val="22"/>
        </w:rPr>
        <w:t>;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Państwa dane osobowe będą przetwarzane przez okres niezbędny do realizacji wskazanego powyżej celu, jednak nie dłużej niż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W związku z przetwarzaniem przez Administratora danych osobowych przysługuje Państwu: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prawo dostępu do treści danych, na podstawie art. 15 Rozporządzenia;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prawo do sprostowania danych, na podstawie art. 16 Rozporządzenia;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 xml:space="preserve">prawo do ograniczenia przetwarzania danych, na podstawie art. 18 Rozporządzenia; </w:t>
      </w:r>
    </w:p>
    <w:p w:rsidR="007A3396" w:rsidRPr="00CD1B6B" w:rsidRDefault="00C65D2D">
      <w:pPr>
        <w:numPr>
          <w:ilvl w:val="1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prawo wniesienia sprzeciwu wobec przetwarzania danych, na podstawie art. 21 Rozporządzenia.</w:t>
      </w:r>
    </w:p>
    <w:p w:rsidR="007A3396" w:rsidRPr="00CD1B6B" w:rsidRDefault="00C65D2D">
      <w:pPr>
        <w:ind w:left="360"/>
        <w:jc w:val="both"/>
        <w:rPr>
          <w:sz w:val="22"/>
          <w:szCs w:val="22"/>
        </w:rPr>
      </w:pPr>
      <w:r w:rsidRPr="00CD1B6B">
        <w:rPr>
          <w:sz w:val="22"/>
          <w:szCs w:val="22"/>
        </w:rPr>
        <w:t>(</w:t>
      </w:r>
      <w:r w:rsidRPr="00CD1B6B">
        <w:rPr>
          <w:b/>
          <w:sz w:val="22"/>
          <w:szCs w:val="22"/>
        </w:rPr>
        <w:t>Uwaga</w:t>
      </w:r>
      <w:r w:rsidRPr="00CD1B6B">
        <w:rPr>
          <w:sz w:val="22"/>
          <w:szCs w:val="22"/>
        </w:rPr>
        <w:t>: realizacja powyższych praw musi być zgodna z przepisami prawa, na podstawie których odbywa się przetwarzanie danych).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W przypadku, w którym przetwarzanie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Mają Państwo prawo wniesienia skargi do organu nadzorczego tj. Prezesa Urzędu Ochrony Danych Osobowych, gdy uznają Państwo, że przetwarzanie danych osobowych narusza przepisy Rozporządzenia.</w:t>
      </w:r>
    </w:p>
    <w:p w:rsidR="007A3396" w:rsidRPr="00CD1B6B" w:rsidRDefault="00C65D2D" w:rsidP="00EC7435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Podanie przez Państwa danych osobowych jest</w:t>
      </w:r>
      <w:r w:rsidR="00EC7435" w:rsidRPr="00CD1B6B">
        <w:rPr>
          <w:sz w:val="22"/>
          <w:szCs w:val="22"/>
        </w:rPr>
        <w:t xml:space="preserve"> </w:t>
      </w:r>
      <w:r w:rsidRPr="00CD1B6B">
        <w:rPr>
          <w:sz w:val="22"/>
          <w:szCs w:val="22"/>
        </w:rPr>
        <w:t xml:space="preserve">obowiązkowe, </w:t>
      </w:r>
      <w:r w:rsidR="00EC7435" w:rsidRPr="00CD1B6B">
        <w:rPr>
          <w:sz w:val="22"/>
          <w:szCs w:val="22"/>
        </w:rPr>
        <w:t xml:space="preserve">gdyż </w:t>
      </w:r>
      <w:r w:rsidRPr="00CD1B6B">
        <w:rPr>
          <w:sz w:val="22"/>
          <w:szCs w:val="22"/>
        </w:rPr>
        <w:t xml:space="preserve">wynika z przepisów prawa i jest warunkiem załatwienia sprawy w Łódzkim Urzędzie Wojewódzkim w Łodzi; </w:t>
      </w:r>
    </w:p>
    <w:p w:rsidR="007A3396" w:rsidRPr="00CD1B6B" w:rsidRDefault="00C65D2D">
      <w:pPr>
        <w:numPr>
          <w:ilvl w:val="0"/>
          <w:numId w:val="2"/>
        </w:numPr>
        <w:jc w:val="both"/>
        <w:rPr>
          <w:sz w:val="22"/>
          <w:szCs w:val="22"/>
        </w:rPr>
      </w:pPr>
      <w:r w:rsidRPr="00CD1B6B">
        <w:rPr>
          <w:sz w:val="22"/>
          <w:szCs w:val="22"/>
        </w:rPr>
        <w:t>Państwa dane nie będą przetwarzane w sposób zautomatyzowany w tym również w formie profilowania.</w:t>
      </w:r>
    </w:p>
    <w:p w:rsidR="007A3396" w:rsidRPr="00CD1B6B" w:rsidRDefault="007A3396">
      <w:pPr>
        <w:jc w:val="both"/>
        <w:rPr>
          <w:sz w:val="22"/>
          <w:szCs w:val="22"/>
        </w:rPr>
      </w:pPr>
    </w:p>
    <w:sectPr w:rsidR="007A3396" w:rsidRPr="00CD1B6B" w:rsidSect="007A3396">
      <w:pgSz w:w="11906" w:h="16838"/>
      <w:pgMar w:top="1134" w:right="1134" w:bottom="1134" w:left="1134" w:header="720" w:footer="72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20E"/>
    <w:multiLevelType w:val="multilevel"/>
    <w:tmpl w:val="18CE03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F0DAC"/>
    <w:multiLevelType w:val="multilevel"/>
    <w:tmpl w:val="76480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A3396"/>
    <w:rsid w:val="003520BF"/>
    <w:rsid w:val="00453376"/>
    <w:rsid w:val="004D7B22"/>
    <w:rsid w:val="007A3396"/>
    <w:rsid w:val="00C65D2D"/>
    <w:rsid w:val="00C80586"/>
    <w:rsid w:val="00CD1B6B"/>
    <w:rsid w:val="00EC7435"/>
    <w:rsid w:val="00F2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kern w:val="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character" w:customStyle="1" w:styleId="Nagwek1Znak">
    <w:name w:val="Nagłówek 1 Znak"/>
    <w:link w:val="Heading1"/>
    <w:uiPriority w:val="9"/>
    <w:qFormat/>
    <w:rsid w:val="00A41DCB"/>
    <w:rPr>
      <w:rFonts w:ascii="Times New Roman" w:eastAsia="Times New Roman" w:hAnsi="Times New Roman" w:cs="Times New Roman"/>
      <w:b/>
      <w:bCs/>
      <w:kern w:val="2"/>
      <w:sz w:val="24"/>
      <w:szCs w:val="32"/>
    </w:rPr>
  </w:style>
  <w:style w:type="character" w:customStyle="1" w:styleId="Nagwek2Znak">
    <w:name w:val="Nagłówek 2 Znak"/>
    <w:link w:val="Heading2"/>
    <w:uiPriority w:val="9"/>
    <w:qFormat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Heading3"/>
    <w:uiPriority w:val="9"/>
    <w:semiHidden/>
    <w:qFormat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zeinternetowe">
    <w:name w:val="Łącze internetowe"/>
    <w:uiPriority w:val="99"/>
    <w:unhideWhenUsed/>
    <w:rsid w:val="001A5183"/>
    <w:rPr>
      <w:color w:val="0000FF"/>
      <w:u w:val="single"/>
    </w:rPr>
  </w:style>
  <w:style w:type="character" w:customStyle="1" w:styleId="ListLabel1">
    <w:name w:val="ListLabel 1"/>
    <w:qFormat/>
    <w:rsid w:val="007A3396"/>
    <w:rPr>
      <w:sz w:val="22"/>
      <w:szCs w:val="22"/>
    </w:rPr>
  </w:style>
  <w:style w:type="character" w:customStyle="1" w:styleId="ListLabel2">
    <w:name w:val="ListLabel 2"/>
    <w:qFormat/>
    <w:rsid w:val="007A3396"/>
    <w:rPr>
      <w:sz w:val="22"/>
      <w:szCs w:val="22"/>
    </w:rPr>
  </w:style>
  <w:style w:type="character" w:customStyle="1" w:styleId="Znakinumeracji">
    <w:name w:val="Znaki numeracji"/>
    <w:qFormat/>
    <w:rsid w:val="007A3396"/>
  </w:style>
  <w:style w:type="character" w:customStyle="1" w:styleId="Znakiwypunktowania">
    <w:name w:val="Znaki wypunktowania"/>
    <w:qFormat/>
    <w:rsid w:val="007A3396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7A3396"/>
    <w:rPr>
      <w:rFonts w:ascii="Times New Roman" w:hAnsi="Times New Roman"/>
      <w:b w:val="0"/>
      <w:i w:val="0"/>
      <w:caps w:val="0"/>
      <w:smallCaps w:val="0"/>
      <w:spacing w:val="0"/>
      <w:sz w:val="22"/>
      <w:szCs w:val="22"/>
      <w:highlight w:val="yellow"/>
    </w:rPr>
  </w:style>
  <w:style w:type="character" w:customStyle="1" w:styleId="ListLabel4">
    <w:name w:val="ListLabel 4"/>
    <w:qFormat/>
    <w:rsid w:val="007A3396"/>
    <w:rPr>
      <w:sz w:val="22"/>
      <w:szCs w:val="22"/>
    </w:rPr>
  </w:style>
  <w:style w:type="character" w:customStyle="1" w:styleId="ListLabel5">
    <w:name w:val="ListLabel 5"/>
    <w:qFormat/>
    <w:rsid w:val="007A3396"/>
    <w:rPr>
      <w:b w:val="0"/>
      <w:i w:val="0"/>
      <w:caps w:val="0"/>
      <w:smallCaps w:val="0"/>
      <w:spacing w:val="0"/>
      <w:sz w:val="22"/>
      <w:szCs w:val="22"/>
    </w:rPr>
  </w:style>
  <w:style w:type="character" w:customStyle="1" w:styleId="ListLabel6">
    <w:name w:val="ListLabel 6"/>
    <w:qFormat/>
    <w:rsid w:val="007A3396"/>
    <w:rPr>
      <w:sz w:val="22"/>
      <w:szCs w:val="22"/>
    </w:rPr>
  </w:style>
  <w:style w:type="paragraph" w:styleId="Nagwek">
    <w:name w:val="header"/>
    <w:basedOn w:val="Normalny"/>
    <w:next w:val="Tekstpodstawowy"/>
    <w:qFormat/>
    <w:rsid w:val="007A33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3396"/>
    <w:pPr>
      <w:spacing w:after="140" w:line="276" w:lineRule="auto"/>
    </w:pPr>
  </w:style>
  <w:style w:type="paragraph" w:styleId="Lista">
    <w:name w:val="List"/>
    <w:basedOn w:val="Tekstpodstawowy"/>
    <w:rsid w:val="007A3396"/>
    <w:rPr>
      <w:rFonts w:cs="Lucida Sans"/>
    </w:rPr>
  </w:style>
  <w:style w:type="paragraph" w:customStyle="1" w:styleId="Caption">
    <w:name w:val="Caption"/>
    <w:basedOn w:val="Normalny"/>
    <w:qFormat/>
    <w:rsid w:val="007A339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7A339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dc:description/>
  <cp:lastModifiedBy>Jacek Woźnicki</cp:lastModifiedBy>
  <cp:revision>24</cp:revision>
  <dcterms:created xsi:type="dcterms:W3CDTF">2018-07-11T08:50:00Z</dcterms:created>
  <dcterms:modified xsi:type="dcterms:W3CDTF">2020-08-21T07:39:00Z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