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7D58C" w14:textId="77777777" w:rsidR="00917AF3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4CD828BC" w14:textId="77777777" w:rsidR="00917AF3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1B9F9C13" w14:textId="77777777" w:rsidR="00917AF3" w:rsidRPr="009276B2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55334E55" w14:textId="212F701E" w:rsidR="00917AF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DLI-IX.7621.58.2024</w:t>
      </w:r>
      <w:bookmarkEnd w:id="0"/>
      <w:r w:rsidR="00BA29C3">
        <w:rPr>
          <w:rFonts w:ascii="Lato" w:hAnsi="Lato"/>
          <w:sz w:val="20"/>
        </w:rPr>
        <w:t>.JM</w:t>
      </w:r>
    </w:p>
    <w:p w14:paraId="2C50ED05" w14:textId="09CF8DF8" w:rsidR="00917AF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930A53" w:rsidRPr="00930A53">
        <w:rPr>
          <w:rFonts w:ascii="Lato" w:hAnsi="Lato"/>
          <w:sz w:val="20"/>
        </w:rPr>
        <w:t>13 października 2025 r.</w:t>
      </w:r>
    </w:p>
    <w:p w14:paraId="37A1A000" w14:textId="77777777" w:rsidR="00917AF3" w:rsidRPr="009276B2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4E83E8E8" w14:textId="77777777" w:rsidR="00917AF3" w:rsidRPr="009276B2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358ADC02" w14:textId="77777777" w:rsidR="00917AF3" w:rsidRPr="009276B2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10C746FA" w14:textId="3D56F920" w:rsidR="00917AF3" w:rsidRPr="00BA29C3" w:rsidRDefault="00BA29C3" w:rsidP="00BA29C3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7FAA6D5" w14:textId="77777777" w:rsidR="00917AF3" w:rsidRPr="009276B2" w:rsidRDefault="00917AF3" w:rsidP="00C53987">
      <w:pPr>
        <w:spacing w:after="0" w:line="240" w:lineRule="exact"/>
        <w:rPr>
          <w:rFonts w:ascii="Lato" w:hAnsi="Lato"/>
          <w:sz w:val="20"/>
        </w:rPr>
      </w:pPr>
    </w:p>
    <w:p w14:paraId="69DBB76C" w14:textId="77777777" w:rsidR="00BA29C3" w:rsidRPr="00467196" w:rsidRDefault="00BA29C3" w:rsidP="00BA29C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67196">
        <w:rPr>
          <w:rFonts w:ascii="Lato" w:hAnsi="Lato" w:cs="Times New Roman"/>
          <w:sz w:val="20"/>
          <w:szCs w:val="20"/>
        </w:rPr>
        <w:t>Na podstawie art. 11f ust. 3 i 7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przygotowania i realizacji inwestycji w zakresie dróg publicznych (tj. Dz.U. z 2024 r.,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poz. 311) oraz art. 49 § 1 i 2 ustawy z dnia 14 czerwca 1960 r. — Kodeks postępowania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administracyjnego (Dz.U. z 2024 r. poz. 572 ze zm.), zwanej dalej: „Kpa”,</w:t>
      </w:r>
    </w:p>
    <w:p w14:paraId="2D188A12" w14:textId="77777777" w:rsidR="00BA29C3" w:rsidRPr="00467196" w:rsidRDefault="00BA29C3" w:rsidP="00BA29C3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467196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2175943B" w14:textId="6E09DC1B" w:rsidR="00BA29C3" w:rsidRPr="00467196" w:rsidRDefault="00BA29C3" w:rsidP="00BA29C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67196">
        <w:rPr>
          <w:rFonts w:ascii="Lato" w:hAnsi="Lato" w:cs="Times New Roman"/>
          <w:sz w:val="20"/>
          <w:szCs w:val="20"/>
        </w:rPr>
        <w:t xml:space="preserve">zawiadamia o wydaniu postanowienia z dnia </w:t>
      </w:r>
      <w:r>
        <w:rPr>
          <w:rFonts w:ascii="Lato" w:hAnsi="Lato" w:cs="Times New Roman"/>
          <w:sz w:val="20"/>
          <w:szCs w:val="20"/>
        </w:rPr>
        <w:t>13 października</w:t>
      </w:r>
      <w:r w:rsidRPr="00467196">
        <w:rPr>
          <w:rFonts w:ascii="Lato" w:hAnsi="Lato" w:cs="Times New Roman"/>
          <w:sz w:val="20"/>
          <w:szCs w:val="20"/>
        </w:rPr>
        <w:t xml:space="preserve"> 2025 r., znak: </w:t>
      </w:r>
      <w:r w:rsidR="001B6EEC">
        <w:rPr>
          <w:rFonts w:ascii="Lato" w:hAnsi="Lato" w:cs="Times New Roman"/>
          <w:sz w:val="20"/>
          <w:szCs w:val="20"/>
        </w:rPr>
        <w:br/>
      </w:r>
      <w:r w:rsidRPr="00EB4EA7">
        <w:rPr>
          <w:rFonts w:ascii="Lato" w:hAnsi="Lato"/>
          <w:sz w:val="20"/>
        </w:rPr>
        <w:t>DLI-IX.7621.58.2024</w:t>
      </w:r>
      <w:r>
        <w:rPr>
          <w:rFonts w:ascii="Lato" w:hAnsi="Lato"/>
          <w:sz w:val="20"/>
        </w:rPr>
        <w:t>.JM</w:t>
      </w:r>
      <w:r w:rsidRPr="00467196">
        <w:rPr>
          <w:rFonts w:ascii="Lato" w:hAnsi="Lato" w:cs="Times New Roman"/>
          <w:sz w:val="20"/>
          <w:szCs w:val="20"/>
        </w:rPr>
        <w:t xml:space="preserve">, </w:t>
      </w:r>
      <w:r>
        <w:rPr>
          <w:rFonts w:ascii="Lato" w:hAnsi="Lato" w:cs="Times New Roman"/>
          <w:sz w:val="20"/>
          <w:szCs w:val="20"/>
        </w:rPr>
        <w:t xml:space="preserve">o odmowie wznowienia postępowania zakończonego </w:t>
      </w:r>
      <w:r w:rsidRPr="00BA29C3">
        <w:rPr>
          <w:rFonts w:ascii="Lato" w:hAnsi="Lato" w:cs="Times New Roman"/>
          <w:sz w:val="20"/>
          <w:szCs w:val="20"/>
        </w:rPr>
        <w:t xml:space="preserve">ostateczną decyzją Ministra Rozwoju i Technologii z dnia 19 grudnia 2023 r., znak: </w:t>
      </w:r>
      <w:r w:rsidR="001B6EEC">
        <w:rPr>
          <w:rFonts w:ascii="Lato" w:hAnsi="Lato" w:cs="Times New Roman"/>
          <w:sz w:val="20"/>
          <w:szCs w:val="20"/>
        </w:rPr>
        <w:br/>
      </w:r>
      <w:r w:rsidRPr="00BA29C3">
        <w:rPr>
          <w:rFonts w:ascii="Lato" w:hAnsi="Lato" w:cs="Times New Roman"/>
          <w:sz w:val="20"/>
          <w:szCs w:val="20"/>
        </w:rPr>
        <w:t>DLI-III.7621.3.2022.AW.30</w:t>
      </w:r>
      <w:r>
        <w:rPr>
          <w:rFonts w:ascii="Lato" w:hAnsi="Lato" w:cs="Times New Roman"/>
          <w:sz w:val="20"/>
          <w:szCs w:val="20"/>
        </w:rPr>
        <w:t xml:space="preserve">, </w:t>
      </w:r>
      <w:r w:rsidRPr="00BA29C3">
        <w:rPr>
          <w:rFonts w:ascii="Lato" w:hAnsi="Lato" w:cs="Times New Roman"/>
          <w:sz w:val="20"/>
          <w:szCs w:val="20"/>
        </w:rPr>
        <w:t xml:space="preserve">uchylającą w części i w tym zakresie orzekającą co do istoty sprawy, a w pozostałej części utrzymującą w mocy decyzję Wojewody Zachodniopomorskiego nr 23/2021 z dnia 23 grudnia 2021 r., znak: AP-4.7820.235-31.2021.JR, o zezwoleniu na realizację inwestycji drogowej pn.: „Budowa drogi S3 Troszyn–Świnoujście. Odcinek 2. </w:t>
      </w:r>
      <w:proofErr w:type="spellStart"/>
      <w:r w:rsidRPr="00BA29C3">
        <w:rPr>
          <w:rFonts w:ascii="Lato" w:hAnsi="Lato" w:cs="Times New Roman"/>
          <w:sz w:val="20"/>
          <w:szCs w:val="20"/>
        </w:rPr>
        <w:t>Dargobądz</w:t>
      </w:r>
      <w:proofErr w:type="spellEnd"/>
      <w:r w:rsidRPr="00BA29C3">
        <w:rPr>
          <w:rFonts w:ascii="Lato" w:hAnsi="Lato" w:cs="Times New Roman"/>
          <w:sz w:val="20"/>
          <w:szCs w:val="20"/>
        </w:rPr>
        <w:t xml:space="preserve"> (z węzłem)–Troszyn”</w:t>
      </w:r>
      <w:r>
        <w:rPr>
          <w:rFonts w:ascii="Lato" w:hAnsi="Lato" w:cs="Times New Roman"/>
          <w:sz w:val="20"/>
          <w:szCs w:val="20"/>
        </w:rPr>
        <w:t>.</w:t>
      </w:r>
    </w:p>
    <w:p w14:paraId="36C45E0C" w14:textId="77777777" w:rsidR="00BA29C3" w:rsidRPr="00467196" w:rsidRDefault="00BA29C3" w:rsidP="00BA29C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67196">
        <w:rPr>
          <w:rFonts w:ascii="Lato" w:hAnsi="Lato" w:cs="Times New Roman"/>
          <w:sz w:val="20"/>
          <w:szCs w:val="20"/>
        </w:rPr>
        <w:t>Strony mogą zapoznać się z treścią postanowienia oraz aktami sprawy w siedzibie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Ministerstwa Rozwoju i Technologii przy ul. Chałubińskiego 4/6 w Warszawie we wtorki,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 xml:space="preserve">czwartki i piątki w godzinach od 10:00 do 14:30, </w:t>
      </w:r>
      <w:r w:rsidRPr="00467196">
        <w:rPr>
          <w:rFonts w:ascii="Lato" w:hAnsi="Lato" w:cs="Times New Roman"/>
          <w:sz w:val="20"/>
          <w:szCs w:val="20"/>
          <w:u w:val="single"/>
        </w:rPr>
        <w:t>po wcześniejszym umówieniu się</w:t>
      </w:r>
      <w:r w:rsidRPr="00062561"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467196">
        <w:rPr>
          <w:rFonts w:ascii="Lato" w:hAnsi="Lato" w:cs="Times New Roman"/>
          <w:sz w:val="20"/>
          <w:szCs w:val="20"/>
          <w:u w:val="single"/>
        </w:rPr>
        <w:t>telefonicznie pod numerem telefonu (22) 323 42 22</w:t>
      </w:r>
      <w:r w:rsidRPr="00467196">
        <w:rPr>
          <w:rFonts w:ascii="Lato" w:hAnsi="Lato" w:cs="Times New Roman"/>
          <w:sz w:val="20"/>
          <w:szCs w:val="20"/>
        </w:rPr>
        <w:t>.</w:t>
      </w:r>
    </w:p>
    <w:p w14:paraId="239FE11B" w14:textId="348A0440" w:rsidR="00917AF3" w:rsidRPr="00BA29C3" w:rsidRDefault="00BA29C3" w:rsidP="00BA29C3">
      <w:pPr>
        <w:tabs>
          <w:tab w:val="center" w:pos="1470"/>
          <w:tab w:val="left" w:pos="5387"/>
        </w:tabs>
        <w:spacing w:before="120" w:after="100" w:afterAutospacing="1" w:line="240" w:lineRule="exact"/>
        <w:outlineLvl w:val="0"/>
        <w:rPr>
          <w:rFonts w:ascii="Lato" w:hAnsi="Lato" w:cs="Times New Roman"/>
          <w:sz w:val="20"/>
          <w:szCs w:val="20"/>
        </w:rPr>
      </w:pPr>
      <w:r w:rsidRPr="00062561">
        <w:rPr>
          <w:rFonts w:ascii="Lato" w:hAnsi="Lato" w:cs="Times New Roman"/>
          <w:sz w:val="20"/>
          <w:szCs w:val="20"/>
          <w:u w:val="single"/>
        </w:rPr>
        <w:t>Data publikacji obwieszczenia:</w:t>
      </w:r>
      <w:r>
        <w:rPr>
          <w:rFonts w:ascii="Lato" w:hAnsi="Lato" w:cs="Times New Roman"/>
          <w:sz w:val="20"/>
          <w:szCs w:val="20"/>
        </w:rPr>
        <w:t xml:space="preserve"> 20 października 2025 r.</w:t>
      </w:r>
    </w:p>
    <w:p w14:paraId="478B95D6" w14:textId="77777777" w:rsidR="00917AF3" w:rsidRPr="00565D32" w:rsidRDefault="00917AF3" w:rsidP="00C53987">
      <w:pPr>
        <w:spacing w:after="120" w:line="240" w:lineRule="exact"/>
        <w:rPr>
          <w:rFonts w:ascii="Lato" w:hAnsi="Lato"/>
          <w:sz w:val="20"/>
        </w:rPr>
      </w:pPr>
    </w:p>
    <w:p w14:paraId="51000217" w14:textId="4CA024CE" w:rsidR="00917AF3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4AFA6DE6" w14:textId="77777777" w:rsidR="00930A53" w:rsidRDefault="00930A53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1" w:name="ezdPracownikStanowisko"/>
      <w:r w:rsidRPr="00930A53">
        <w:rPr>
          <w:rFonts w:ascii="Lato" w:hAnsi="Lato"/>
          <w:sz w:val="20"/>
        </w:rPr>
        <w:t>Magdalena Tuzińska</w:t>
      </w:r>
    </w:p>
    <w:bookmarkEnd w:id="1"/>
    <w:p w14:paraId="75D1862B" w14:textId="1771D784" w:rsidR="00917AF3" w:rsidRPr="00565D32" w:rsidRDefault="00930A53" w:rsidP="00D31565">
      <w:pPr>
        <w:spacing w:after="120" w:line="240" w:lineRule="exact"/>
        <w:ind w:left="4253"/>
        <w:rPr>
          <w:rFonts w:ascii="Lato" w:hAnsi="Lato"/>
          <w:sz w:val="20"/>
        </w:rPr>
      </w:pPr>
      <w:r w:rsidRPr="00930A53">
        <w:rPr>
          <w:rFonts w:ascii="Lato" w:hAnsi="Lato"/>
          <w:sz w:val="20"/>
        </w:rPr>
        <w:t>naczelnik wydziału</w:t>
      </w:r>
    </w:p>
    <w:p w14:paraId="02150621" w14:textId="16C2EE9D" w:rsidR="00917AF3" w:rsidRDefault="00930A53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930A53">
        <w:rPr>
          <w:rFonts w:ascii="Lato" w:hAnsi="Lato"/>
          <w:color w:val="000000" w:themeColor="text1"/>
          <w:sz w:val="20"/>
        </w:rPr>
        <w:t>Departament Lokalizacji Inwestycji</w:t>
      </w:r>
    </w:p>
    <w:p w14:paraId="7B98BFAE" w14:textId="74CE35A8" w:rsidR="00917AF3" w:rsidRDefault="00930A53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930A53">
        <w:rPr>
          <w:rFonts w:ascii="Lato" w:hAnsi="Lato"/>
          <w:color w:val="000000" w:themeColor="text1"/>
          <w:sz w:val="20"/>
        </w:rPr>
        <w:t>/ kwalifikowany podpis elektroniczny /</w:t>
      </w:r>
    </w:p>
    <w:p w14:paraId="37E5A2E0" w14:textId="2AB87237" w:rsidR="001B6EEC" w:rsidRDefault="00000000" w:rsidP="001B6EEC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5444749D" w14:textId="77777777" w:rsidR="001B6EEC" w:rsidRPr="001B6EEC" w:rsidRDefault="001B6EEC" w:rsidP="001B6EEC">
      <w:pPr>
        <w:spacing w:after="120" w:line="240" w:lineRule="exact"/>
        <w:rPr>
          <w:rFonts w:ascii="Lato" w:hAnsi="Lato"/>
          <w:color w:val="000000" w:themeColor="text1"/>
          <w:sz w:val="20"/>
        </w:rPr>
      </w:pPr>
    </w:p>
    <w:p w14:paraId="45609D53" w14:textId="1D3B4854" w:rsidR="00917AF3" w:rsidRPr="00D50422" w:rsidRDefault="00000000" w:rsidP="00BA29C3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  <w:r w:rsidR="00930A53">
        <w:rPr>
          <w:rFonts w:ascii="Lato" w:hAnsi="Lato" w:cstheme="minorHAnsi"/>
          <w:b/>
          <w:sz w:val="20"/>
          <w:szCs w:val="20"/>
        </w:rPr>
        <w:t>:</w:t>
      </w:r>
    </w:p>
    <w:p w14:paraId="53DFF61D" w14:textId="1E66C298" w:rsidR="00930A53" w:rsidRPr="001B6EEC" w:rsidRDefault="00BA29C3" w:rsidP="00930A53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p w14:paraId="4B3902FC" w14:textId="77777777" w:rsidR="00930A53" w:rsidRDefault="00930A53" w:rsidP="00930A53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930A53">
        <w:rPr>
          <w:rFonts w:ascii="Lato" w:hAnsi="Lato" w:cstheme="minorHAnsi"/>
          <w:b/>
          <w:bCs/>
          <w:sz w:val="20"/>
          <w:szCs w:val="20"/>
        </w:rPr>
        <w:lastRenderedPageBreak/>
        <w:t>Informacja o przetwarzaniu danych osobowych</w:t>
      </w:r>
    </w:p>
    <w:p w14:paraId="46714276" w14:textId="77777777" w:rsidR="00125C57" w:rsidRPr="00930A53" w:rsidRDefault="00125C57" w:rsidP="00930A53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</w:p>
    <w:p w14:paraId="27660162" w14:textId="3D2B0F2A" w:rsidR="00930A53" w:rsidRPr="00930A53" w:rsidRDefault="00930A53" w:rsidP="00930A53">
      <w:p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930A53">
        <w:rPr>
          <w:rFonts w:ascii="Lato" w:hAnsi="Lato" w:cstheme="minorHAnsi"/>
          <w:sz w:val="20"/>
          <w:szCs w:val="20"/>
        </w:rPr>
        <w:t>Zgodnie z art. 13 ust. 1 i 2 Rozporządzenia Parlamentu Europejskiego i Rady (UE) 2016/679</w:t>
      </w:r>
      <w:r>
        <w:rPr>
          <w:rFonts w:ascii="Lato" w:hAnsi="Lato" w:cstheme="minorHAnsi"/>
          <w:sz w:val="20"/>
          <w:szCs w:val="20"/>
        </w:rPr>
        <w:t xml:space="preserve"> </w:t>
      </w:r>
      <w:r w:rsidRPr="00930A53">
        <w:rPr>
          <w:rFonts w:ascii="Lato" w:hAnsi="Lato" w:cstheme="minorHAnsi"/>
          <w:sz w:val="20"/>
          <w:szCs w:val="20"/>
        </w:rPr>
        <w:t>z dnia 27 kwietnia 2016 r. w sprawie ochrony osób fizycznych w związku z przetwarzaniem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930A53">
        <w:rPr>
          <w:rFonts w:ascii="Lato" w:hAnsi="Lato" w:cstheme="minorHAnsi"/>
          <w:sz w:val="20"/>
          <w:szCs w:val="20"/>
        </w:rPr>
        <w:t>danych osobowych i w sprawie swobodnego przepływu takich danych oraz uchylenia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930A53">
        <w:rPr>
          <w:rFonts w:ascii="Lato" w:hAnsi="Lato" w:cstheme="minorHAnsi"/>
          <w:sz w:val="20"/>
          <w:szCs w:val="20"/>
        </w:rPr>
        <w:t xml:space="preserve">dyrektywy 95/46/WE (Dz. U. L 119 z 4 maja 2016, z </w:t>
      </w:r>
      <w:proofErr w:type="spellStart"/>
      <w:r w:rsidRPr="00930A53">
        <w:rPr>
          <w:rFonts w:ascii="Lato" w:hAnsi="Lato" w:cstheme="minorHAnsi"/>
          <w:sz w:val="20"/>
          <w:szCs w:val="20"/>
        </w:rPr>
        <w:t>późn</w:t>
      </w:r>
      <w:proofErr w:type="spellEnd"/>
      <w:r w:rsidRPr="00930A53">
        <w:rPr>
          <w:rFonts w:ascii="Lato" w:hAnsi="Lato" w:cstheme="minorHAnsi"/>
          <w:sz w:val="20"/>
          <w:szCs w:val="20"/>
        </w:rPr>
        <w:t>. zm.), zwanego dalej: „RODO”,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930A53">
        <w:rPr>
          <w:rFonts w:ascii="Lato" w:hAnsi="Lato" w:cstheme="minorHAnsi"/>
          <w:sz w:val="20"/>
          <w:szCs w:val="20"/>
        </w:rPr>
        <w:t>informuję, że:</w:t>
      </w:r>
    </w:p>
    <w:p w14:paraId="05CD3F14" w14:textId="473650C1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+48 222 500 123, adres skrytki na </w:t>
      </w:r>
      <w:proofErr w:type="spellStart"/>
      <w:r w:rsidRPr="00125C57">
        <w:rPr>
          <w:rFonts w:ascii="Lato" w:hAnsi="Lato" w:cstheme="minorHAnsi"/>
          <w:sz w:val="20"/>
          <w:szCs w:val="20"/>
        </w:rPr>
        <w:t>ePUAP</w:t>
      </w:r>
      <w:proofErr w:type="spellEnd"/>
      <w:r w:rsidRPr="00125C57">
        <w:rPr>
          <w:rFonts w:ascii="Lato" w:hAnsi="Lato" w:cstheme="minorHAnsi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125C57">
        <w:rPr>
          <w:rFonts w:ascii="Lato" w:hAnsi="Lato" w:cstheme="minorHAnsi"/>
          <w:sz w:val="20"/>
          <w:szCs w:val="20"/>
        </w:rPr>
        <w:t>MRiT</w:t>
      </w:r>
      <w:proofErr w:type="spellEnd"/>
      <w:r w:rsidRPr="00125C57">
        <w:rPr>
          <w:rFonts w:ascii="Lato" w:hAnsi="Lato" w:cstheme="minorHAnsi"/>
          <w:sz w:val="20"/>
          <w:szCs w:val="20"/>
        </w:rPr>
        <w:t>.</w:t>
      </w:r>
    </w:p>
    <w:p w14:paraId="34F91971" w14:textId="6743FBD0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Dane kontaktowe do Inspektora Ochrony Danych w Ministerstwie Rozwoju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>i Technologii: Inspektor Ochrony Danych, Ministerstwo Rozwoju i Technologii, Plac Trzech Krzyży 3/5, 00-507 Warszawa, adres e-mail: iod@mrit.gov.pl.</w:t>
      </w:r>
    </w:p>
    <w:p w14:paraId="0F014129" w14:textId="0CC66240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125C57">
        <w:rPr>
          <w:rFonts w:ascii="Lato" w:hAnsi="Lato" w:cstheme="minorHAnsi"/>
          <w:sz w:val="20"/>
          <w:szCs w:val="20"/>
        </w:rPr>
        <w:t>t.j</w:t>
      </w:r>
      <w:proofErr w:type="spellEnd"/>
      <w:r w:rsidRPr="00125C57">
        <w:rPr>
          <w:rFonts w:ascii="Lato" w:hAnsi="Lato" w:cstheme="minorHAnsi"/>
          <w:sz w:val="20"/>
          <w:szCs w:val="20"/>
        </w:rPr>
        <w:t xml:space="preserve">. Dz. U. z 2024 r. poz. 572, z </w:t>
      </w:r>
      <w:proofErr w:type="spellStart"/>
      <w:r w:rsidRPr="00125C57">
        <w:rPr>
          <w:rFonts w:ascii="Lato" w:hAnsi="Lato" w:cstheme="minorHAnsi"/>
          <w:sz w:val="20"/>
          <w:szCs w:val="20"/>
        </w:rPr>
        <w:t>późn</w:t>
      </w:r>
      <w:proofErr w:type="spellEnd"/>
      <w:r w:rsidRPr="00125C57">
        <w:rPr>
          <w:rFonts w:ascii="Lato" w:hAnsi="Lato" w:cstheme="minorHAnsi"/>
          <w:sz w:val="20"/>
          <w:szCs w:val="20"/>
        </w:rPr>
        <w:t xml:space="preserve">. zm.), dalej „KPA”, oraz w związku z ustawą z dnia 10 kwietnia 2003 r.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>o szczególnych zasadach przygotowania i realizacji inwestycji w zakresie dróg publicznych (</w:t>
      </w:r>
      <w:proofErr w:type="spellStart"/>
      <w:r w:rsidRPr="00125C57">
        <w:rPr>
          <w:rFonts w:ascii="Lato" w:hAnsi="Lato" w:cstheme="minorHAnsi"/>
          <w:sz w:val="20"/>
          <w:szCs w:val="20"/>
        </w:rPr>
        <w:t>t.j</w:t>
      </w:r>
      <w:proofErr w:type="spellEnd"/>
      <w:r w:rsidRPr="00125C57">
        <w:rPr>
          <w:rFonts w:ascii="Lato" w:hAnsi="Lato" w:cstheme="minorHAnsi"/>
          <w:sz w:val="20"/>
          <w:szCs w:val="20"/>
        </w:rPr>
        <w:t>. Dz. U. 2024 r. poz. 311).</w:t>
      </w:r>
    </w:p>
    <w:p w14:paraId="3E2D7213" w14:textId="4D032340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30F1F59C" w14:textId="3CFF3B72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1E84BF6" w14:textId="7EE9910D" w:rsidR="00930A53" w:rsidRPr="00125C57" w:rsidRDefault="00930A53" w:rsidP="00125C57">
      <w:pPr>
        <w:pStyle w:val="Akapitzlist"/>
        <w:numPr>
          <w:ilvl w:val="1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12A3A74E" w14:textId="45C5435A" w:rsidR="00930A53" w:rsidRPr="00125C57" w:rsidRDefault="00930A53" w:rsidP="00125C57">
      <w:pPr>
        <w:pStyle w:val="Akapitzlist"/>
        <w:numPr>
          <w:ilvl w:val="1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14:paraId="30713302" w14:textId="31B3D657" w:rsidR="00930A53" w:rsidRPr="00125C57" w:rsidRDefault="00930A53" w:rsidP="00125C57">
      <w:pPr>
        <w:pStyle w:val="Akapitzlist"/>
        <w:numPr>
          <w:ilvl w:val="1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inne podmioty, w tym dostawcy usług informatycznych, które na podstawie stosownych umów podpisanych z Ministerstwem Rozwoju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>i Technologii, przetwarzają dane osobowe, dla których Administratorem jest Minister Finansów i Gospodarki.</w:t>
      </w:r>
    </w:p>
    <w:p w14:paraId="3E6CDFD2" w14:textId="5B329E12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Odbiorcą Pani/Pana danych osobowych jest również Wojewoda Podlaski, w związku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>z korzystaniem przez Administratora z systemu elektronicznego zarządzania dokumentacją (EZD PUW).</w:t>
      </w:r>
    </w:p>
    <w:p w14:paraId="2D78B789" w14:textId="1D73DC4E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archiwizacji,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 xml:space="preserve">tj. ustawie z dnia 14 lipca 1983 r. o narodowym zasobie archiwalnym i archiwach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 xml:space="preserve">(Dz. U. z 2020 r. poz. 164, z </w:t>
      </w:r>
      <w:proofErr w:type="spellStart"/>
      <w:r w:rsidRPr="00125C57">
        <w:rPr>
          <w:rFonts w:ascii="Lato" w:hAnsi="Lato" w:cstheme="minorHAnsi"/>
          <w:sz w:val="20"/>
          <w:szCs w:val="20"/>
        </w:rPr>
        <w:t>późn</w:t>
      </w:r>
      <w:proofErr w:type="spellEnd"/>
      <w:r w:rsidRPr="00125C57">
        <w:rPr>
          <w:rFonts w:ascii="Lato" w:hAnsi="Lato" w:cstheme="minorHAnsi"/>
          <w:sz w:val="20"/>
          <w:szCs w:val="20"/>
        </w:rPr>
        <w:t>. zm.).</w:t>
      </w:r>
    </w:p>
    <w:p w14:paraId="0B25C7A2" w14:textId="42B92B32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lastRenderedPageBreak/>
        <w:t>Przysługuje Pani/Panu:</w:t>
      </w:r>
    </w:p>
    <w:p w14:paraId="11CE1DFA" w14:textId="0AC7F3AD" w:rsidR="00930A53" w:rsidRPr="00125C57" w:rsidRDefault="00930A53" w:rsidP="00125C57">
      <w:pPr>
        <w:pStyle w:val="Akapitzlist"/>
        <w:numPr>
          <w:ilvl w:val="1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37949EBD" w14:textId="793A0EC6" w:rsidR="00930A53" w:rsidRPr="00125C57" w:rsidRDefault="00930A53" w:rsidP="00125C57">
      <w:pPr>
        <w:pStyle w:val="Akapitzlist"/>
        <w:numPr>
          <w:ilvl w:val="1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prawo do ich sprostowania, jeśli są błędne lub nieaktualne, a także uzupełnienia, jeżeli są niekompletne;</w:t>
      </w:r>
    </w:p>
    <w:p w14:paraId="541E283B" w14:textId="7F5D97C1" w:rsidR="00930A53" w:rsidRPr="00125C57" w:rsidRDefault="00930A53" w:rsidP="00125C57">
      <w:pPr>
        <w:pStyle w:val="Akapitzlist"/>
        <w:numPr>
          <w:ilvl w:val="1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prawo żądania ograniczenia przetwarzania, z zastrzeżeniem art. 2a § 3 KPA - wystąpienie z żądaniem nie wpływa na tok i wynik postępowania.</w:t>
      </w:r>
    </w:p>
    <w:p w14:paraId="23FA47BC" w14:textId="7F484CAF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0DE407BC" w14:textId="0BDB8901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>Pani/Pana dane nie podlegają zautomatyzowanemu podejmowaniu decyzji, w tym również profilowaniu.</w:t>
      </w:r>
    </w:p>
    <w:p w14:paraId="04BB832B" w14:textId="00D759B5" w:rsidR="00930A53" w:rsidRPr="00125C57" w:rsidRDefault="00930A53" w:rsidP="00125C57">
      <w:pPr>
        <w:pStyle w:val="Akapitzlist"/>
        <w:numPr>
          <w:ilvl w:val="0"/>
          <w:numId w:val="4"/>
        </w:numPr>
        <w:spacing w:line="240" w:lineRule="exact"/>
        <w:contextualSpacing w:val="0"/>
        <w:jc w:val="both"/>
        <w:rPr>
          <w:rFonts w:ascii="Lato" w:hAnsi="Lato" w:cstheme="minorHAnsi"/>
          <w:sz w:val="20"/>
          <w:szCs w:val="20"/>
        </w:rPr>
      </w:pPr>
      <w:r w:rsidRPr="00125C57">
        <w:rPr>
          <w:rFonts w:ascii="Lato" w:hAnsi="Lato" w:cstheme="minorHAnsi"/>
          <w:sz w:val="20"/>
          <w:szCs w:val="20"/>
        </w:rPr>
        <w:t xml:space="preserve">W przypadku powzięcia informacji o niezgodnym z prawem przetwarzaniu </w:t>
      </w:r>
      <w:r w:rsidR="001B6EEC">
        <w:rPr>
          <w:rFonts w:ascii="Lato" w:hAnsi="Lato" w:cstheme="minorHAnsi"/>
          <w:sz w:val="20"/>
          <w:szCs w:val="20"/>
        </w:rPr>
        <w:br/>
      </w:r>
      <w:r w:rsidRPr="00125C57">
        <w:rPr>
          <w:rFonts w:ascii="Lato" w:hAnsi="Lato" w:cstheme="minorHAnsi"/>
          <w:sz w:val="20"/>
          <w:szCs w:val="20"/>
        </w:rPr>
        <w:t>w Ministerstwie Rozwoju i Technologii Pani/Pana danych osobowych, przysługuje Pani/Panu prawo wniesienia skargi do organu nadzorczego właściwego w sprawach ochrony danych osobowych, tj. Prezesa Urzędu Ochrony Danych Osobowych.</w:t>
      </w:r>
    </w:p>
    <w:sectPr w:rsidR="00930A53" w:rsidRPr="00125C57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F6953" w14:textId="77777777" w:rsidR="005C4237" w:rsidRDefault="005C4237">
      <w:pPr>
        <w:spacing w:after="0" w:line="240" w:lineRule="auto"/>
      </w:pPr>
      <w:r>
        <w:separator/>
      </w:r>
    </w:p>
  </w:endnote>
  <w:endnote w:type="continuationSeparator" w:id="0">
    <w:p w14:paraId="5E7505A3" w14:textId="77777777" w:rsidR="005C4237" w:rsidRDefault="005C4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3E579F-E386-409D-80E1-1A88755F5320}"/>
    <w:embedBold r:id="rId2" w:fontKey="{730FEA58-061E-4F2C-82CA-CEBE40D5C2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8C49883-5DB4-46A8-8010-B915B56B08D3}"/>
    <w:embedBold r:id="rId4" w:fontKey="{18DD3D49-925D-47BF-96CD-CBEBF31385B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80478CE-075D-4D95-BF2B-886FB3A76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F691E" w14:textId="77777777" w:rsidR="00917AF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040C8F" wp14:editId="106280F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9007E57" w14:textId="77777777" w:rsidR="00917AF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2FB8C4D" w14:textId="77777777" w:rsidR="00917AF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403A" w14:textId="77777777" w:rsidR="00917AF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F09043" wp14:editId="74DB1A0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ADFE0F0" w14:textId="77777777" w:rsidR="00917AF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9C5384B" w14:textId="77777777" w:rsidR="00917AF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F70A5" w14:textId="77777777" w:rsidR="005C4237" w:rsidRDefault="005C4237">
      <w:pPr>
        <w:spacing w:after="0" w:line="240" w:lineRule="auto"/>
      </w:pPr>
      <w:r>
        <w:separator/>
      </w:r>
    </w:p>
  </w:footnote>
  <w:footnote w:type="continuationSeparator" w:id="0">
    <w:p w14:paraId="6386D19B" w14:textId="77777777" w:rsidR="005C4237" w:rsidRDefault="005C4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6C61F" w14:textId="77777777" w:rsidR="00917AF3" w:rsidRDefault="00917AF3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D9EB" w14:textId="77777777" w:rsidR="00917AF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DF9AA31" wp14:editId="5E02F151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CFEE5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AEA50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160096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09269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D0FE1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C222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70C4F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EB0E3B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E1833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F14680E"/>
    <w:multiLevelType w:val="hybridMultilevel"/>
    <w:tmpl w:val="C6BCCBC4"/>
    <w:lvl w:ilvl="0" w:tplc="BDB8D5FA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FCB42D0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54BAF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6F889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1AC24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E0832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8A02B4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6463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95A07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63C285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6904E5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BD79BE"/>
    <w:multiLevelType w:val="hybridMultilevel"/>
    <w:tmpl w:val="8F3A4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2497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9162649">
    <w:abstractNumId w:val="0"/>
  </w:num>
  <w:num w:numId="3" w16cid:durableId="213977476">
    <w:abstractNumId w:val="3"/>
  </w:num>
  <w:num w:numId="4" w16cid:durableId="442892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C3"/>
    <w:rsid w:val="00125C57"/>
    <w:rsid w:val="001B6EEC"/>
    <w:rsid w:val="00381686"/>
    <w:rsid w:val="00454904"/>
    <w:rsid w:val="005C4237"/>
    <w:rsid w:val="00917AF3"/>
    <w:rsid w:val="00930A53"/>
    <w:rsid w:val="00A91FDA"/>
    <w:rsid w:val="00BA29C3"/>
    <w:rsid w:val="00C90185"/>
    <w:rsid w:val="00FF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A1F39"/>
  <w15:docId w15:val="{42E46123-CDE0-44E7-8B32-85196B2B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30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2025-10-20T08:40:00Z</dcterms:created>
  <dcterms:modified xsi:type="dcterms:W3CDTF">2025-10-20T08:40:00Z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