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07" w:rsidRPr="00D96BE5" w:rsidRDefault="00EB2F07" w:rsidP="00EB2F07">
      <w:pPr>
        <w:ind w:left="5664"/>
        <w:jc w:val="both"/>
        <w:rPr>
          <w:rFonts w:ascii="Calibri" w:hAnsi="Calibri"/>
          <w:i/>
          <w:sz w:val="20"/>
          <w:szCs w:val="20"/>
          <w:lang w:val="de-DE"/>
        </w:rPr>
      </w:pPr>
      <w:bookmarkStart w:id="0" w:name="_GoBack"/>
      <w:bookmarkEnd w:id="0"/>
      <w:r w:rsidRPr="00D96BE5">
        <w:rPr>
          <w:rFonts w:ascii="Calibri" w:hAnsi="Calibri"/>
          <w:b/>
          <w:i/>
          <w:sz w:val="20"/>
          <w:szCs w:val="20"/>
          <w:lang w:val="de-DE"/>
        </w:rPr>
        <w:t xml:space="preserve">Anhang Nr. </w:t>
      </w:r>
      <w:r>
        <w:rPr>
          <w:rFonts w:ascii="Calibri" w:hAnsi="Calibri"/>
          <w:b/>
          <w:i/>
          <w:sz w:val="20"/>
          <w:szCs w:val="20"/>
          <w:lang w:val="de-DE"/>
        </w:rPr>
        <w:t>3</w:t>
      </w:r>
      <w:r w:rsidRPr="00D96BE5">
        <w:rPr>
          <w:rFonts w:ascii="Calibri" w:hAnsi="Calibri"/>
          <w:i/>
          <w:sz w:val="20"/>
          <w:szCs w:val="20"/>
          <w:lang w:val="de-DE"/>
        </w:rPr>
        <w:t xml:space="preserve"> zur Bekanntmachung über den Verkauf Nr. 1/2020</w:t>
      </w:r>
    </w:p>
    <w:p w:rsidR="00EB2F07" w:rsidRPr="00003607" w:rsidRDefault="00EB2F07" w:rsidP="00EB2F07">
      <w:pPr>
        <w:ind w:left="5664"/>
        <w:jc w:val="both"/>
        <w:rPr>
          <w:rFonts w:ascii="Calibri" w:hAnsi="Calibri"/>
          <w:i/>
          <w:color w:val="FF0000"/>
          <w:sz w:val="20"/>
          <w:szCs w:val="20"/>
          <w:lang w:val="de-DE"/>
        </w:rPr>
      </w:pPr>
    </w:p>
    <w:p w:rsidR="00EB2F07" w:rsidRPr="00003607" w:rsidRDefault="00EB2F07" w:rsidP="00EB2F07">
      <w:pPr>
        <w:spacing w:line="360" w:lineRule="auto"/>
        <w:ind w:left="5664"/>
        <w:jc w:val="both"/>
        <w:rPr>
          <w:rFonts w:ascii="Calibri" w:hAnsi="Calibri"/>
          <w:b/>
          <w:color w:val="FF0000"/>
          <w:lang w:val="de-DE"/>
        </w:rPr>
      </w:pPr>
    </w:p>
    <w:p w:rsidR="00EB2F07" w:rsidRPr="00F901B8" w:rsidRDefault="00EB2F07" w:rsidP="00EB2F07">
      <w:pPr>
        <w:spacing w:line="360" w:lineRule="auto"/>
        <w:jc w:val="center"/>
        <w:rPr>
          <w:rFonts w:ascii="Calibri" w:hAnsi="Calibri"/>
          <w:b/>
          <w:sz w:val="28"/>
          <w:szCs w:val="28"/>
          <w:lang w:val="de-DE"/>
        </w:rPr>
      </w:pPr>
      <w:r w:rsidRPr="00F901B8">
        <w:rPr>
          <w:rFonts w:ascii="Calibri" w:hAnsi="Calibri"/>
          <w:b/>
          <w:sz w:val="28"/>
          <w:szCs w:val="28"/>
          <w:lang w:val="de-DE"/>
        </w:rPr>
        <w:t>Auskunft über die Verarbeitung von personenbezogenen Daten in einer Auslandsvertretung der Republik Polen</w:t>
      </w:r>
    </w:p>
    <w:p w:rsidR="00EB2F07" w:rsidRDefault="00EB2F07" w:rsidP="00EB2F07">
      <w:pPr>
        <w:spacing w:line="360" w:lineRule="auto"/>
        <w:rPr>
          <w:lang w:val="de-DE"/>
        </w:rPr>
      </w:pPr>
    </w:p>
    <w:p w:rsidR="00EB2F07" w:rsidRPr="00F901B8" w:rsidRDefault="00EB2F07" w:rsidP="00EB2F07">
      <w:pPr>
        <w:spacing w:line="360" w:lineRule="auto"/>
        <w:jc w:val="both"/>
        <w:rPr>
          <w:rFonts w:ascii="Calibri" w:hAnsi="Calibri"/>
          <w:lang w:val="de-DE"/>
        </w:rPr>
      </w:pPr>
      <w:r w:rsidRPr="00F901B8">
        <w:rPr>
          <w:rFonts w:ascii="Calibri" w:hAnsi="Calibri"/>
          <w:lang w:val="de-DE"/>
        </w:rPr>
        <w:t xml:space="preserve">Diese Auskunft stellt die Ausführung der Pflichten, die im Artikel 13 und 14 der Verordnung 2016/679 des europäischen Parlaments und des Rates vom 27. April 2016 zum Schutz natürlicher Personen bei der Verarbeitung personenbezogener Daten, zum freien Datenverkehr und zur Aufhebung der Richtlinie 95/46/EG (Datenschutz-Grundverordnung), im Folgenden „Verordnung“, dargestellt worden sind dar. </w:t>
      </w:r>
    </w:p>
    <w:p w:rsidR="00EB2F07" w:rsidRDefault="00EB2F07" w:rsidP="00EB2F07">
      <w:pPr>
        <w:pStyle w:val="Akapitzlist"/>
        <w:numPr>
          <w:ilvl w:val="0"/>
          <w:numId w:val="1"/>
        </w:numPr>
        <w:spacing w:after="0" w:line="360" w:lineRule="auto"/>
        <w:jc w:val="both"/>
        <w:rPr>
          <w:sz w:val="24"/>
          <w:szCs w:val="24"/>
          <w:lang w:val="de-DE"/>
        </w:rPr>
      </w:pPr>
      <w:r>
        <w:rPr>
          <w:sz w:val="24"/>
          <w:szCs w:val="24"/>
          <w:lang w:val="de-DE"/>
        </w:rPr>
        <w:t xml:space="preserve">Als Verantwortlicher, im Sinne des Artikel 4 Punkt 7 der Verordnung, für die Verarbeitung von personenbezogenen Daten ist der Minister für </w:t>
      </w:r>
      <w:proofErr w:type="spellStart"/>
      <w:r>
        <w:rPr>
          <w:sz w:val="24"/>
          <w:szCs w:val="24"/>
          <w:lang w:val="de-DE"/>
        </w:rPr>
        <w:t>Auswärtige</w:t>
      </w:r>
      <w:proofErr w:type="spellEnd"/>
      <w:r>
        <w:rPr>
          <w:sz w:val="24"/>
          <w:szCs w:val="24"/>
          <w:lang w:val="de-DE"/>
        </w:rPr>
        <w:t xml:space="preserve"> Angelegenheiten der Republik Polen mit Sitz in Polen, Al. J. </w:t>
      </w:r>
      <w:proofErr w:type="spellStart"/>
      <w:r>
        <w:rPr>
          <w:sz w:val="24"/>
          <w:szCs w:val="24"/>
          <w:lang w:val="de-DE"/>
        </w:rPr>
        <w:t>Ch</w:t>
      </w:r>
      <w:proofErr w:type="spellEnd"/>
      <w:r>
        <w:rPr>
          <w:sz w:val="24"/>
          <w:szCs w:val="24"/>
          <w:lang w:val="de-DE"/>
        </w:rPr>
        <w:t xml:space="preserve">. </w:t>
      </w:r>
      <w:proofErr w:type="spellStart"/>
      <w:r>
        <w:rPr>
          <w:sz w:val="24"/>
          <w:szCs w:val="24"/>
          <w:lang w:val="de-DE"/>
        </w:rPr>
        <w:t>Szucha</w:t>
      </w:r>
      <w:proofErr w:type="spellEnd"/>
      <w:r>
        <w:rPr>
          <w:sz w:val="24"/>
          <w:szCs w:val="24"/>
          <w:lang w:val="de-DE"/>
        </w:rPr>
        <w:t xml:space="preserve"> 23, 00-580 Warszawa. In seinem Namen übt der Botschafter der Republik Polen in der Bundesrepublik Deutschland mit Sitz in Deutschland, Lassenstr. 19-21, 14193 Berlin, tel.: 030 22 313 0, E-Mail: berlin.amb.sekretariat@msz.gov.pl, die Pflichten des Verantwortlichen aus.</w:t>
      </w:r>
    </w:p>
    <w:p w:rsidR="00EB2F07" w:rsidRDefault="00EB2F07" w:rsidP="00EB2F07">
      <w:pPr>
        <w:pStyle w:val="Akapitzlist"/>
        <w:numPr>
          <w:ilvl w:val="0"/>
          <w:numId w:val="1"/>
        </w:numPr>
        <w:spacing w:after="0" w:line="360" w:lineRule="auto"/>
        <w:jc w:val="both"/>
        <w:rPr>
          <w:sz w:val="24"/>
          <w:szCs w:val="24"/>
          <w:lang w:val="de-DE"/>
        </w:rPr>
      </w:pPr>
      <w:r>
        <w:rPr>
          <w:sz w:val="24"/>
          <w:szCs w:val="24"/>
          <w:lang w:val="de-DE"/>
        </w:rPr>
        <w:t>Im Ministerium für Auswärtige Angelegenheiten und den Auslandsvertretungen der Republik Polen wurde der Posten des Datenschutzbeauftragten ins Leben gerufen.</w:t>
      </w:r>
    </w:p>
    <w:p w:rsidR="00EB2F07" w:rsidRPr="00C43722" w:rsidRDefault="00EB2F07" w:rsidP="00EB2F07">
      <w:pPr>
        <w:pStyle w:val="Akapitzlist"/>
        <w:spacing w:after="0" w:line="360" w:lineRule="auto"/>
        <w:ind w:left="1418" w:hanging="273"/>
        <w:jc w:val="both"/>
        <w:rPr>
          <w:b/>
          <w:sz w:val="24"/>
          <w:szCs w:val="24"/>
          <w:lang w:val="de-DE"/>
        </w:rPr>
      </w:pPr>
      <w:r w:rsidRPr="00C43722">
        <w:rPr>
          <w:b/>
          <w:sz w:val="24"/>
          <w:szCs w:val="24"/>
          <w:lang w:val="de-DE"/>
        </w:rPr>
        <w:t>Kontaktdaten des Datenschutzbeauftragten:</w:t>
      </w:r>
    </w:p>
    <w:p w:rsidR="00EB2F07" w:rsidRPr="00C43722" w:rsidRDefault="00EB2F07" w:rsidP="00EB2F07">
      <w:pPr>
        <w:pStyle w:val="Akapitzlist"/>
        <w:spacing w:after="0" w:line="360" w:lineRule="auto"/>
        <w:ind w:left="1418" w:hanging="273"/>
        <w:jc w:val="both"/>
        <w:rPr>
          <w:b/>
          <w:sz w:val="24"/>
          <w:szCs w:val="24"/>
        </w:rPr>
      </w:pPr>
      <w:r w:rsidRPr="00C43722">
        <w:rPr>
          <w:b/>
          <w:sz w:val="24"/>
          <w:szCs w:val="24"/>
          <w:lang w:val="de-DE"/>
        </w:rPr>
        <w:t xml:space="preserve">Adresse: Al. J. </w:t>
      </w:r>
      <w:proofErr w:type="spellStart"/>
      <w:r w:rsidRPr="00C43722">
        <w:rPr>
          <w:b/>
          <w:sz w:val="24"/>
          <w:szCs w:val="24"/>
          <w:lang w:val="de-DE"/>
        </w:rPr>
        <w:t>Ch</w:t>
      </w:r>
      <w:proofErr w:type="spellEnd"/>
      <w:r w:rsidRPr="00C43722">
        <w:rPr>
          <w:b/>
          <w:sz w:val="24"/>
          <w:szCs w:val="24"/>
          <w:lang w:val="de-DE"/>
        </w:rPr>
        <w:t xml:space="preserve">. </w:t>
      </w:r>
      <w:r w:rsidRPr="00C43722">
        <w:rPr>
          <w:b/>
          <w:sz w:val="24"/>
          <w:szCs w:val="24"/>
        </w:rPr>
        <w:t>Szucha 23, 00-580 Warszawa</w:t>
      </w:r>
    </w:p>
    <w:p w:rsidR="00EB2F07" w:rsidRPr="00C43722" w:rsidRDefault="00EB2F07" w:rsidP="00EB2F07">
      <w:pPr>
        <w:pStyle w:val="Akapitzlist"/>
        <w:spacing w:after="0" w:line="360" w:lineRule="auto"/>
        <w:ind w:left="1418" w:hanging="273"/>
        <w:jc w:val="both"/>
        <w:rPr>
          <w:b/>
          <w:sz w:val="24"/>
          <w:szCs w:val="24"/>
        </w:rPr>
      </w:pPr>
      <w:r w:rsidRPr="00C43722">
        <w:rPr>
          <w:b/>
          <w:sz w:val="24"/>
          <w:szCs w:val="24"/>
        </w:rPr>
        <w:t xml:space="preserve">E-Mail </w:t>
      </w:r>
      <w:proofErr w:type="spellStart"/>
      <w:r w:rsidRPr="00C43722">
        <w:rPr>
          <w:b/>
          <w:sz w:val="24"/>
          <w:szCs w:val="24"/>
        </w:rPr>
        <w:t>Adresse</w:t>
      </w:r>
      <w:proofErr w:type="spellEnd"/>
      <w:r w:rsidRPr="00C43722">
        <w:rPr>
          <w:b/>
          <w:sz w:val="24"/>
          <w:szCs w:val="24"/>
        </w:rPr>
        <w:t xml:space="preserve">: iod@msz.gov.pl </w:t>
      </w:r>
    </w:p>
    <w:p w:rsidR="00EB2F07" w:rsidRDefault="00EB2F07" w:rsidP="00EB2F07">
      <w:pPr>
        <w:pStyle w:val="Akapitzlist"/>
        <w:numPr>
          <w:ilvl w:val="0"/>
          <w:numId w:val="1"/>
        </w:numPr>
        <w:spacing w:after="0" w:line="360" w:lineRule="auto"/>
        <w:jc w:val="both"/>
        <w:rPr>
          <w:sz w:val="24"/>
          <w:szCs w:val="24"/>
          <w:lang w:val="de-DE"/>
        </w:rPr>
      </w:pPr>
      <w:r>
        <w:rPr>
          <w:sz w:val="24"/>
          <w:szCs w:val="24"/>
          <w:lang w:val="de-DE"/>
        </w:rPr>
        <w:t xml:space="preserve">Die verarbeiteten personenbezogenen Daten umfassen: </w:t>
      </w:r>
    </w:p>
    <w:p w:rsidR="00EB2F07" w:rsidRDefault="00EB2F07" w:rsidP="00EB2F07">
      <w:pPr>
        <w:pStyle w:val="Akapitzlist"/>
        <w:numPr>
          <w:ilvl w:val="0"/>
          <w:numId w:val="2"/>
        </w:numPr>
        <w:spacing w:after="0" w:line="360" w:lineRule="auto"/>
        <w:jc w:val="both"/>
        <w:rPr>
          <w:sz w:val="24"/>
          <w:szCs w:val="24"/>
          <w:lang w:val="de-DE"/>
        </w:rPr>
      </w:pPr>
      <w:r>
        <w:rPr>
          <w:sz w:val="24"/>
          <w:szCs w:val="24"/>
          <w:lang w:val="de-DE"/>
        </w:rPr>
        <w:t>Vorname und Nachname;</w:t>
      </w:r>
    </w:p>
    <w:p w:rsidR="00EB2F07" w:rsidRDefault="00EB2F07" w:rsidP="00EB2F07">
      <w:pPr>
        <w:pStyle w:val="Akapitzlist"/>
        <w:numPr>
          <w:ilvl w:val="0"/>
          <w:numId w:val="2"/>
        </w:numPr>
        <w:spacing w:after="0" w:line="360" w:lineRule="auto"/>
        <w:jc w:val="both"/>
        <w:rPr>
          <w:sz w:val="24"/>
          <w:szCs w:val="24"/>
          <w:lang w:val="de-DE"/>
        </w:rPr>
      </w:pPr>
      <w:r>
        <w:rPr>
          <w:sz w:val="24"/>
          <w:szCs w:val="24"/>
          <w:lang w:val="de-DE"/>
        </w:rPr>
        <w:t>Adresse;</w:t>
      </w:r>
    </w:p>
    <w:p w:rsidR="00EB2F07" w:rsidRDefault="00EB2F07" w:rsidP="00EB2F07">
      <w:pPr>
        <w:pStyle w:val="Akapitzlist"/>
        <w:numPr>
          <w:ilvl w:val="0"/>
          <w:numId w:val="2"/>
        </w:numPr>
        <w:spacing w:after="0" w:line="360" w:lineRule="auto"/>
        <w:jc w:val="both"/>
        <w:rPr>
          <w:sz w:val="24"/>
          <w:szCs w:val="24"/>
          <w:lang w:val="de-DE"/>
        </w:rPr>
      </w:pPr>
      <w:r>
        <w:rPr>
          <w:sz w:val="24"/>
          <w:szCs w:val="24"/>
          <w:lang w:val="de-DE"/>
        </w:rPr>
        <w:t>Bankkontonummern und deren Inhaber;</w:t>
      </w:r>
    </w:p>
    <w:p w:rsidR="00EB2F07" w:rsidRDefault="00EB2F07" w:rsidP="00EB2F07">
      <w:pPr>
        <w:pStyle w:val="Akapitzlist"/>
        <w:numPr>
          <w:ilvl w:val="0"/>
          <w:numId w:val="1"/>
        </w:numPr>
        <w:spacing w:after="0" w:line="360" w:lineRule="auto"/>
        <w:jc w:val="both"/>
        <w:rPr>
          <w:sz w:val="24"/>
          <w:szCs w:val="24"/>
          <w:lang w:val="de-DE"/>
        </w:rPr>
      </w:pPr>
      <w:r>
        <w:rPr>
          <w:sz w:val="24"/>
          <w:szCs w:val="24"/>
          <w:lang w:val="de-DE"/>
        </w:rPr>
        <w:t>Die in Punkt 3 erwähnten personenbezogenen Daten werden auf eine dokumentierte Art und Weise übergeben (Postbrief, E-Mail).</w:t>
      </w:r>
    </w:p>
    <w:p w:rsidR="00EB2F07" w:rsidRDefault="00EB2F07" w:rsidP="00EB2F07">
      <w:pPr>
        <w:pStyle w:val="Akapitzlist"/>
        <w:numPr>
          <w:ilvl w:val="0"/>
          <w:numId w:val="1"/>
        </w:numPr>
        <w:spacing w:after="0" w:line="360" w:lineRule="auto"/>
        <w:jc w:val="both"/>
        <w:rPr>
          <w:sz w:val="24"/>
          <w:szCs w:val="24"/>
          <w:lang w:val="de-DE"/>
        </w:rPr>
      </w:pPr>
      <w:r>
        <w:rPr>
          <w:sz w:val="24"/>
          <w:szCs w:val="24"/>
          <w:lang w:val="de-DE"/>
        </w:rPr>
        <w:t>Die in Punkt 3 erwähnten personenbezogenen Daten werden auf Grund des Artikel 6 Absatz 1 Buchstabe C der Verordnung, mit dem Ziel die</w:t>
      </w:r>
      <w:r w:rsidRPr="00C97842">
        <w:rPr>
          <w:sz w:val="24"/>
          <w:szCs w:val="24"/>
          <w:lang w:val="de-DE"/>
        </w:rPr>
        <w:t xml:space="preserve"> Erfüllung einer rechtlichen Verpflichtung, der der Verantwortliche unterliegt</w:t>
      </w:r>
      <w:r>
        <w:rPr>
          <w:sz w:val="24"/>
          <w:szCs w:val="24"/>
          <w:lang w:val="de-DE"/>
        </w:rPr>
        <w:t xml:space="preserve"> verarbeitet. Die rechtliche Grundlage leitet sich von der Verordnung des Ministerrates vom 21. Oktober </w:t>
      </w:r>
      <w:r>
        <w:rPr>
          <w:sz w:val="24"/>
          <w:szCs w:val="24"/>
          <w:lang w:val="de-DE"/>
        </w:rPr>
        <w:lastRenderedPageBreak/>
        <w:t>2019</w:t>
      </w:r>
      <w:r w:rsidRPr="005C51B4">
        <w:rPr>
          <w:sz w:val="24"/>
          <w:szCs w:val="24"/>
          <w:lang w:val="de-DE"/>
        </w:rPr>
        <w:t>(</w:t>
      </w:r>
      <w:proofErr w:type="spellStart"/>
      <w:r w:rsidRPr="005C51B4">
        <w:rPr>
          <w:sz w:val="24"/>
          <w:szCs w:val="24"/>
          <w:lang w:val="de-DE"/>
        </w:rPr>
        <w:t>Dz.U</w:t>
      </w:r>
      <w:proofErr w:type="spellEnd"/>
      <w:r w:rsidRPr="005C51B4">
        <w:rPr>
          <w:sz w:val="24"/>
          <w:szCs w:val="24"/>
          <w:lang w:val="de-DE"/>
        </w:rPr>
        <w:t xml:space="preserve">. z 2019 r. </w:t>
      </w:r>
      <w:proofErr w:type="spellStart"/>
      <w:r w:rsidRPr="005C51B4">
        <w:rPr>
          <w:sz w:val="24"/>
          <w:szCs w:val="24"/>
          <w:lang w:val="de-DE"/>
        </w:rPr>
        <w:t>poz</w:t>
      </w:r>
      <w:proofErr w:type="spellEnd"/>
      <w:r w:rsidRPr="005C51B4">
        <w:rPr>
          <w:sz w:val="24"/>
          <w:szCs w:val="24"/>
          <w:lang w:val="de-DE"/>
        </w:rPr>
        <w:t xml:space="preserve">. 2004) </w:t>
      </w:r>
      <w:r>
        <w:rPr>
          <w:sz w:val="24"/>
          <w:szCs w:val="24"/>
          <w:lang w:val="de-DE"/>
        </w:rPr>
        <w:t xml:space="preserve">ab, mit dem Ziel eine Ausschreibung durchführen zu können. </w:t>
      </w:r>
    </w:p>
    <w:p w:rsidR="00EB2F07" w:rsidRDefault="00EB2F07" w:rsidP="00EB2F07">
      <w:pPr>
        <w:pStyle w:val="Akapitzlist"/>
        <w:numPr>
          <w:ilvl w:val="0"/>
          <w:numId w:val="1"/>
        </w:numPr>
        <w:spacing w:after="0" w:line="360" w:lineRule="auto"/>
        <w:jc w:val="both"/>
        <w:rPr>
          <w:sz w:val="24"/>
          <w:szCs w:val="24"/>
          <w:lang w:val="de-DE"/>
        </w:rPr>
      </w:pPr>
      <w:r>
        <w:rPr>
          <w:sz w:val="24"/>
          <w:szCs w:val="24"/>
          <w:lang w:val="de-DE"/>
        </w:rPr>
        <w:t xml:space="preserve">Die personenbezogenen Daten werden so lange verarbeitet, bis das Ziel der Verarbeitung, von dem in Punkt 5 die Rede ist, erlischt, das heißt: bis zur Beendigung der Ausschreibung. Anschließend werden diese Daten auf Grund des Gesetzes vom 14. Juli 1983 über den nationalen Archivbestand und die Archive </w:t>
      </w:r>
      <w:r w:rsidRPr="00865D4E">
        <w:rPr>
          <w:sz w:val="24"/>
          <w:szCs w:val="24"/>
          <w:lang w:val="de-DE"/>
        </w:rPr>
        <w:t xml:space="preserve">(Dz. U. z 2018 r </w:t>
      </w:r>
      <w:proofErr w:type="spellStart"/>
      <w:r w:rsidRPr="00865D4E">
        <w:rPr>
          <w:sz w:val="24"/>
          <w:szCs w:val="24"/>
          <w:lang w:val="de-DE"/>
        </w:rPr>
        <w:t>poz</w:t>
      </w:r>
      <w:proofErr w:type="spellEnd"/>
      <w:r w:rsidRPr="00865D4E">
        <w:rPr>
          <w:sz w:val="24"/>
          <w:szCs w:val="24"/>
          <w:lang w:val="de-DE"/>
        </w:rPr>
        <w:t>. 217)</w:t>
      </w:r>
      <w:r>
        <w:rPr>
          <w:sz w:val="24"/>
          <w:szCs w:val="24"/>
          <w:lang w:val="de-DE"/>
        </w:rPr>
        <w:t xml:space="preserve">, sowie der internen Vorschriften des Ministeriums für Auswärtige Angelegenheiten der Republik Polen zu Archivzwecken aufbewahrt. </w:t>
      </w:r>
    </w:p>
    <w:p w:rsidR="00EB2F07" w:rsidRDefault="00EB2F07" w:rsidP="00EB2F07">
      <w:pPr>
        <w:pStyle w:val="Akapitzlist"/>
        <w:numPr>
          <w:ilvl w:val="0"/>
          <w:numId w:val="1"/>
        </w:numPr>
        <w:spacing w:after="0" w:line="360" w:lineRule="auto"/>
        <w:jc w:val="both"/>
        <w:rPr>
          <w:sz w:val="24"/>
          <w:szCs w:val="24"/>
          <w:lang w:val="de-DE"/>
        </w:rPr>
      </w:pPr>
      <w:r>
        <w:rPr>
          <w:sz w:val="24"/>
          <w:szCs w:val="24"/>
          <w:lang w:val="de-DE"/>
        </w:rPr>
        <w:t>Die personenbezogenen Daten stehen unter dem Schutz der Verordnung und werden an Dritte nicht weitergegeben. Zugang zu den Daten haben nur befugte Personen des Ministeriums für Auswärtige Angelegenheiten und der Auslandvertretungen der Republik Polen.</w:t>
      </w:r>
    </w:p>
    <w:p w:rsidR="00EB2F07" w:rsidRDefault="00EB2F07" w:rsidP="00EB2F07">
      <w:pPr>
        <w:pStyle w:val="Akapitzlist"/>
        <w:numPr>
          <w:ilvl w:val="0"/>
          <w:numId w:val="1"/>
        </w:numPr>
        <w:spacing w:after="0" w:line="360" w:lineRule="auto"/>
        <w:jc w:val="both"/>
        <w:rPr>
          <w:sz w:val="24"/>
          <w:szCs w:val="24"/>
          <w:lang w:val="de-DE"/>
        </w:rPr>
      </w:pPr>
      <w:r>
        <w:rPr>
          <w:sz w:val="24"/>
          <w:szCs w:val="24"/>
          <w:lang w:val="de-DE"/>
        </w:rPr>
        <w:t>Die personenbezogenen Daten werden an Drittländer oder an internationale Organisationen nicht weitergegeben.</w:t>
      </w:r>
    </w:p>
    <w:p w:rsidR="00EB2F07" w:rsidRPr="00284A22" w:rsidRDefault="00EB2F07" w:rsidP="00EB2F07">
      <w:pPr>
        <w:pStyle w:val="Akapitzlist"/>
        <w:numPr>
          <w:ilvl w:val="0"/>
          <w:numId w:val="1"/>
        </w:numPr>
        <w:spacing w:after="0" w:line="360" w:lineRule="auto"/>
        <w:jc w:val="both"/>
        <w:rPr>
          <w:sz w:val="24"/>
          <w:szCs w:val="24"/>
          <w:lang w:val="de-DE"/>
        </w:rPr>
      </w:pPr>
      <w:r>
        <w:rPr>
          <w:sz w:val="24"/>
          <w:szCs w:val="24"/>
          <w:lang w:val="de-DE"/>
        </w:rPr>
        <w:t xml:space="preserve">Einer Person dessen personenbezogenen Daten verarbeitet werden, steht auf Grund </w:t>
      </w:r>
      <w:r w:rsidRPr="002D144D">
        <w:rPr>
          <w:sz w:val="24"/>
          <w:szCs w:val="24"/>
          <w:lang w:val="de-DE"/>
        </w:rPr>
        <w:t xml:space="preserve">des Artikels 15 der Verordnung </w:t>
      </w:r>
      <w:r w:rsidRPr="00284A22">
        <w:rPr>
          <w:sz w:val="24"/>
          <w:szCs w:val="24"/>
          <w:lang w:val="de-DE"/>
        </w:rPr>
        <w:t>das Recht zur Kontrolle der Verarbeitung der personenbezogenen Daten zu, insbesondere das Recht zur Auskunft über diese personenbezogenen Daten und auf folgende Informationen:</w:t>
      </w:r>
    </w:p>
    <w:p w:rsidR="00EB2F07" w:rsidRDefault="00EB2F07" w:rsidP="00EB2F07">
      <w:pPr>
        <w:pStyle w:val="Akapitzlist"/>
        <w:numPr>
          <w:ilvl w:val="0"/>
          <w:numId w:val="3"/>
        </w:numPr>
        <w:spacing w:after="0" w:line="360" w:lineRule="auto"/>
        <w:jc w:val="both"/>
        <w:rPr>
          <w:sz w:val="24"/>
          <w:szCs w:val="24"/>
          <w:lang w:val="de-DE"/>
        </w:rPr>
      </w:pPr>
      <w:r w:rsidRPr="006C75CC">
        <w:rPr>
          <w:sz w:val="24"/>
          <w:szCs w:val="24"/>
          <w:lang w:val="de-DE"/>
        </w:rPr>
        <w:t>die Verarbeitungszwecke</w:t>
      </w:r>
      <w:r>
        <w:rPr>
          <w:sz w:val="24"/>
          <w:szCs w:val="24"/>
        </w:rPr>
        <w:t>;</w:t>
      </w:r>
    </w:p>
    <w:p w:rsidR="00EB2F07" w:rsidRDefault="00EB2F07" w:rsidP="00EB2F07">
      <w:pPr>
        <w:pStyle w:val="Akapitzlist"/>
        <w:numPr>
          <w:ilvl w:val="0"/>
          <w:numId w:val="3"/>
        </w:numPr>
        <w:spacing w:after="0" w:line="360" w:lineRule="auto"/>
        <w:jc w:val="both"/>
        <w:rPr>
          <w:sz w:val="24"/>
          <w:szCs w:val="24"/>
          <w:lang w:val="de-DE"/>
        </w:rPr>
      </w:pPr>
      <w:r w:rsidRPr="006C75CC">
        <w:rPr>
          <w:sz w:val="24"/>
          <w:szCs w:val="24"/>
          <w:lang w:val="de-DE"/>
        </w:rPr>
        <w:t>die Kategorien personenbezogener Daten, die verarbeitet werden</w:t>
      </w:r>
      <w:r>
        <w:rPr>
          <w:sz w:val="24"/>
          <w:szCs w:val="24"/>
          <w:lang w:val="de-DE"/>
        </w:rPr>
        <w:t>;</w:t>
      </w:r>
    </w:p>
    <w:p w:rsidR="00EB2F07" w:rsidRPr="00134BCF" w:rsidRDefault="00EB2F07" w:rsidP="00EB2F07">
      <w:pPr>
        <w:pStyle w:val="Akapitzlist"/>
        <w:numPr>
          <w:ilvl w:val="0"/>
          <w:numId w:val="3"/>
        </w:numPr>
        <w:spacing w:after="0" w:line="360" w:lineRule="auto"/>
        <w:jc w:val="both"/>
        <w:rPr>
          <w:sz w:val="24"/>
          <w:szCs w:val="24"/>
          <w:lang w:val="de-DE"/>
        </w:rPr>
      </w:pPr>
      <w:r w:rsidRPr="006C75CC">
        <w:rPr>
          <w:sz w:val="24"/>
          <w:szCs w:val="24"/>
          <w:lang w:val="de-DE"/>
        </w:rPr>
        <w:t>wenn die personenbezogenen Daten nicht bei der betroffenen Person erhoben werden, alle verfügbaren Informationen über die Herkunft der Daten</w:t>
      </w:r>
      <w:r>
        <w:rPr>
          <w:sz w:val="24"/>
          <w:szCs w:val="24"/>
          <w:lang w:val="de-DE"/>
        </w:rPr>
        <w:t>.</w:t>
      </w:r>
    </w:p>
    <w:p w:rsidR="00EB2F07" w:rsidRDefault="00EB2F07" w:rsidP="00EB2F07">
      <w:pPr>
        <w:pStyle w:val="Akapitzlist"/>
        <w:numPr>
          <w:ilvl w:val="0"/>
          <w:numId w:val="1"/>
        </w:numPr>
        <w:spacing w:after="0" w:line="360" w:lineRule="auto"/>
        <w:jc w:val="both"/>
        <w:rPr>
          <w:sz w:val="24"/>
          <w:szCs w:val="24"/>
          <w:lang w:val="de-DE"/>
        </w:rPr>
      </w:pPr>
      <w:r w:rsidRPr="007127DE">
        <w:rPr>
          <w:color w:val="000000"/>
          <w:sz w:val="24"/>
          <w:szCs w:val="24"/>
          <w:lang w:val="de-DE"/>
        </w:rPr>
        <w:t xml:space="preserve">Die </w:t>
      </w:r>
      <w:r>
        <w:rPr>
          <w:sz w:val="24"/>
          <w:szCs w:val="24"/>
          <w:lang w:val="de-DE"/>
        </w:rPr>
        <w:t xml:space="preserve">personenbezogenen Daten werden nicht in einer automatisierten Art und Weise verarbeitet und unterliegen auch keinem </w:t>
      </w:r>
      <w:proofErr w:type="spellStart"/>
      <w:r>
        <w:rPr>
          <w:sz w:val="24"/>
          <w:szCs w:val="24"/>
          <w:lang w:val="de-DE"/>
        </w:rPr>
        <w:t>Profiling</w:t>
      </w:r>
      <w:proofErr w:type="spellEnd"/>
      <w:r>
        <w:rPr>
          <w:sz w:val="24"/>
          <w:szCs w:val="24"/>
          <w:lang w:val="de-DE"/>
        </w:rPr>
        <w:t xml:space="preserve">. </w:t>
      </w:r>
    </w:p>
    <w:p w:rsidR="00EB2F07" w:rsidRDefault="00EB2F07" w:rsidP="00EB2F07">
      <w:pPr>
        <w:pStyle w:val="Akapitzlist"/>
        <w:numPr>
          <w:ilvl w:val="0"/>
          <w:numId w:val="1"/>
        </w:numPr>
        <w:spacing w:after="0" w:line="360" w:lineRule="auto"/>
        <w:jc w:val="both"/>
        <w:rPr>
          <w:sz w:val="24"/>
          <w:szCs w:val="24"/>
          <w:lang w:val="de-DE"/>
        </w:rPr>
      </w:pPr>
      <w:r>
        <w:rPr>
          <w:sz w:val="24"/>
          <w:szCs w:val="24"/>
          <w:lang w:val="de-DE"/>
        </w:rPr>
        <w:t>Einer Person dessen personenbezogenen Daten verarbeitet werden, steht das Recht zur Einreichung einer Beschwerde an die entsprechende Aufsichtsbehörde zu – unter der Adresse:</w:t>
      </w:r>
    </w:p>
    <w:p w:rsidR="00EB2F07" w:rsidRPr="00AA67AA" w:rsidRDefault="00EB2F07" w:rsidP="00EB2F07">
      <w:pPr>
        <w:pStyle w:val="Akapitzlist"/>
        <w:spacing w:after="0" w:line="360" w:lineRule="auto"/>
        <w:jc w:val="both"/>
        <w:rPr>
          <w:b/>
          <w:sz w:val="24"/>
          <w:szCs w:val="24"/>
        </w:rPr>
      </w:pPr>
      <w:r w:rsidRPr="00AA67AA">
        <w:rPr>
          <w:b/>
          <w:sz w:val="24"/>
          <w:szCs w:val="24"/>
        </w:rPr>
        <w:t xml:space="preserve">Prezes Urzędu Ochrony Danych Osobowych </w:t>
      </w:r>
    </w:p>
    <w:p w:rsidR="00EB2F07" w:rsidRPr="00AA67AA" w:rsidRDefault="00EB2F07" w:rsidP="00EB2F07">
      <w:pPr>
        <w:pStyle w:val="Akapitzlist"/>
        <w:spacing w:after="0" w:line="360" w:lineRule="auto"/>
        <w:jc w:val="both"/>
        <w:rPr>
          <w:b/>
          <w:sz w:val="24"/>
          <w:szCs w:val="24"/>
        </w:rPr>
      </w:pPr>
      <w:r w:rsidRPr="00AA67AA">
        <w:rPr>
          <w:b/>
          <w:sz w:val="24"/>
          <w:szCs w:val="24"/>
        </w:rPr>
        <w:t xml:space="preserve">ul. Stawki 2 </w:t>
      </w:r>
    </w:p>
    <w:p w:rsidR="00EB2F07" w:rsidRPr="00AA67AA" w:rsidRDefault="00EB2F07" w:rsidP="00EB2F07">
      <w:pPr>
        <w:pStyle w:val="Akapitzlist"/>
        <w:spacing w:after="0" w:line="360" w:lineRule="auto"/>
        <w:jc w:val="both"/>
        <w:rPr>
          <w:b/>
          <w:sz w:val="24"/>
          <w:szCs w:val="24"/>
          <w:lang w:val="de-DE"/>
        </w:rPr>
      </w:pPr>
      <w:r w:rsidRPr="00AA67AA">
        <w:rPr>
          <w:b/>
          <w:sz w:val="24"/>
          <w:szCs w:val="24"/>
          <w:lang w:val="de-DE"/>
        </w:rPr>
        <w:t>00-193 Warszawa</w:t>
      </w:r>
    </w:p>
    <w:p w:rsidR="00EB2F07" w:rsidRPr="007127DE" w:rsidRDefault="00EB2F07" w:rsidP="00EB2F07"/>
    <w:p w:rsidR="00EB2F07" w:rsidRPr="00D96BE5" w:rsidRDefault="00EB2F07" w:rsidP="00EB2F07">
      <w:pPr>
        <w:spacing w:line="360" w:lineRule="auto"/>
        <w:jc w:val="center"/>
        <w:rPr>
          <w:rFonts w:ascii="Calibri" w:hAnsi="Calibri"/>
          <w:i/>
          <w:sz w:val="16"/>
          <w:szCs w:val="16"/>
          <w:lang w:val="de-DE"/>
        </w:rPr>
      </w:pPr>
    </w:p>
    <w:p w:rsidR="00BA0EDD" w:rsidRDefault="00BA0EDD"/>
    <w:sectPr w:rsidR="00BA0EDD" w:rsidSect="00F53083">
      <w:headerReference w:type="default" r:id="rId7"/>
      <w:footerReference w:type="default" r:id="rId8"/>
      <w:footerReference w:type="first" r:id="rId9"/>
      <w:pgSz w:w="11906" w:h="16838" w:code="9"/>
      <w:pgMar w:top="851" w:right="1418" w:bottom="1077" w:left="1418" w:header="794"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F07" w:rsidRDefault="00EB2F07" w:rsidP="00EB2F07">
      <w:r>
        <w:separator/>
      </w:r>
    </w:p>
  </w:endnote>
  <w:endnote w:type="continuationSeparator" w:id="0">
    <w:p w:rsidR="00EB2F07" w:rsidRDefault="00EB2F07" w:rsidP="00EB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AA" w:rsidRPr="00BB10AB" w:rsidRDefault="00EB2F07" w:rsidP="00BB10AB">
    <w:pPr>
      <w:pStyle w:val="Stopka"/>
      <w:jc w:val="right"/>
      <w:rPr>
        <w:rFonts w:ascii="Calibri" w:hAnsi="Calibri"/>
      </w:rPr>
    </w:pPr>
    <w:proofErr w:type="spellStart"/>
    <w:r>
      <w:rPr>
        <w:rFonts w:ascii="Calibri" w:hAnsi="Calibri"/>
      </w:rPr>
      <w:t>Seite</w:t>
    </w:r>
    <w:proofErr w:type="spellEnd"/>
    <w:r w:rsidRPr="00BB10AB">
      <w:rPr>
        <w:rFonts w:ascii="Calibri" w:hAnsi="Calibri"/>
      </w:rPr>
      <w:t xml:space="preserve"> </w:t>
    </w:r>
    <w:r w:rsidRPr="00BB10AB">
      <w:rPr>
        <w:rFonts w:ascii="Calibri" w:hAnsi="Calibri"/>
        <w:b/>
        <w:bCs/>
      </w:rPr>
      <w:fldChar w:fldCharType="begin"/>
    </w:r>
    <w:r w:rsidRPr="00BB10AB">
      <w:rPr>
        <w:rFonts w:ascii="Calibri" w:hAnsi="Calibri"/>
        <w:b/>
        <w:bCs/>
      </w:rPr>
      <w:instrText>PAGE</w:instrText>
    </w:r>
    <w:r w:rsidRPr="00BB10AB">
      <w:rPr>
        <w:rFonts w:ascii="Calibri" w:hAnsi="Calibri"/>
        <w:b/>
        <w:bCs/>
      </w:rPr>
      <w:fldChar w:fldCharType="separate"/>
    </w:r>
    <w:r>
      <w:rPr>
        <w:rFonts w:ascii="Calibri" w:hAnsi="Calibri"/>
        <w:b/>
        <w:bCs/>
        <w:noProof/>
      </w:rPr>
      <w:t>2</w:t>
    </w:r>
    <w:r w:rsidRPr="00BB10AB">
      <w:rPr>
        <w:rFonts w:ascii="Calibri" w:hAnsi="Calibri"/>
        <w:b/>
        <w:bCs/>
      </w:rPr>
      <w:fldChar w:fldCharType="end"/>
    </w:r>
    <w:r w:rsidRPr="00BB10AB">
      <w:rPr>
        <w:rFonts w:ascii="Calibri" w:hAnsi="Calibri"/>
      </w:rPr>
      <w:t xml:space="preserve"> </w:t>
    </w:r>
    <w:r>
      <w:rPr>
        <w:rFonts w:ascii="Calibri" w:hAnsi="Calibri"/>
      </w:rPr>
      <w:t>von</w:t>
    </w:r>
    <w:r w:rsidRPr="00BB10AB">
      <w:rPr>
        <w:rFonts w:ascii="Calibri" w:hAnsi="Calibri"/>
      </w:rPr>
      <w:t xml:space="preserve"> </w:t>
    </w:r>
    <w:r w:rsidRPr="00BB10AB">
      <w:rPr>
        <w:rFonts w:ascii="Calibri" w:hAnsi="Calibri"/>
        <w:b/>
        <w:bCs/>
      </w:rPr>
      <w:fldChar w:fldCharType="begin"/>
    </w:r>
    <w:r w:rsidRPr="00BB10AB">
      <w:rPr>
        <w:rFonts w:ascii="Calibri" w:hAnsi="Calibri"/>
        <w:b/>
        <w:bCs/>
      </w:rPr>
      <w:instrText>NUMPAGES</w:instrText>
    </w:r>
    <w:r w:rsidRPr="00BB10AB">
      <w:rPr>
        <w:rFonts w:ascii="Calibri" w:hAnsi="Calibri"/>
        <w:b/>
        <w:bCs/>
      </w:rPr>
      <w:fldChar w:fldCharType="separate"/>
    </w:r>
    <w:r>
      <w:rPr>
        <w:rFonts w:ascii="Calibri" w:hAnsi="Calibri"/>
        <w:b/>
        <w:bCs/>
        <w:noProof/>
      </w:rPr>
      <w:t>2</w:t>
    </w:r>
    <w:r w:rsidRPr="00BB10AB">
      <w:rPr>
        <w:rFonts w:ascii="Calibri" w:hAnsi="Calibri"/>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AA" w:rsidRPr="00BB10AB" w:rsidRDefault="00EB2F07" w:rsidP="00BB10AB">
    <w:pPr>
      <w:pStyle w:val="Stopka"/>
      <w:jc w:val="right"/>
      <w:rPr>
        <w:rFonts w:ascii="Calibri" w:hAnsi="Calibri"/>
      </w:rPr>
    </w:pPr>
    <w:r w:rsidRPr="00BB10AB">
      <w:rPr>
        <w:rFonts w:ascii="Calibri" w:hAnsi="Calibri"/>
      </w:rPr>
      <w:t xml:space="preserve">Strona </w:t>
    </w:r>
    <w:r w:rsidRPr="00BB10AB">
      <w:rPr>
        <w:rFonts w:ascii="Calibri" w:hAnsi="Calibri"/>
        <w:b/>
        <w:bCs/>
      </w:rPr>
      <w:fldChar w:fldCharType="begin"/>
    </w:r>
    <w:r w:rsidRPr="00BB10AB">
      <w:rPr>
        <w:rFonts w:ascii="Calibri" w:hAnsi="Calibri"/>
        <w:b/>
        <w:bCs/>
      </w:rPr>
      <w:instrText>PAGE</w:instrText>
    </w:r>
    <w:r w:rsidRPr="00BB10AB">
      <w:rPr>
        <w:rFonts w:ascii="Calibri" w:hAnsi="Calibri"/>
        <w:b/>
        <w:bCs/>
      </w:rPr>
      <w:fldChar w:fldCharType="separate"/>
    </w:r>
    <w:r>
      <w:rPr>
        <w:rFonts w:ascii="Calibri" w:hAnsi="Calibri"/>
        <w:b/>
        <w:bCs/>
        <w:noProof/>
      </w:rPr>
      <w:t>1</w:t>
    </w:r>
    <w:r w:rsidRPr="00BB10AB">
      <w:rPr>
        <w:rFonts w:ascii="Calibri" w:hAnsi="Calibri"/>
        <w:b/>
        <w:bCs/>
      </w:rPr>
      <w:fldChar w:fldCharType="end"/>
    </w:r>
    <w:r w:rsidRPr="00BB10AB">
      <w:rPr>
        <w:rFonts w:ascii="Calibri" w:hAnsi="Calibri"/>
      </w:rPr>
      <w:t xml:space="preserve"> z </w:t>
    </w:r>
    <w:r w:rsidRPr="00BB10AB">
      <w:rPr>
        <w:rFonts w:ascii="Calibri" w:hAnsi="Calibri"/>
        <w:b/>
        <w:bCs/>
      </w:rPr>
      <w:fldChar w:fldCharType="begin"/>
    </w:r>
    <w:r w:rsidRPr="00BB10AB">
      <w:rPr>
        <w:rFonts w:ascii="Calibri" w:hAnsi="Calibri"/>
        <w:b/>
        <w:bCs/>
      </w:rPr>
      <w:instrText>NUMPAGES</w:instrText>
    </w:r>
    <w:r w:rsidRPr="00BB10AB">
      <w:rPr>
        <w:rFonts w:ascii="Calibri" w:hAnsi="Calibri"/>
        <w:b/>
        <w:bCs/>
      </w:rPr>
      <w:fldChar w:fldCharType="separate"/>
    </w:r>
    <w:r>
      <w:rPr>
        <w:rFonts w:ascii="Calibri" w:hAnsi="Calibri"/>
        <w:b/>
        <w:bCs/>
        <w:noProof/>
      </w:rPr>
      <w:t>2</w:t>
    </w:r>
    <w:r w:rsidRPr="00BB10AB">
      <w:rPr>
        <w:rFonts w:ascii="Calibri" w:hAnsi="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F07" w:rsidRDefault="00EB2F07" w:rsidP="00EB2F07">
      <w:r>
        <w:separator/>
      </w:r>
    </w:p>
  </w:footnote>
  <w:footnote w:type="continuationSeparator" w:id="0">
    <w:p w:rsidR="00EB2F07" w:rsidRDefault="00EB2F07" w:rsidP="00EB2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7AA" w:rsidRDefault="00EB2F07" w:rsidP="00036006">
    <w:pPr>
      <w:pStyle w:val="Nagwek"/>
      <w:ind w:left="-15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6FB4"/>
    <w:multiLevelType w:val="hybridMultilevel"/>
    <w:tmpl w:val="4C9EC3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0374E63"/>
    <w:multiLevelType w:val="hybridMultilevel"/>
    <w:tmpl w:val="2B048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ADB270F"/>
    <w:multiLevelType w:val="hybridMultilevel"/>
    <w:tmpl w:val="388A6A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07"/>
    <w:rsid w:val="00BA0EDD"/>
    <w:rsid w:val="00EB2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FB83"/>
  <w15:chartTrackingRefBased/>
  <w15:docId w15:val="{ACFF0507-DB79-4893-B68F-84B28D8B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2F0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B2F07"/>
    <w:pPr>
      <w:tabs>
        <w:tab w:val="center" w:pos="4536"/>
        <w:tab w:val="right" w:pos="9072"/>
      </w:tabs>
    </w:pPr>
  </w:style>
  <w:style w:type="character" w:customStyle="1" w:styleId="NagwekZnak">
    <w:name w:val="Nagłówek Znak"/>
    <w:basedOn w:val="Domylnaczcionkaakapitu"/>
    <w:link w:val="Nagwek"/>
    <w:rsid w:val="00EB2F0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B2F07"/>
    <w:pPr>
      <w:tabs>
        <w:tab w:val="center" w:pos="4536"/>
        <w:tab w:val="right" w:pos="9072"/>
      </w:tabs>
    </w:pPr>
  </w:style>
  <w:style w:type="character" w:customStyle="1" w:styleId="StopkaZnak">
    <w:name w:val="Stopka Znak"/>
    <w:basedOn w:val="Domylnaczcionkaakapitu"/>
    <w:link w:val="Stopka"/>
    <w:uiPriority w:val="99"/>
    <w:rsid w:val="00EB2F07"/>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EB2F07"/>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link w:val="Akapitzlist"/>
    <w:uiPriority w:val="34"/>
    <w:locked/>
    <w:rsid w:val="00EB2F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3175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Rylski Michał</dc:creator>
  <cp:keywords/>
  <dc:description/>
  <cp:lastModifiedBy>Rylski Michał</cp:lastModifiedBy>
  <cp:revision>1</cp:revision>
  <dcterms:created xsi:type="dcterms:W3CDTF">2020-09-28T10:57:00Z</dcterms:created>
  <dcterms:modified xsi:type="dcterms:W3CDTF">2020-09-28T10:57:00Z</dcterms:modified>
</cp:coreProperties>
</file>