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DAFA9" w14:textId="37431E32" w:rsidR="009276B2" w:rsidRPr="00DC6340" w:rsidRDefault="009276B2" w:rsidP="00EF4FF6">
      <w:pPr>
        <w:spacing w:after="0" w:line="240" w:lineRule="exact"/>
        <w:rPr>
          <w:rFonts w:ascii="Lato" w:hAnsi="Lato"/>
          <w:spacing w:val="4"/>
        </w:rPr>
      </w:pPr>
      <w:r w:rsidRPr="00DC6340">
        <w:rPr>
          <w:rFonts w:ascii="Lato" w:hAnsi="Lato"/>
          <w:spacing w:val="4"/>
        </w:rPr>
        <w:t>Znak pisma</w:t>
      </w:r>
      <w:r w:rsidR="00B36262" w:rsidRPr="00DC6340">
        <w:rPr>
          <w:rFonts w:ascii="Lato" w:hAnsi="Lato"/>
          <w:spacing w:val="4"/>
        </w:rPr>
        <w:t>:</w:t>
      </w:r>
      <w:r w:rsidR="002830CF" w:rsidRPr="00DC6340">
        <w:rPr>
          <w:rFonts w:ascii="Lato" w:hAnsi="Lato"/>
          <w:spacing w:val="4"/>
        </w:rPr>
        <w:t xml:space="preserve"> </w:t>
      </w:r>
      <w:r w:rsidR="00545D80" w:rsidRPr="00DC6340">
        <w:rPr>
          <w:rFonts w:ascii="Lato" w:hAnsi="Lato"/>
          <w:spacing w:val="4"/>
        </w:rPr>
        <w:t>DLI-I.762</w:t>
      </w:r>
      <w:r w:rsidR="00340749" w:rsidRPr="00DC6340">
        <w:rPr>
          <w:rFonts w:ascii="Lato" w:hAnsi="Lato"/>
          <w:spacing w:val="4"/>
        </w:rPr>
        <w:t>0.</w:t>
      </w:r>
      <w:r w:rsidR="00F530CB" w:rsidRPr="00DC6340">
        <w:rPr>
          <w:rFonts w:ascii="Lato" w:hAnsi="Lato"/>
          <w:spacing w:val="4"/>
        </w:rPr>
        <w:t>26.2022.KT.</w:t>
      </w:r>
      <w:r w:rsidR="006831C6">
        <w:rPr>
          <w:rFonts w:ascii="Lato" w:hAnsi="Lato"/>
          <w:spacing w:val="4"/>
        </w:rPr>
        <w:t>10</w:t>
      </w:r>
      <w:r w:rsidR="00F530CB" w:rsidRPr="00DC6340">
        <w:rPr>
          <w:rFonts w:ascii="Lato" w:hAnsi="Lato"/>
          <w:spacing w:val="4"/>
        </w:rPr>
        <w:t>(KO)</w:t>
      </w:r>
    </w:p>
    <w:p w14:paraId="45F8E480" w14:textId="4E447234" w:rsidR="009276B2" w:rsidRPr="00DC6340" w:rsidRDefault="00B36262" w:rsidP="00EF4FF6">
      <w:pPr>
        <w:spacing w:after="0" w:line="240" w:lineRule="exact"/>
        <w:rPr>
          <w:rFonts w:ascii="Lato" w:hAnsi="Lato"/>
          <w:spacing w:val="4"/>
        </w:rPr>
      </w:pPr>
      <w:r w:rsidRPr="00DC6340">
        <w:rPr>
          <w:rFonts w:ascii="Lato" w:hAnsi="Lato"/>
          <w:spacing w:val="4"/>
        </w:rPr>
        <w:t>Warszawa</w:t>
      </w:r>
      <w:r w:rsidR="009276B2" w:rsidRPr="00DC6340">
        <w:rPr>
          <w:rFonts w:ascii="Lato" w:hAnsi="Lato"/>
          <w:spacing w:val="4"/>
        </w:rPr>
        <w:t xml:space="preserve">, </w:t>
      </w:r>
      <w:r w:rsidR="00CE1E47">
        <w:rPr>
          <w:rFonts w:ascii="Lato" w:hAnsi="Lato"/>
          <w:spacing w:val="4"/>
        </w:rPr>
        <w:t xml:space="preserve">23 </w:t>
      </w:r>
      <w:r w:rsidR="00046134" w:rsidRPr="00DC6340">
        <w:rPr>
          <w:rFonts w:ascii="Lato" w:hAnsi="Lato"/>
          <w:spacing w:val="4"/>
        </w:rPr>
        <w:t xml:space="preserve">maja </w:t>
      </w:r>
      <w:r w:rsidR="00545D80" w:rsidRPr="00DC6340">
        <w:rPr>
          <w:rFonts w:ascii="Lato" w:hAnsi="Lato"/>
          <w:spacing w:val="4"/>
        </w:rPr>
        <w:t>2023</w:t>
      </w:r>
      <w:r w:rsidR="00EB4EA7" w:rsidRPr="00DC6340">
        <w:rPr>
          <w:rFonts w:ascii="Lato" w:hAnsi="Lato"/>
          <w:spacing w:val="4"/>
        </w:rPr>
        <w:t xml:space="preserve"> r.</w:t>
      </w:r>
    </w:p>
    <w:p w14:paraId="7862D0F2" w14:textId="77777777" w:rsidR="009276B2" w:rsidRPr="00DC6340" w:rsidRDefault="009276B2" w:rsidP="00EF4FF6">
      <w:pPr>
        <w:spacing w:after="240" w:line="240" w:lineRule="exact"/>
        <w:rPr>
          <w:rFonts w:ascii="Lato" w:hAnsi="Lato"/>
          <w:spacing w:val="4"/>
        </w:rPr>
      </w:pPr>
    </w:p>
    <w:p w14:paraId="09CD0EDD" w14:textId="77777777" w:rsidR="00F530CB" w:rsidRPr="00DC6340" w:rsidRDefault="00F530CB" w:rsidP="00EF4FF6">
      <w:pPr>
        <w:spacing w:after="240" w:line="240" w:lineRule="exact"/>
        <w:jc w:val="center"/>
        <w:outlineLvl w:val="0"/>
        <w:rPr>
          <w:rFonts w:ascii="Lato" w:hAnsi="Lato" w:cs="Arial"/>
          <w:spacing w:val="4"/>
        </w:rPr>
      </w:pPr>
    </w:p>
    <w:p w14:paraId="7D06DE98" w14:textId="2AFB67E2" w:rsidR="00F530CB" w:rsidRPr="00DC6340" w:rsidRDefault="00F530CB" w:rsidP="00EF4FF6">
      <w:pPr>
        <w:spacing w:after="240" w:line="240" w:lineRule="exact"/>
        <w:jc w:val="center"/>
        <w:outlineLvl w:val="0"/>
        <w:rPr>
          <w:rFonts w:ascii="Lato" w:hAnsi="Lato" w:cs="Arial"/>
          <w:b/>
          <w:spacing w:val="4"/>
        </w:rPr>
      </w:pPr>
      <w:r w:rsidRPr="00DC6340">
        <w:rPr>
          <w:rFonts w:ascii="Lato" w:hAnsi="Lato" w:cs="Arial"/>
          <w:b/>
          <w:spacing w:val="4"/>
        </w:rPr>
        <w:t>DECYZJA</w:t>
      </w:r>
    </w:p>
    <w:p w14:paraId="0B966E40" w14:textId="61DB024A" w:rsidR="00F530CB" w:rsidRPr="00DC6340" w:rsidRDefault="00F530CB" w:rsidP="00EF4FF6">
      <w:pPr>
        <w:spacing w:after="240" w:line="240" w:lineRule="exact"/>
        <w:jc w:val="both"/>
        <w:rPr>
          <w:rFonts w:ascii="Lato" w:hAnsi="Lato" w:cs="Arial"/>
          <w:spacing w:val="4"/>
        </w:rPr>
      </w:pPr>
      <w:r w:rsidRPr="00DC6340">
        <w:rPr>
          <w:rFonts w:ascii="Lato" w:hAnsi="Lato" w:cs="Arial"/>
          <w:spacing w:val="4"/>
        </w:rPr>
        <w:t>Na podstawie art. 138 § 1 pkt 2</w:t>
      </w:r>
      <w:r w:rsidR="00694417" w:rsidRPr="00DC6340">
        <w:rPr>
          <w:rFonts w:ascii="Lato" w:hAnsi="Lato" w:cs="Arial"/>
          <w:spacing w:val="4"/>
        </w:rPr>
        <w:t xml:space="preserve"> i 3</w:t>
      </w:r>
      <w:r w:rsidRPr="00DC6340">
        <w:rPr>
          <w:rFonts w:ascii="Lato" w:hAnsi="Lato" w:cs="Arial"/>
          <w:spacing w:val="4"/>
        </w:rPr>
        <w:t xml:space="preserve"> </w:t>
      </w:r>
      <w:r w:rsidR="007331C0">
        <w:rPr>
          <w:rFonts w:ascii="Lato" w:hAnsi="Lato" w:cs="Arial"/>
          <w:spacing w:val="4"/>
        </w:rPr>
        <w:t xml:space="preserve">w zw. z art. 137 </w:t>
      </w:r>
      <w:r w:rsidRPr="00DC6340">
        <w:rPr>
          <w:rFonts w:ascii="Lato" w:hAnsi="Lato" w:cs="Arial"/>
          <w:spacing w:val="4"/>
        </w:rPr>
        <w:t>ustawy z dnia 14 czerwca 1960 r. – Kodeks postępowania administracyjnego (</w:t>
      </w:r>
      <w:proofErr w:type="spellStart"/>
      <w:r w:rsidRPr="00DC6340">
        <w:rPr>
          <w:rFonts w:ascii="Lato" w:hAnsi="Lato" w:cs="Arial"/>
          <w:spacing w:val="4"/>
        </w:rPr>
        <w:t>t.j</w:t>
      </w:r>
      <w:proofErr w:type="spellEnd"/>
      <w:r w:rsidRPr="00DC6340">
        <w:rPr>
          <w:rFonts w:ascii="Lato" w:hAnsi="Lato" w:cs="Arial"/>
          <w:spacing w:val="4"/>
        </w:rPr>
        <w:t>.</w:t>
      </w:r>
      <w:r w:rsidR="0032761E" w:rsidRPr="00DC6340">
        <w:rPr>
          <w:rFonts w:ascii="Lato" w:hAnsi="Lato" w:cs="Arial"/>
          <w:spacing w:val="4"/>
        </w:rPr>
        <w:t xml:space="preserve"> Dz.U. z 2023 r. poz. 775)</w:t>
      </w:r>
      <w:r w:rsidRPr="00DC6340">
        <w:rPr>
          <w:rFonts w:ascii="Lato" w:hAnsi="Lato" w:cs="Arial"/>
          <w:spacing w:val="4"/>
        </w:rPr>
        <w:t>, zwanej dalej „</w:t>
      </w:r>
      <w:r w:rsidRPr="00DC6340">
        <w:rPr>
          <w:rFonts w:ascii="Lato" w:hAnsi="Lato" w:cs="Arial"/>
          <w:i/>
          <w:spacing w:val="4"/>
        </w:rPr>
        <w:t>kpa</w:t>
      </w:r>
      <w:r w:rsidRPr="00DC6340">
        <w:rPr>
          <w:rFonts w:ascii="Lato" w:hAnsi="Lato" w:cs="Arial"/>
          <w:spacing w:val="4"/>
        </w:rPr>
        <w:t>” oraz 9q ust. 5 ustawy z dnia 28 marca 2003 r. o transporcie kolejowym (</w:t>
      </w:r>
      <w:proofErr w:type="spellStart"/>
      <w:r w:rsidR="00845AE1" w:rsidRPr="00DC6340">
        <w:rPr>
          <w:rFonts w:ascii="Lato" w:hAnsi="Lato" w:cs="Arial"/>
          <w:spacing w:val="4"/>
        </w:rPr>
        <w:t>t.j</w:t>
      </w:r>
      <w:proofErr w:type="spellEnd"/>
      <w:r w:rsidR="00845AE1" w:rsidRPr="00DC6340">
        <w:rPr>
          <w:rFonts w:ascii="Lato" w:hAnsi="Lato" w:cs="Arial"/>
          <w:spacing w:val="4"/>
        </w:rPr>
        <w:t xml:space="preserve">. </w:t>
      </w:r>
      <w:r w:rsidRPr="00DC6340">
        <w:rPr>
          <w:rFonts w:ascii="Lato" w:hAnsi="Lato" w:cs="Arial"/>
          <w:spacing w:val="4"/>
        </w:rPr>
        <w:t>Dz. U. z 202</w:t>
      </w:r>
      <w:r w:rsidR="00845AE1" w:rsidRPr="00DC6340">
        <w:rPr>
          <w:rFonts w:ascii="Lato" w:hAnsi="Lato" w:cs="Arial"/>
          <w:spacing w:val="4"/>
        </w:rPr>
        <w:t>3</w:t>
      </w:r>
      <w:r w:rsidRPr="00DC6340">
        <w:rPr>
          <w:rFonts w:ascii="Lato" w:hAnsi="Lato" w:cs="Arial"/>
          <w:spacing w:val="4"/>
        </w:rPr>
        <w:t xml:space="preserve"> r. poz. </w:t>
      </w:r>
      <w:r w:rsidR="00845AE1" w:rsidRPr="00DC6340">
        <w:rPr>
          <w:rFonts w:ascii="Lato" w:hAnsi="Lato" w:cs="Arial"/>
          <w:spacing w:val="4"/>
        </w:rPr>
        <w:t>602)</w:t>
      </w:r>
      <w:r w:rsidRPr="00DC6340">
        <w:rPr>
          <w:rFonts w:ascii="Lato" w:hAnsi="Lato" w:cs="Arial"/>
          <w:spacing w:val="4"/>
        </w:rPr>
        <w:t>, zwanej dalej „</w:t>
      </w:r>
      <w:r w:rsidRPr="00DC6340">
        <w:rPr>
          <w:rFonts w:ascii="Lato" w:hAnsi="Lato" w:cs="Arial"/>
          <w:i/>
          <w:iCs/>
          <w:spacing w:val="4"/>
        </w:rPr>
        <w:t>ustawą o transporcie kolejowym</w:t>
      </w:r>
      <w:r w:rsidRPr="00DC6340">
        <w:rPr>
          <w:rFonts w:ascii="Lato" w:hAnsi="Lato" w:cs="Arial"/>
          <w:spacing w:val="4"/>
        </w:rPr>
        <w:t>”, po rozpatrzeniu odwoła</w:t>
      </w:r>
      <w:r w:rsidR="004952B6" w:rsidRPr="00DC6340">
        <w:rPr>
          <w:rFonts w:ascii="Lato" w:hAnsi="Lato" w:cs="Arial"/>
          <w:spacing w:val="4"/>
        </w:rPr>
        <w:t>nia Pana M</w:t>
      </w:r>
      <w:r w:rsidR="00EE008B">
        <w:rPr>
          <w:rFonts w:ascii="Lato" w:hAnsi="Lato" w:cs="Arial"/>
          <w:spacing w:val="4"/>
        </w:rPr>
        <w:t>.</w:t>
      </w:r>
      <w:r w:rsidR="004952B6" w:rsidRPr="00DC6340">
        <w:rPr>
          <w:rFonts w:ascii="Lato" w:hAnsi="Lato" w:cs="Arial"/>
          <w:spacing w:val="4"/>
        </w:rPr>
        <w:t xml:space="preserve"> B</w:t>
      </w:r>
      <w:r w:rsidR="00EE008B">
        <w:rPr>
          <w:rFonts w:ascii="Lato" w:hAnsi="Lato" w:cs="Arial"/>
          <w:spacing w:val="4"/>
        </w:rPr>
        <w:t>.</w:t>
      </w:r>
      <w:r w:rsidR="00283C71" w:rsidRPr="00DC6340">
        <w:rPr>
          <w:rFonts w:ascii="Lato" w:hAnsi="Lato" w:cs="Arial"/>
          <w:spacing w:val="4"/>
        </w:rPr>
        <w:t>, Pani T</w:t>
      </w:r>
      <w:r w:rsidR="00EE008B">
        <w:rPr>
          <w:rFonts w:ascii="Lato" w:hAnsi="Lato" w:cs="Arial"/>
          <w:spacing w:val="4"/>
        </w:rPr>
        <w:t>.</w:t>
      </w:r>
      <w:r w:rsidR="00283C71" w:rsidRPr="00DC6340">
        <w:rPr>
          <w:rFonts w:ascii="Lato" w:hAnsi="Lato" w:cs="Arial"/>
          <w:spacing w:val="4"/>
        </w:rPr>
        <w:t xml:space="preserve"> Z</w:t>
      </w:r>
      <w:r w:rsidR="00EE008B">
        <w:rPr>
          <w:rFonts w:ascii="Lato" w:hAnsi="Lato" w:cs="Arial"/>
          <w:spacing w:val="4"/>
        </w:rPr>
        <w:t>.</w:t>
      </w:r>
      <w:r w:rsidR="00283C71" w:rsidRPr="00DC6340">
        <w:rPr>
          <w:rFonts w:ascii="Lato" w:hAnsi="Lato" w:cs="Arial"/>
          <w:spacing w:val="4"/>
        </w:rPr>
        <w:t xml:space="preserve"> i Pana W</w:t>
      </w:r>
      <w:r w:rsidR="00EE008B">
        <w:rPr>
          <w:rFonts w:ascii="Lato" w:hAnsi="Lato" w:cs="Arial"/>
          <w:spacing w:val="4"/>
        </w:rPr>
        <w:t>.</w:t>
      </w:r>
      <w:r w:rsidR="00283C71" w:rsidRPr="00DC6340">
        <w:rPr>
          <w:rFonts w:ascii="Lato" w:hAnsi="Lato" w:cs="Arial"/>
          <w:spacing w:val="4"/>
        </w:rPr>
        <w:t xml:space="preserve"> Z</w:t>
      </w:r>
      <w:r w:rsidR="00EE008B">
        <w:rPr>
          <w:rFonts w:ascii="Lato" w:hAnsi="Lato" w:cs="Arial"/>
          <w:spacing w:val="4"/>
        </w:rPr>
        <w:t>.</w:t>
      </w:r>
      <w:r w:rsidR="00283C71" w:rsidRPr="00DC6340">
        <w:rPr>
          <w:rFonts w:ascii="Lato" w:hAnsi="Lato" w:cs="Arial"/>
          <w:spacing w:val="4"/>
        </w:rPr>
        <w:t>,</w:t>
      </w:r>
      <w:r w:rsidRPr="00DC6340">
        <w:rPr>
          <w:rFonts w:ascii="Lato" w:hAnsi="Lato" w:cs="Arial"/>
          <w:spacing w:val="4"/>
        </w:rPr>
        <w:t xml:space="preserve"> od decyzji </w:t>
      </w:r>
      <w:r w:rsidR="00845AE1" w:rsidRPr="00DC6340">
        <w:rPr>
          <w:rFonts w:ascii="Lato" w:hAnsi="Lato" w:cs="Arial"/>
          <w:spacing w:val="4"/>
        </w:rPr>
        <w:t xml:space="preserve">Wojewody Małopolskiego z dnia 3 czerwca 2022 r., znak: </w:t>
      </w:r>
      <w:bookmarkStart w:id="0" w:name="_Hlk111205102"/>
      <w:r w:rsidR="00845AE1" w:rsidRPr="00DC6340">
        <w:rPr>
          <w:rFonts w:ascii="Lato" w:hAnsi="Lato" w:cs="Arial"/>
          <w:spacing w:val="4"/>
        </w:rPr>
        <w:t>WI-IV.747.2.4.2021</w:t>
      </w:r>
      <w:bookmarkEnd w:id="0"/>
      <w:r w:rsidR="00845AE1" w:rsidRPr="00DC6340">
        <w:rPr>
          <w:rFonts w:ascii="Lato" w:hAnsi="Lato" w:cs="Arial"/>
          <w:spacing w:val="4"/>
        </w:rPr>
        <w:t xml:space="preserve">, </w:t>
      </w:r>
      <w:r w:rsidR="0032761E" w:rsidRPr="00DC6340">
        <w:rPr>
          <w:rFonts w:ascii="Lato" w:hAnsi="Lato" w:cs="Arial"/>
          <w:spacing w:val="4"/>
        </w:rPr>
        <w:br/>
      </w:r>
      <w:bookmarkStart w:id="1" w:name="_Hlk135233320"/>
      <w:r w:rsidR="00845AE1" w:rsidRPr="00DC6340">
        <w:rPr>
          <w:rFonts w:ascii="Lato" w:hAnsi="Lato" w:cs="Arial"/>
          <w:spacing w:val="4"/>
        </w:rPr>
        <w:t>o ustaleniu lokalizacji linii kolejowej dla przedsięwzięcia pn.: „</w:t>
      </w:r>
      <w:r w:rsidR="00845AE1" w:rsidRPr="00DC6340">
        <w:rPr>
          <w:rFonts w:ascii="Lato" w:hAnsi="Lato" w:cs="Arial"/>
          <w:bCs/>
          <w:spacing w:val="4"/>
        </w:rPr>
        <w:t>Rozbiórka, przebudowa, rozbudowa i budowa obiektu budowlanego pn.: linia kolejowa nr 104 Chabówka – Nowy Sącz na odc. E od km 61+220 (km istniejący 63+965) do km 73+892 (km istniejący 76+652) wraz z infrastrukturą techniczną wzdłuż linii kolejowej nr 104 na odcinku od km 61+220 (km istniejący 63+965) do km 73+892 (km istniejący 76+652), wzdłuż linii kolejowej nr 96 Tarnów – Leluchów na odcinku od km istniejącego 87+700 do km istniejącego 90+345 oraz na stacji Nowy Sącz</w:t>
      </w:r>
      <w:r w:rsidR="00845AE1" w:rsidRPr="00DC6340">
        <w:rPr>
          <w:rFonts w:ascii="Lato" w:hAnsi="Lato" w:cs="Arial"/>
          <w:spacing w:val="4"/>
        </w:rPr>
        <w:t>”</w:t>
      </w:r>
      <w:bookmarkEnd w:id="1"/>
      <w:r w:rsidR="00845AE1" w:rsidRPr="00DC6340">
        <w:rPr>
          <w:rFonts w:ascii="Lato" w:hAnsi="Lato" w:cs="Arial"/>
          <w:spacing w:val="4"/>
        </w:rPr>
        <w:t>,</w:t>
      </w:r>
    </w:p>
    <w:p w14:paraId="44FA5FBB" w14:textId="68C1D777" w:rsidR="003B3FCC" w:rsidRPr="0083500A" w:rsidRDefault="00871938" w:rsidP="00F0660D">
      <w:pPr>
        <w:pStyle w:val="Akapitzlist"/>
        <w:numPr>
          <w:ilvl w:val="0"/>
          <w:numId w:val="18"/>
        </w:numPr>
        <w:tabs>
          <w:tab w:val="left" w:pos="426"/>
        </w:tabs>
        <w:spacing w:after="240" w:line="240" w:lineRule="exact"/>
        <w:ind w:left="284" w:hanging="142"/>
        <w:contextualSpacing w:val="0"/>
        <w:jc w:val="both"/>
        <w:rPr>
          <w:rFonts w:ascii="Lato" w:hAnsi="Lato" w:cs="Arial"/>
          <w:b/>
          <w:bCs/>
          <w:iCs/>
          <w:spacing w:val="4"/>
          <w:sz w:val="22"/>
          <w:szCs w:val="22"/>
          <w:shd w:val="clear" w:color="auto" w:fill="FFFFFF"/>
          <w:lang w:bidi="pl-PL"/>
        </w:rPr>
      </w:pPr>
      <w:r w:rsidRPr="00DC6340">
        <w:rPr>
          <w:rFonts w:ascii="Lato" w:hAnsi="Lato" w:cs="Arial"/>
          <w:b/>
          <w:bCs/>
          <w:spacing w:val="4"/>
          <w:sz w:val="22"/>
          <w:szCs w:val="22"/>
        </w:rPr>
        <w:t xml:space="preserve">Uchylam </w:t>
      </w:r>
      <w:r w:rsidR="00E83A48" w:rsidRPr="00DC6340">
        <w:rPr>
          <w:rFonts w:ascii="Lato" w:hAnsi="Lato"/>
          <w:spacing w:val="4"/>
          <w:sz w:val="22"/>
          <w:szCs w:val="22"/>
          <w:lang w:eastAsia="zh-CN"/>
        </w:rPr>
        <w:t>w rozstrzygnięciu zaskarżonej decyzji,</w:t>
      </w:r>
      <w:r w:rsidR="005B7541">
        <w:rPr>
          <w:rFonts w:ascii="Lato" w:hAnsi="Lato"/>
          <w:spacing w:val="4"/>
          <w:sz w:val="22"/>
          <w:szCs w:val="22"/>
          <w:lang w:eastAsia="zh-CN"/>
        </w:rPr>
        <w:t xml:space="preserve">  </w:t>
      </w:r>
    </w:p>
    <w:p w14:paraId="39420960" w14:textId="77777777" w:rsidR="003A283B" w:rsidRPr="00DC6340" w:rsidRDefault="003A283B" w:rsidP="003A283B">
      <w:pPr>
        <w:pStyle w:val="Akapitzlist"/>
        <w:numPr>
          <w:ilvl w:val="0"/>
          <w:numId w:val="28"/>
        </w:numPr>
        <w:tabs>
          <w:tab w:val="left" w:pos="284"/>
          <w:tab w:val="left" w:pos="426"/>
        </w:tabs>
        <w:suppressAutoHyphens/>
        <w:spacing w:line="240" w:lineRule="exact"/>
        <w:ind w:left="0" w:firstLine="0"/>
        <w:jc w:val="both"/>
        <w:rPr>
          <w:rFonts w:ascii="Lato" w:hAnsi="Lato"/>
          <w:spacing w:val="4"/>
          <w:sz w:val="22"/>
          <w:szCs w:val="22"/>
          <w:lang w:eastAsia="zh-CN"/>
        </w:rPr>
      </w:pPr>
      <w:bookmarkStart w:id="2" w:name="_Hlk135239667"/>
      <w:bookmarkStart w:id="3" w:name="_Hlk135303633"/>
      <w:r w:rsidRPr="00DC6340">
        <w:rPr>
          <w:rFonts w:ascii="Lato" w:hAnsi="Lato"/>
          <w:spacing w:val="4"/>
          <w:sz w:val="22"/>
          <w:szCs w:val="22"/>
          <w:lang w:eastAsia="zh-CN"/>
        </w:rPr>
        <w:t>znajdujący się na stronie 3 w wierszu 22, licząc od góry strony, zapis:</w:t>
      </w:r>
    </w:p>
    <w:bookmarkEnd w:id="2"/>
    <w:p w14:paraId="356E7307" w14:textId="77777777" w:rsidR="003A283B" w:rsidRPr="00DC6340" w:rsidRDefault="003A283B" w:rsidP="003A283B">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693FB47F" w14:textId="41F87B61" w:rsidR="003A283B" w:rsidRPr="00DC6340" w:rsidRDefault="003A283B" w:rsidP="0083500A">
      <w:pPr>
        <w:pStyle w:val="Akapitzlist"/>
        <w:tabs>
          <w:tab w:val="left" w:pos="284"/>
        </w:tabs>
        <w:suppressAutoHyphens/>
        <w:spacing w:line="240" w:lineRule="exact"/>
        <w:ind w:left="284"/>
        <w:jc w:val="both"/>
        <w:rPr>
          <w:rFonts w:ascii="Lato" w:hAnsi="Lato"/>
          <w:spacing w:val="4"/>
          <w:sz w:val="22"/>
          <w:szCs w:val="22"/>
          <w:lang w:eastAsia="zh-CN"/>
        </w:rPr>
      </w:pPr>
      <w:r w:rsidRPr="00DC6340">
        <w:rPr>
          <w:rFonts w:ascii="Lato" w:hAnsi="Lato"/>
          <w:spacing w:val="4"/>
          <w:sz w:val="22"/>
          <w:szCs w:val="22"/>
          <w:lang w:eastAsia="zh-CN"/>
        </w:rPr>
        <w:t>„210/9, 220/2, 221/2,”,</w:t>
      </w:r>
    </w:p>
    <w:p w14:paraId="4BFC6DFD" w14:textId="77777777" w:rsidR="003A283B" w:rsidRPr="00DC6340" w:rsidRDefault="003A283B" w:rsidP="003A283B">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2E14546F" w14:textId="77777777" w:rsidR="003A283B" w:rsidRPr="00DC6340" w:rsidRDefault="003A283B" w:rsidP="003A283B">
      <w:pPr>
        <w:pStyle w:val="Akapitzlist"/>
        <w:numPr>
          <w:ilvl w:val="0"/>
          <w:numId w:val="28"/>
        </w:numPr>
        <w:ind w:left="284" w:hanging="284"/>
        <w:rPr>
          <w:rFonts w:ascii="Lato" w:hAnsi="Lato"/>
          <w:spacing w:val="4"/>
          <w:sz w:val="22"/>
          <w:szCs w:val="22"/>
          <w:lang w:eastAsia="zh-CN"/>
        </w:rPr>
      </w:pPr>
      <w:r w:rsidRPr="00DC6340">
        <w:rPr>
          <w:rFonts w:ascii="Lato" w:hAnsi="Lato"/>
          <w:spacing w:val="4"/>
          <w:sz w:val="22"/>
          <w:szCs w:val="22"/>
          <w:lang w:eastAsia="zh-CN"/>
        </w:rPr>
        <w:t>znajdujący się na stronie 3 w wierszu 23, licząc od góry strony, zapis:</w:t>
      </w:r>
    </w:p>
    <w:p w14:paraId="5CF7F1C7" w14:textId="77777777" w:rsidR="003A283B" w:rsidRPr="00DC6340" w:rsidRDefault="003A283B" w:rsidP="003A283B">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6EEDF0F6" w14:textId="059CDD79" w:rsidR="003A283B" w:rsidRPr="00DC6340" w:rsidRDefault="003A283B" w:rsidP="0083500A">
      <w:pPr>
        <w:pStyle w:val="Akapitzlist"/>
        <w:tabs>
          <w:tab w:val="left" w:pos="284"/>
          <w:tab w:val="left" w:pos="426"/>
        </w:tabs>
        <w:suppressAutoHyphens/>
        <w:spacing w:line="240" w:lineRule="exact"/>
        <w:ind w:left="284"/>
        <w:jc w:val="both"/>
        <w:rPr>
          <w:rFonts w:ascii="Lato" w:hAnsi="Lato"/>
          <w:spacing w:val="4"/>
          <w:sz w:val="22"/>
          <w:szCs w:val="22"/>
          <w:lang w:eastAsia="zh-CN"/>
        </w:rPr>
      </w:pPr>
      <w:r w:rsidRPr="00DC6340">
        <w:rPr>
          <w:rFonts w:ascii="Lato" w:hAnsi="Lato"/>
          <w:spacing w:val="4"/>
          <w:sz w:val="22"/>
          <w:szCs w:val="22"/>
          <w:lang w:eastAsia="zh-CN"/>
        </w:rPr>
        <w:t>„267/19”,</w:t>
      </w:r>
    </w:p>
    <w:p w14:paraId="4CE4B0DD" w14:textId="77777777" w:rsidR="00A82ACB" w:rsidRPr="00DC6340" w:rsidRDefault="00A82ACB" w:rsidP="00A82ACB">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04D4DDE5" w14:textId="6F06B22A" w:rsidR="00871938" w:rsidRPr="00DC6340" w:rsidRDefault="00871938" w:rsidP="00E83A48">
      <w:pPr>
        <w:pStyle w:val="Akapitzlist"/>
        <w:numPr>
          <w:ilvl w:val="0"/>
          <w:numId w:val="28"/>
        </w:numPr>
        <w:tabs>
          <w:tab w:val="left" w:pos="284"/>
          <w:tab w:val="left" w:pos="426"/>
        </w:tabs>
        <w:spacing w:after="240" w:line="240" w:lineRule="exact"/>
        <w:ind w:left="0" w:firstLine="0"/>
        <w:jc w:val="both"/>
        <w:rPr>
          <w:rFonts w:ascii="Lato" w:hAnsi="Lato" w:cs="Arial"/>
          <w:iCs/>
          <w:spacing w:val="4"/>
          <w:sz w:val="22"/>
          <w:szCs w:val="22"/>
          <w:shd w:val="clear" w:color="auto" w:fill="FFFFFF"/>
          <w:lang w:bidi="pl-PL"/>
        </w:rPr>
      </w:pPr>
      <w:r w:rsidRPr="00DC6340">
        <w:rPr>
          <w:rFonts w:ascii="Lato" w:hAnsi="Lato"/>
          <w:spacing w:val="4"/>
          <w:sz w:val="22"/>
          <w:szCs w:val="22"/>
          <w:lang w:eastAsia="zh-CN"/>
        </w:rPr>
        <w:t>znajdujący się na stronie 11, w wierszu 22</w:t>
      </w:r>
      <w:r w:rsidR="00BF7F10" w:rsidRPr="00DC6340">
        <w:rPr>
          <w:rFonts w:ascii="Lato" w:hAnsi="Lato"/>
          <w:spacing w:val="4"/>
          <w:sz w:val="22"/>
          <w:szCs w:val="22"/>
          <w:lang w:eastAsia="zh-CN"/>
        </w:rPr>
        <w:t>,</w:t>
      </w:r>
      <w:r w:rsidRPr="00DC6340">
        <w:rPr>
          <w:rFonts w:ascii="Lato" w:hAnsi="Lato"/>
          <w:spacing w:val="4"/>
          <w:sz w:val="22"/>
          <w:szCs w:val="22"/>
          <w:lang w:eastAsia="zh-CN"/>
        </w:rPr>
        <w:t xml:space="preserve"> licząc od dołu strony, zapis</w:t>
      </w:r>
    </w:p>
    <w:p w14:paraId="75515A54" w14:textId="77777777" w:rsidR="00871938" w:rsidRPr="00DC6340" w:rsidRDefault="00871938" w:rsidP="00871938">
      <w:pPr>
        <w:tabs>
          <w:tab w:val="left" w:pos="284"/>
          <w:tab w:val="left" w:pos="426"/>
        </w:tabs>
        <w:suppressAutoHyphens/>
        <w:spacing w:line="240" w:lineRule="exact"/>
        <w:jc w:val="both"/>
        <w:rPr>
          <w:rFonts w:ascii="Lato" w:hAnsi="Lato"/>
          <w:spacing w:val="4"/>
          <w:lang w:eastAsia="zh-CN"/>
        </w:rPr>
      </w:pPr>
      <w:r w:rsidRPr="00DC6340">
        <w:rPr>
          <w:rFonts w:ascii="Lato" w:hAnsi="Lato"/>
          <w:spacing w:val="4"/>
          <w:lang w:eastAsia="zh-CN"/>
        </w:rPr>
        <w:t xml:space="preserve">     „Działka </w:t>
      </w:r>
      <w:proofErr w:type="spellStart"/>
      <w:r w:rsidRPr="00DC6340">
        <w:rPr>
          <w:rFonts w:ascii="Lato" w:hAnsi="Lato"/>
          <w:spacing w:val="4"/>
          <w:lang w:eastAsia="zh-CN"/>
        </w:rPr>
        <w:t>ewid</w:t>
      </w:r>
      <w:proofErr w:type="spellEnd"/>
      <w:r w:rsidRPr="00DC6340">
        <w:rPr>
          <w:rFonts w:ascii="Lato" w:hAnsi="Lato"/>
          <w:spacing w:val="4"/>
          <w:lang w:eastAsia="zh-CN"/>
        </w:rPr>
        <w:t xml:space="preserve">. nr 368 dzieli się na działki o nr </w:t>
      </w:r>
      <w:r w:rsidRPr="00DC6340">
        <w:rPr>
          <w:rFonts w:ascii="Lato" w:hAnsi="Lato"/>
          <w:b/>
          <w:bCs/>
          <w:spacing w:val="4"/>
          <w:lang w:eastAsia="zh-CN"/>
        </w:rPr>
        <w:t>368/2</w:t>
      </w:r>
      <w:r w:rsidRPr="00DC6340">
        <w:rPr>
          <w:rFonts w:ascii="Lato" w:hAnsi="Lato"/>
          <w:spacing w:val="4"/>
          <w:lang w:eastAsia="zh-CN"/>
        </w:rPr>
        <w:t xml:space="preserve"> i nr 368/1”,</w:t>
      </w:r>
    </w:p>
    <w:p w14:paraId="4D0334F0" w14:textId="5C65FBD3" w:rsidR="00871938" w:rsidRPr="00DC6340" w:rsidRDefault="00871938" w:rsidP="00871938">
      <w:pPr>
        <w:pStyle w:val="Akapitzlist"/>
        <w:numPr>
          <w:ilvl w:val="0"/>
          <w:numId w:val="28"/>
        </w:numPr>
        <w:tabs>
          <w:tab w:val="left" w:pos="284"/>
          <w:tab w:val="left" w:pos="426"/>
        </w:tabs>
        <w:suppressAutoHyphens/>
        <w:spacing w:line="240" w:lineRule="exact"/>
        <w:ind w:left="0" w:firstLine="0"/>
        <w:jc w:val="both"/>
        <w:rPr>
          <w:rFonts w:ascii="Lato" w:hAnsi="Lato"/>
          <w:spacing w:val="4"/>
          <w:sz w:val="22"/>
          <w:szCs w:val="22"/>
          <w:lang w:eastAsia="zh-CN"/>
        </w:rPr>
      </w:pPr>
      <w:r w:rsidRPr="00DC6340">
        <w:rPr>
          <w:rFonts w:ascii="Lato" w:hAnsi="Lato"/>
          <w:spacing w:val="4"/>
          <w:sz w:val="22"/>
          <w:szCs w:val="22"/>
          <w:lang w:eastAsia="zh-CN"/>
        </w:rPr>
        <w:t>znajdujący się na stronie 12, w wierszu 7</w:t>
      </w:r>
      <w:r w:rsidR="00BF7F10" w:rsidRPr="00DC6340">
        <w:rPr>
          <w:rFonts w:ascii="Lato" w:hAnsi="Lato"/>
          <w:spacing w:val="4"/>
          <w:sz w:val="22"/>
          <w:szCs w:val="22"/>
          <w:lang w:eastAsia="zh-CN"/>
        </w:rPr>
        <w:t>,</w:t>
      </w:r>
      <w:r w:rsidRPr="00DC6340">
        <w:rPr>
          <w:rFonts w:ascii="Lato" w:hAnsi="Lato"/>
          <w:spacing w:val="4"/>
          <w:sz w:val="22"/>
          <w:szCs w:val="22"/>
          <w:lang w:eastAsia="zh-CN"/>
        </w:rPr>
        <w:t xml:space="preserve"> licząc od dołu strony, zapis:</w:t>
      </w:r>
    </w:p>
    <w:p w14:paraId="0F12AEBC" w14:textId="77777777" w:rsidR="00871938" w:rsidRPr="00DC6340" w:rsidRDefault="00871938" w:rsidP="00871938">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5AC62A14" w14:textId="5A0FF26B" w:rsidR="00871938" w:rsidRPr="00DC6340" w:rsidRDefault="00871938" w:rsidP="00871938">
      <w:pPr>
        <w:pStyle w:val="Akapitzlist"/>
        <w:tabs>
          <w:tab w:val="left" w:pos="284"/>
          <w:tab w:val="left" w:pos="426"/>
        </w:tabs>
        <w:suppressAutoHyphens/>
        <w:spacing w:line="240" w:lineRule="exact"/>
        <w:ind w:left="0"/>
        <w:jc w:val="both"/>
        <w:rPr>
          <w:rFonts w:ascii="Lato" w:hAnsi="Lato"/>
          <w:spacing w:val="4"/>
          <w:sz w:val="22"/>
          <w:szCs w:val="22"/>
          <w:lang w:eastAsia="zh-CN"/>
        </w:rPr>
      </w:pPr>
      <w:r w:rsidRPr="00DC6340">
        <w:rPr>
          <w:rFonts w:ascii="Lato" w:hAnsi="Lato"/>
          <w:spacing w:val="4"/>
          <w:sz w:val="22"/>
          <w:szCs w:val="22"/>
          <w:lang w:eastAsia="zh-CN"/>
        </w:rPr>
        <w:t xml:space="preserve">     „Działka </w:t>
      </w:r>
      <w:proofErr w:type="spellStart"/>
      <w:r w:rsidRPr="00DC6340">
        <w:rPr>
          <w:rFonts w:ascii="Lato" w:hAnsi="Lato"/>
          <w:spacing w:val="4"/>
          <w:sz w:val="22"/>
          <w:szCs w:val="22"/>
          <w:lang w:eastAsia="zh-CN"/>
        </w:rPr>
        <w:t>ewid</w:t>
      </w:r>
      <w:proofErr w:type="spellEnd"/>
      <w:r w:rsidRPr="00DC6340">
        <w:rPr>
          <w:rFonts w:ascii="Lato" w:hAnsi="Lato"/>
          <w:spacing w:val="4"/>
          <w:sz w:val="22"/>
          <w:szCs w:val="22"/>
          <w:lang w:eastAsia="zh-CN"/>
        </w:rPr>
        <w:t xml:space="preserve">. nr 1/1 dzieli się na działki o nr </w:t>
      </w:r>
      <w:r w:rsidRPr="00DC6340">
        <w:rPr>
          <w:rFonts w:ascii="Lato" w:hAnsi="Lato"/>
          <w:b/>
          <w:bCs/>
          <w:spacing w:val="4"/>
          <w:sz w:val="22"/>
          <w:szCs w:val="22"/>
          <w:lang w:eastAsia="zh-CN"/>
        </w:rPr>
        <w:t>1/4</w:t>
      </w:r>
      <w:r w:rsidRPr="00DC6340">
        <w:rPr>
          <w:rFonts w:ascii="Lato" w:hAnsi="Lato"/>
          <w:spacing w:val="4"/>
          <w:sz w:val="22"/>
          <w:szCs w:val="22"/>
          <w:lang w:eastAsia="zh-CN"/>
        </w:rPr>
        <w:t xml:space="preserve"> i nr 1/3”,</w:t>
      </w:r>
    </w:p>
    <w:p w14:paraId="7F491B8D" w14:textId="77777777" w:rsidR="00871938" w:rsidRPr="00DC6340" w:rsidRDefault="00871938" w:rsidP="00871938">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32B2EBB5" w14:textId="3AB0CDF9" w:rsidR="00871938" w:rsidRPr="00DC6340" w:rsidRDefault="00871938" w:rsidP="00871938">
      <w:pPr>
        <w:pStyle w:val="Akapitzlist"/>
        <w:numPr>
          <w:ilvl w:val="0"/>
          <w:numId w:val="28"/>
        </w:numPr>
        <w:tabs>
          <w:tab w:val="left" w:pos="284"/>
          <w:tab w:val="left" w:pos="426"/>
        </w:tabs>
        <w:suppressAutoHyphens/>
        <w:spacing w:line="240" w:lineRule="exact"/>
        <w:ind w:left="0" w:firstLine="0"/>
        <w:jc w:val="both"/>
        <w:rPr>
          <w:rFonts w:ascii="Lato" w:hAnsi="Lato"/>
          <w:spacing w:val="4"/>
          <w:sz w:val="22"/>
          <w:szCs w:val="22"/>
          <w:lang w:eastAsia="zh-CN"/>
        </w:rPr>
      </w:pPr>
      <w:r w:rsidRPr="00DC6340">
        <w:rPr>
          <w:rFonts w:ascii="Lato" w:hAnsi="Lato"/>
          <w:spacing w:val="4"/>
          <w:sz w:val="22"/>
          <w:szCs w:val="22"/>
          <w:lang w:eastAsia="zh-CN"/>
        </w:rPr>
        <w:t>znajdujący się na stronie 13 w wierszu 2</w:t>
      </w:r>
      <w:r w:rsidR="00BF7F10" w:rsidRPr="00DC6340">
        <w:rPr>
          <w:rFonts w:ascii="Lato" w:hAnsi="Lato"/>
          <w:spacing w:val="4"/>
          <w:sz w:val="22"/>
          <w:szCs w:val="22"/>
          <w:lang w:eastAsia="zh-CN"/>
        </w:rPr>
        <w:t>,</w:t>
      </w:r>
      <w:r w:rsidRPr="00DC6340">
        <w:rPr>
          <w:rFonts w:ascii="Lato" w:hAnsi="Lato"/>
          <w:spacing w:val="4"/>
          <w:sz w:val="22"/>
          <w:szCs w:val="22"/>
          <w:lang w:eastAsia="zh-CN"/>
        </w:rPr>
        <w:t xml:space="preserve"> licząc od góry strony, zapis:</w:t>
      </w:r>
    </w:p>
    <w:p w14:paraId="15093F6C" w14:textId="77777777" w:rsidR="00871938" w:rsidRPr="00DC6340" w:rsidRDefault="00871938" w:rsidP="00871938">
      <w:pPr>
        <w:pStyle w:val="Akapitzlist"/>
        <w:tabs>
          <w:tab w:val="left" w:pos="284"/>
          <w:tab w:val="left" w:pos="426"/>
        </w:tabs>
        <w:suppressAutoHyphens/>
        <w:spacing w:line="240" w:lineRule="exact"/>
        <w:ind w:left="0"/>
        <w:jc w:val="both"/>
        <w:rPr>
          <w:rFonts w:ascii="Lato" w:hAnsi="Lato"/>
          <w:spacing w:val="4"/>
          <w:sz w:val="22"/>
          <w:szCs w:val="22"/>
          <w:lang w:eastAsia="zh-CN"/>
        </w:rPr>
      </w:pPr>
      <w:r w:rsidRPr="00DC6340">
        <w:rPr>
          <w:rFonts w:ascii="Lato" w:hAnsi="Lato"/>
          <w:spacing w:val="4"/>
          <w:sz w:val="22"/>
          <w:szCs w:val="22"/>
          <w:lang w:eastAsia="zh-CN"/>
        </w:rPr>
        <w:t xml:space="preserve">    </w:t>
      </w:r>
    </w:p>
    <w:p w14:paraId="1ED2BC59" w14:textId="32422368" w:rsidR="00871938" w:rsidRPr="00DC6340" w:rsidRDefault="00871938" w:rsidP="00871938">
      <w:pPr>
        <w:pStyle w:val="Akapitzlist"/>
        <w:tabs>
          <w:tab w:val="left" w:pos="284"/>
          <w:tab w:val="left" w:pos="426"/>
        </w:tabs>
        <w:suppressAutoHyphens/>
        <w:spacing w:line="240" w:lineRule="exact"/>
        <w:ind w:left="0"/>
        <w:jc w:val="both"/>
        <w:rPr>
          <w:rFonts w:ascii="Lato" w:hAnsi="Lato"/>
          <w:spacing w:val="4"/>
          <w:sz w:val="22"/>
          <w:szCs w:val="22"/>
          <w:lang w:eastAsia="zh-CN"/>
        </w:rPr>
      </w:pPr>
      <w:r w:rsidRPr="00DC6340">
        <w:rPr>
          <w:rFonts w:ascii="Lato" w:hAnsi="Lato"/>
          <w:spacing w:val="4"/>
          <w:sz w:val="22"/>
          <w:szCs w:val="22"/>
          <w:lang w:eastAsia="zh-CN"/>
        </w:rPr>
        <w:t xml:space="preserve">    „Działka </w:t>
      </w:r>
      <w:proofErr w:type="spellStart"/>
      <w:r w:rsidRPr="00DC6340">
        <w:rPr>
          <w:rFonts w:ascii="Lato" w:hAnsi="Lato"/>
          <w:spacing w:val="4"/>
          <w:sz w:val="22"/>
          <w:szCs w:val="22"/>
          <w:lang w:eastAsia="zh-CN"/>
        </w:rPr>
        <w:t>ewid</w:t>
      </w:r>
      <w:proofErr w:type="spellEnd"/>
      <w:r w:rsidRPr="00DC6340">
        <w:rPr>
          <w:rFonts w:ascii="Lato" w:hAnsi="Lato"/>
          <w:spacing w:val="4"/>
          <w:sz w:val="22"/>
          <w:szCs w:val="22"/>
          <w:lang w:eastAsia="zh-CN"/>
        </w:rPr>
        <w:t xml:space="preserve">. nr 2 dzieli się na działki o nr </w:t>
      </w:r>
      <w:r w:rsidRPr="00DC6340">
        <w:rPr>
          <w:rFonts w:ascii="Lato" w:hAnsi="Lato"/>
          <w:b/>
          <w:bCs/>
          <w:spacing w:val="4"/>
          <w:sz w:val="22"/>
          <w:szCs w:val="22"/>
          <w:lang w:eastAsia="zh-CN"/>
        </w:rPr>
        <w:t>2/2</w:t>
      </w:r>
      <w:r w:rsidRPr="00DC6340">
        <w:rPr>
          <w:rFonts w:ascii="Lato" w:hAnsi="Lato"/>
          <w:spacing w:val="4"/>
          <w:sz w:val="22"/>
          <w:szCs w:val="22"/>
          <w:lang w:eastAsia="zh-CN"/>
        </w:rPr>
        <w:t xml:space="preserve"> i nr 2/1”,</w:t>
      </w:r>
    </w:p>
    <w:p w14:paraId="159058F5" w14:textId="77777777" w:rsidR="00871938" w:rsidRPr="00DC6340" w:rsidRDefault="00871938" w:rsidP="00871938">
      <w:pPr>
        <w:pStyle w:val="Akapitzlist"/>
        <w:tabs>
          <w:tab w:val="left" w:pos="284"/>
          <w:tab w:val="left" w:pos="426"/>
        </w:tabs>
        <w:suppressAutoHyphens/>
        <w:spacing w:line="240" w:lineRule="exact"/>
        <w:ind w:left="0"/>
        <w:jc w:val="both"/>
        <w:rPr>
          <w:rFonts w:ascii="Lato" w:hAnsi="Lato"/>
          <w:spacing w:val="4"/>
          <w:sz w:val="22"/>
          <w:szCs w:val="22"/>
          <w:lang w:eastAsia="zh-CN"/>
        </w:rPr>
      </w:pPr>
      <w:r w:rsidRPr="00DC6340">
        <w:rPr>
          <w:rFonts w:ascii="Lato" w:hAnsi="Lato"/>
          <w:spacing w:val="4"/>
          <w:sz w:val="22"/>
          <w:szCs w:val="22"/>
          <w:lang w:eastAsia="zh-CN"/>
        </w:rPr>
        <w:t xml:space="preserve"> </w:t>
      </w:r>
    </w:p>
    <w:p w14:paraId="5DB17270" w14:textId="3DB7C7C8" w:rsidR="00871938" w:rsidRPr="00DC6340" w:rsidRDefault="00871938" w:rsidP="00871938">
      <w:pPr>
        <w:pStyle w:val="Akapitzlist"/>
        <w:numPr>
          <w:ilvl w:val="0"/>
          <w:numId w:val="28"/>
        </w:numPr>
        <w:tabs>
          <w:tab w:val="left" w:pos="284"/>
          <w:tab w:val="left" w:pos="426"/>
        </w:tabs>
        <w:suppressAutoHyphens/>
        <w:spacing w:line="240" w:lineRule="exact"/>
        <w:ind w:left="0" w:firstLine="0"/>
        <w:jc w:val="both"/>
        <w:rPr>
          <w:rFonts w:ascii="Lato" w:hAnsi="Lato"/>
          <w:spacing w:val="4"/>
          <w:sz w:val="22"/>
          <w:szCs w:val="22"/>
          <w:lang w:eastAsia="zh-CN"/>
        </w:rPr>
      </w:pPr>
      <w:r w:rsidRPr="00DC6340">
        <w:rPr>
          <w:rFonts w:ascii="Lato" w:hAnsi="Lato"/>
          <w:spacing w:val="4"/>
          <w:sz w:val="22"/>
          <w:szCs w:val="22"/>
          <w:lang w:eastAsia="zh-CN"/>
        </w:rPr>
        <w:t>znajdując</w:t>
      </w:r>
      <w:r w:rsidR="0083500A">
        <w:rPr>
          <w:rFonts w:ascii="Lato" w:hAnsi="Lato"/>
          <w:spacing w:val="4"/>
          <w:sz w:val="22"/>
          <w:szCs w:val="22"/>
          <w:lang w:eastAsia="zh-CN"/>
        </w:rPr>
        <w:t>y</w:t>
      </w:r>
      <w:r w:rsidRPr="00DC6340">
        <w:rPr>
          <w:rFonts w:ascii="Lato" w:hAnsi="Lato"/>
          <w:spacing w:val="4"/>
          <w:sz w:val="22"/>
          <w:szCs w:val="22"/>
          <w:lang w:eastAsia="zh-CN"/>
        </w:rPr>
        <w:t xml:space="preserve"> się na stronie 13 w wiersz</w:t>
      </w:r>
      <w:r w:rsidR="0083500A">
        <w:rPr>
          <w:rFonts w:ascii="Lato" w:hAnsi="Lato"/>
          <w:spacing w:val="4"/>
          <w:sz w:val="22"/>
          <w:szCs w:val="22"/>
          <w:lang w:eastAsia="zh-CN"/>
        </w:rPr>
        <w:t>u</w:t>
      </w:r>
      <w:r w:rsidRPr="00DC6340">
        <w:rPr>
          <w:rFonts w:ascii="Lato" w:hAnsi="Lato"/>
          <w:spacing w:val="4"/>
          <w:sz w:val="22"/>
          <w:szCs w:val="22"/>
          <w:lang w:eastAsia="zh-CN"/>
        </w:rPr>
        <w:t xml:space="preserve"> 17</w:t>
      </w:r>
      <w:r w:rsidR="00BF7F10" w:rsidRPr="00DC6340">
        <w:rPr>
          <w:rFonts w:ascii="Lato" w:hAnsi="Lato"/>
          <w:spacing w:val="4"/>
          <w:sz w:val="22"/>
          <w:szCs w:val="22"/>
          <w:lang w:eastAsia="zh-CN"/>
        </w:rPr>
        <w:t>,</w:t>
      </w:r>
      <w:r w:rsidRPr="00DC6340">
        <w:rPr>
          <w:rFonts w:ascii="Lato" w:hAnsi="Lato"/>
          <w:spacing w:val="4"/>
          <w:sz w:val="22"/>
          <w:szCs w:val="22"/>
          <w:lang w:eastAsia="zh-CN"/>
        </w:rPr>
        <w:t xml:space="preserve"> licząc od dołu strony, zapis:</w:t>
      </w:r>
    </w:p>
    <w:p w14:paraId="7B801ECE" w14:textId="77777777" w:rsidR="00871938" w:rsidRPr="00DC6340" w:rsidRDefault="00871938" w:rsidP="00871938">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6D73FB57" w14:textId="08B5C233" w:rsidR="00871938" w:rsidRDefault="00871938" w:rsidP="00871938">
      <w:pPr>
        <w:pStyle w:val="Akapitzlist"/>
        <w:tabs>
          <w:tab w:val="left" w:pos="284"/>
          <w:tab w:val="left" w:pos="426"/>
        </w:tabs>
        <w:suppressAutoHyphens/>
        <w:spacing w:line="240" w:lineRule="exact"/>
        <w:ind w:left="0"/>
        <w:jc w:val="both"/>
        <w:rPr>
          <w:rFonts w:ascii="Lato" w:hAnsi="Lato"/>
          <w:spacing w:val="4"/>
          <w:sz w:val="22"/>
          <w:szCs w:val="22"/>
          <w:lang w:eastAsia="zh-CN"/>
        </w:rPr>
      </w:pPr>
      <w:r w:rsidRPr="00DC6340">
        <w:rPr>
          <w:rFonts w:ascii="Lato" w:hAnsi="Lato"/>
          <w:spacing w:val="4"/>
          <w:sz w:val="22"/>
          <w:szCs w:val="22"/>
          <w:lang w:eastAsia="zh-CN"/>
        </w:rPr>
        <w:t xml:space="preserve">  </w:t>
      </w:r>
      <w:r w:rsidR="0083500A">
        <w:rPr>
          <w:rFonts w:ascii="Lato" w:hAnsi="Lato"/>
          <w:spacing w:val="4"/>
          <w:sz w:val="22"/>
          <w:szCs w:val="22"/>
          <w:lang w:eastAsia="zh-CN"/>
        </w:rPr>
        <w:t xml:space="preserve">  </w:t>
      </w:r>
      <w:r w:rsidRPr="00DC6340">
        <w:rPr>
          <w:rFonts w:ascii="Lato" w:hAnsi="Lato"/>
          <w:spacing w:val="4"/>
          <w:sz w:val="22"/>
          <w:szCs w:val="22"/>
          <w:lang w:eastAsia="zh-CN"/>
        </w:rPr>
        <w:t xml:space="preserve">„Działka </w:t>
      </w:r>
      <w:proofErr w:type="spellStart"/>
      <w:r w:rsidRPr="00DC6340">
        <w:rPr>
          <w:rFonts w:ascii="Lato" w:hAnsi="Lato"/>
          <w:spacing w:val="4"/>
          <w:sz w:val="22"/>
          <w:szCs w:val="22"/>
          <w:lang w:eastAsia="zh-CN"/>
        </w:rPr>
        <w:t>ewid</w:t>
      </w:r>
      <w:proofErr w:type="spellEnd"/>
      <w:r w:rsidRPr="00DC6340">
        <w:rPr>
          <w:rFonts w:ascii="Lato" w:hAnsi="Lato"/>
          <w:spacing w:val="4"/>
          <w:sz w:val="22"/>
          <w:szCs w:val="22"/>
          <w:lang w:eastAsia="zh-CN"/>
        </w:rPr>
        <w:t xml:space="preserve">. nr 111/21 dzieli się na działki o nr </w:t>
      </w:r>
      <w:r w:rsidRPr="00DC6340">
        <w:rPr>
          <w:rFonts w:ascii="Lato" w:hAnsi="Lato"/>
          <w:b/>
          <w:bCs/>
          <w:spacing w:val="4"/>
          <w:sz w:val="22"/>
          <w:szCs w:val="22"/>
          <w:lang w:eastAsia="zh-CN"/>
        </w:rPr>
        <w:t>111/31</w:t>
      </w:r>
      <w:r w:rsidRPr="00DC6340">
        <w:rPr>
          <w:rFonts w:ascii="Lato" w:hAnsi="Lato"/>
          <w:spacing w:val="4"/>
          <w:sz w:val="22"/>
          <w:szCs w:val="22"/>
          <w:lang w:eastAsia="zh-CN"/>
        </w:rPr>
        <w:t xml:space="preserve"> i nr 111/30”,</w:t>
      </w:r>
    </w:p>
    <w:p w14:paraId="175EB241" w14:textId="77777777" w:rsidR="005B7541" w:rsidRDefault="005B7541" w:rsidP="00871938">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5A05B8E7" w14:textId="2D3DA9A9" w:rsidR="005B7541" w:rsidRDefault="005B7541" w:rsidP="005B7541">
      <w:pPr>
        <w:pStyle w:val="Akapitzlist"/>
        <w:numPr>
          <w:ilvl w:val="0"/>
          <w:numId w:val="32"/>
        </w:numPr>
        <w:tabs>
          <w:tab w:val="left" w:pos="284"/>
          <w:tab w:val="left" w:pos="426"/>
        </w:tabs>
        <w:suppressAutoHyphens/>
        <w:spacing w:line="240" w:lineRule="exact"/>
        <w:ind w:left="284"/>
        <w:jc w:val="both"/>
        <w:rPr>
          <w:rFonts w:ascii="Lato" w:hAnsi="Lato"/>
          <w:spacing w:val="4"/>
          <w:sz w:val="22"/>
          <w:szCs w:val="22"/>
          <w:lang w:eastAsia="zh-CN"/>
        </w:rPr>
      </w:pPr>
      <w:r w:rsidRPr="00DC6340">
        <w:rPr>
          <w:rFonts w:ascii="Lato" w:hAnsi="Lato"/>
          <w:spacing w:val="4"/>
          <w:sz w:val="22"/>
          <w:szCs w:val="22"/>
          <w:lang w:eastAsia="zh-CN"/>
        </w:rPr>
        <w:t>znajdując</w:t>
      </w:r>
      <w:r w:rsidR="0083500A">
        <w:rPr>
          <w:rFonts w:ascii="Lato" w:hAnsi="Lato"/>
          <w:spacing w:val="4"/>
          <w:sz w:val="22"/>
          <w:szCs w:val="22"/>
          <w:lang w:eastAsia="zh-CN"/>
        </w:rPr>
        <w:t>y</w:t>
      </w:r>
      <w:r w:rsidRPr="00DC6340">
        <w:rPr>
          <w:rFonts w:ascii="Lato" w:hAnsi="Lato"/>
          <w:spacing w:val="4"/>
          <w:sz w:val="22"/>
          <w:szCs w:val="22"/>
          <w:lang w:eastAsia="zh-CN"/>
        </w:rPr>
        <w:t xml:space="preserve"> się na stronie 13 w wiersz</w:t>
      </w:r>
      <w:r w:rsidR="0083500A">
        <w:rPr>
          <w:rFonts w:ascii="Lato" w:hAnsi="Lato"/>
          <w:spacing w:val="4"/>
          <w:sz w:val="22"/>
          <w:szCs w:val="22"/>
          <w:lang w:eastAsia="zh-CN"/>
        </w:rPr>
        <w:t>u</w:t>
      </w:r>
      <w:r w:rsidRPr="00DC6340">
        <w:rPr>
          <w:rFonts w:ascii="Lato" w:hAnsi="Lato"/>
          <w:spacing w:val="4"/>
          <w:sz w:val="22"/>
          <w:szCs w:val="22"/>
          <w:lang w:eastAsia="zh-CN"/>
        </w:rPr>
        <w:t xml:space="preserve"> 1</w:t>
      </w:r>
      <w:r>
        <w:rPr>
          <w:rFonts w:ascii="Lato" w:hAnsi="Lato"/>
          <w:spacing w:val="4"/>
          <w:sz w:val="22"/>
          <w:szCs w:val="22"/>
          <w:lang w:eastAsia="zh-CN"/>
        </w:rPr>
        <w:t>8</w:t>
      </w:r>
      <w:r w:rsidRPr="00DC6340">
        <w:rPr>
          <w:rFonts w:ascii="Lato" w:hAnsi="Lato"/>
          <w:spacing w:val="4"/>
          <w:sz w:val="22"/>
          <w:szCs w:val="22"/>
          <w:lang w:eastAsia="zh-CN"/>
        </w:rPr>
        <w:t>, licząc od dołu strony, zapis</w:t>
      </w:r>
      <w:r>
        <w:rPr>
          <w:rFonts w:ascii="Lato" w:hAnsi="Lato"/>
          <w:spacing w:val="4"/>
          <w:sz w:val="22"/>
          <w:szCs w:val="22"/>
          <w:lang w:eastAsia="zh-CN"/>
        </w:rPr>
        <w:t>:</w:t>
      </w:r>
    </w:p>
    <w:p w14:paraId="0BA7B7CB" w14:textId="77777777" w:rsidR="005B7541" w:rsidRDefault="005B7541" w:rsidP="005B7541">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7FD39E02" w14:textId="68613366" w:rsidR="005B7541" w:rsidRPr="00DC6340" w:rsidRDefault="005B7541" w:rsidP="0083500A">
      <w:pPr>
        <w:pStyle w:val="Akapitzlist"/>
        <w:tabs>
          <w:tab w:val="left" w:pos="284"/>
          <w:tab w:val="left" w:pos="426"/>
        </w:tabs>
        <w:suppressAutoHyphens/>
        <w:spacing w:line="240" w:lineRule="exact"/>
        <w:ind w:left="284" w:hanging="284"/>
        <w:jc w:val="both"/>
        <w:rPr>
          <w:rFonts w:ascii="Lato" w:hAnsi="Lato"/>
          <w:spacing w:val="4"/>
          <w:sz w:val="22"/>
          <w:szCs w:val="22"/>
          <w:lang w:eastAsia="zh-CN"/>
        </w:rPr>
      </w:pPr>
      <w:r>
        <w:rPr>
          <w:rFonts w:ascii="Lato" w:hAnsi="Lato"/>
          <w:spacing w:val="4"/>
          <w:sz w:val="22"/>
          <w:szCs w:val="22"/>
          <w:lang w:eastAsia="zh-CN"/>
        </w:rPr>
        <w:t xml:space="preserve">  </w:t>
      </w:r>
      <w:r w:rsidR="0083500A">
        <w:rPr>
          <w:rFonts w:ascii="Lato" w:hAnsi="Lato"/>
          <w:spacing w:val="4"/>
          <w:sz w:val="22"/>
          <w:szCs w:val="22"/>
          <w:lang w:eastAsia="zh-CN"/>
        </w:rPr>
        <w:t xml:space="preserve">  </w:t>
      </w:r>
      <w:r>
        <w:rPr>
          <w:rFonts w:ascii="Lato" w:hAnsi="Lato"/>
          <w:spacing w:val="4"/>
          <w:sz w:val="22"/>
          <w:szCs w:val="22"/>
          <w:lang w:eastAsia="zh-CN"/>
        </w:rPr>
        <w:t>„</w:t>
      </w:r>
      <w:r w:rsidRPr="00DC6340">
        <w:rPr>
          <w:rFonts w:ascii="Lato" w:hAnsi="Lato"/>
          <w:spacing w:val="4"/>
          <w:sz w:val="22"/>
          <w:szCs w:val="22"/>
          <w:lang w:eastAsia="zh-CN"/>
        </w:rPr>
        <w:t xml:space="preserve">Działka </w:t>
      </w:r>
      <w:proofErr w:type="spellStart"/>
      <w:r w:rsidRPr="00DC6340">
        <w:rPr>
          <w:rFonts w:ascii="Lato" w:hAnsi="Lato"/>
          <w:spacing w:val="4"/>
          <w:sz w:val="22"/>
          <w:szCs w:val="22"/>
          <w:lang w:eastAsia="zh-CN"/>
        </w:rPr>
        <w:t>ewid</w:t>
      </w:r>
      <w:proofErr w:type="spellEnd"/>
      <w:r w:rsidRPr="00DC6340">
        <w:rPr>
          <w:rFonts w:ascii="Lato" w:hAnsi="Lato"/>
          <w:spacing w:val="4"/>
          <w:sz w:val="22"/>
          <w:szCs w:val="22"/>
          <w:lang w:eastAsia="zh-CN"/>
        </w:rPr>
        <w:t xml:space="preserve">. nr 111/18 dzieli się na działki o nr </w:t>
      </w:r>
      <w:r w:rsidRPr="00DC6340">
        <w:rPr>
          <w:rFonts w:ascii="Lato" w:hAnsi="Lato"/>
          <w:b/>
          <w:bCs/>
          <w:spacing w:val="4"/>
          <w:sz w:val="22"/>
          <w:szCs w:val="22"/>
          <w:lang w:eastAsia="zh-CN"/>
        </w:rPr>
        <w:t>111/29</w:t>
      </w:r>
      <w:r w:rsidRPr="00DC6340">
        <w:rPr>
          <w:rFonts w:ascii="Lato" w:hAnsi="Lato"/>
          <w:spacing w:val="4"/>
          <w:sz w:val="22"/>
          <w:szCs w:val="22"/>
          <w:lang w:eastAsia="zh-CN"/>
        </w:rPr>
        <w:t xml:space="preserve"> i nr 111/28</w:t>
      </w:r>
      <w:r>
        <w:rPr>
          <w:rFonts w:ascii="Lato" w:hAnsi="Lato"/>
          <w:spacing w:val="4"/>
          <w:sz w:val="22"/>
          <w:szCs w:val="22"/>
          <w:lang w:eastAsia="zh-CN"/>
        </w:rPr>
        <w:t>”,</w:t>
      </w:r>
    </w:p>
    <w:p w14:paraId="4EA0E699" w14:textId="77777777" w:rsidR="00754351" w:rsidRPr="00DC6340" w:rsidRDefault="00754351" w:rsidP="00871938">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696C6383" w14:textId="0863D874" w:rsidR="00754351" w:rsidRPr="00DC6340" w:rsidRDefault="00754351" w:rsidP="00754351">
      <w:pPr>
        <w:pStyle w:val="Akapitzlist"/>
        <w:numPr>
          <w:ilvl w:val="0"/>
          <w:numId w:val="28"/>
        </w:numPr>
        <w:tabs>
          <w:tab w:val="left" w:pos="284"/>
          <w:tab w:val="left" w:pos="426"/>
        </w:tabs>
        <w:suppressAutoHyphens/>
        <w:spacing w:line="240" w:lineRule="exact"/>
        <w:ind w:left="0" w:firstLine="0"/>
        <w:jc w:val="both"/>
        <w:rPr>
          <w:rFonts w:ascii="Lato" w:hAnsi="Lato"/>
          <w:spacing w:val="4"/>
          <w:sz w:val="22"/>
          <w:szCs w:val="22"/>
          <w:lang w:eastAsia="zh-CN"/>
        </w:rPr>
      </w:pPr>
      <w:bookmarkStart w:id="4" w:name="_Hlk135239222"/>
      <w:r w:rsidRPr="00DC6340">
        <w:rPr>
          <w:rFonts w:ascii="Lato" w:hAnsi="Lato"/>
          <w:spacing w:val="4"/>
          <w:sz w:val="22"/>
          <w:szCs w:val="22"/>
          <w:lang w:eastAsia="zh-CN"/>
        </w:rPr>
        <w:t>znajdując</w:t>
      </w:r>
      <w:r w:rsidR="00BF7F10" w:rsidRPr="00DC6340">
        <w:rPr>
          <w:rFonts w:ascii="Lato" w:hAnsi="Lato"/>
          <w:spacing w:val="4"/>
          <w:sz w:val="22"/>
          <w:szCs w:val="22"/>
          <w:lang w:eastAsia="zh-CN"/>
        </w:rPr>
        <w:t>y</w:t>
      </w:r>
      <w:r w:rsidRPr="00DC6340">
        <w:rPr>
          <w:rFonts w:ascii="Lato" w:hAnsi="Lato"/>
          <w:spacing w:val="4"/>
          <w:sz w:val="22"/>
          <w:szCs w:val="22"/>
          <w:lang w:eastAsia="zh-CN"/>
        </w:rPr>
        <w:t xml:space="preserve"> się na stronie 15 w wiersz</w:t>
      </w:r>
      <w:r w:rsidR="00BF7F10" w:rsidRPr="00DC6340">
        <w:rPr>
          <w:rFonts w:ascii="Lato" w:hAnsi="Lato"/>
          <w:spacing w:val="4"/>
          <w:sz w:val="22"/>
          <w:szCs w:val="22"/>
          <w:lang w:eastAsia="zh-CN"/>
        </w:rPr>
        <w:t>u</w:t>
      </w:r>
      <w:r w:rsidRPr="00DC6340">
        <w:rPr>
          <w:rFonts w:ascii="Lato" w:hAnsi="Lato"/>
          <w:spacing w:val="4"/>
          <w:sz w:val="22"/>
          <w:szCs w:val="22"/>
          <w:lang w:eastAsia="zh-CN"/>
        </w:rPr>
        <w:t xml:space="preserve"> 4</w:t>
      </w:r>
      <w:r w:rsidR="00BF7F10" w:rsidRPr="00DC6340">
        <w:rPr>
          <w:rFonts w:ascii="Lato" w:hAnsi="Lato"/>
          <w:spacing w:val="4"/>
          <w:sz w:val="22"/>
          <w:szCs w:val="22"/>
          <w:lang w:eastAsia="zh-CN"/>
        </w:rPr>
        <w:t>,</w:t>
      </w:r>
      <w:r w:rsidRPr="00DC6340">
        <w:rPr>
          <w:rFonts w:ascii="Lato" w:hAnsi="Lato"/>
          <w:spacing w:val="4"/>
          <w:sz w:val="22"/>
          <w:szCs w:val="22"/>
          <w:lang w:eastAsia="zh-CN"/>
        </w:rPr>
        <w:t xml:space="preserve"> licząc od góry strony, zapis:</w:t>
      </w:r>
      <w:bookmarkEnd w:id="4"/>
    </w:p>
    <w:p w14:paraId="0A68055F" w14:textId="7E328EF9" w:rsidR="00754351" w:rsidRPr="00DC6340" w:rsidRDefault="00754351" w:rsidP="00754351">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17CFA4F3" w14:textId="73FDC4A4" w:rsidR="00754351" w:rsidRPr="00DC6340" w:rsidRDefault="00754351" w:rsidP="00754351">
      <w:pPr>
        <w:pStyle w:val="Akapitzlist"/>
        <w:tabs>
          <w:tab w:val="left" w:pos="284"/>
          <w:tab w:val="left" w:pos="426"/>
        </w:tabs>
        <w:suppressAutoHyphens/>
        <w:spacing w:line="240" w:lineRule="exact"/>
        <w:ind w:left="0"/>
        <w:jc w:val="both"/>
        <w:rPr>
          <w:rFonts w:ascii="Lato" w:hAnsi="Lato"/>
          <w:spacing w:val="4"/>
          <w:sz w:val="22"/>
          <w:szCs w:val="22"/>
          <w:lang w:eastAsia="zh-CN"/>
        </w:rPr>
      </w:pPr>
      <w:r w:rsidRPr="00DC6340">
        <w:rPr>
          <w:rFonts w:ascii="Lato" w:hAnsi="Lato"/>
          <w:spacing w:val="4"/>
          <w:sz w:val="22"/>
          <w:szCs w:val="22"/>
          <w:lang w:eastAsia="zh-CN"/>
        </w:rPr>
        <w:t xml:space="preserve">  </w:t>
      </w:r>
      <w:r w:rsidR="00756779">
        <w:rPr>
          <w:rFonts w:ascii="Lato" w:hAnsi="Lato"/>
          <w:spacing w:val="4"/>
          <w:sz w:val="22"/>
          <w:szCs w:val="22"/>
          <w:lang w:eastAsia="zh-CN"/>
        </w:rPr>
        <w:t xml:space="preserve"> </w:t>
      </w:r>
      <w:r w:rsidR="0083500A">
        <w:rPr>
          <w:rFonts w:ascii="Lato" w:hAnsi="Lato"/>
          <w:spacing w:val="4"/>
          <w:sz w:val="22"/>
          <w:szCs w:val="22"/>
          <w:lang w:eastAsia="zh-CN"/>
        </w:rPr>
        <w:t xml:space="preserve"> </w:t>
      </w:r>
      <w:r w:rsidRPr="00DC6340">
        <w:rPr>
          <w:rFonts w:ascii="Lato" w:hAnsi="Lato"/>
          <w:spacing w:val="4"/>
          <w:sz w:val="22"/>
          <w:szCs w:val="22"/>
          <w:lang w:eastAsia="zh-CN"/>
        </w:rPr>
        <w:t xml:space="preserve">„Działka </w:t>
      </w:r>
      <w:proofErr w:type="spellStart"/>
      <w:r w:rsidRPr="00DC6340">
        <w:rPr>
          <w:rFonts w:ascii="Lato" w:hAnsi="Lato"/>
          <w:spacing w:val="4"/>
          <w:sz w:val="22"/>
          <w:szCs w:val="22"/>
          <w:lang w:eastAsia="zh-CN"/>
        </w:rPr>
        <w:t>ewid</w:t>
      </w:r>
      <w:proofErr w:type="spellEnd"/>
      <w:r w:rsidRPr="00DC6340">
        <w:rPr>
          <w:rFonts w:ascii="Lato" w:hAnsi="Lato"/>
          <w:spacing w:val="4"/>
          <w:sz w:val="22"/>
          <w:szCs w:val="22"/>
          <w:lang w:eastAsia="zh-CN"/>
        </w:rPr>
        <w:t xml:space="preserve">. nr 101 dzieli się na działki o nr </w:t>
      </w:r>
      <w:r w:rsidRPr="00DC6340">
        <w:rPr>
          <w:rFonts w:ascii="Lato" w:hAnsi="Lato"/>
          <w:b/>
          <w:bCs/>
          <w:spacing w:val="4"/>
          <w:sz w:val="22"/>
          <w:szCs w:val="22"/>
          <w:lang w:eastAsia="zh-CN"/>
        </w:rPr>
        <w:t>101/2</w:t>
      </w:r>
      <w:r w:rsidRPr="00DC6340">
        <w:rPr>
          <w:rFonts w:ascii="Lato" w:hAnsi="Lato"/>
          <w:spacing w:val="4"/>
          <w:sz w:val="22"/>
          <w:szCs w:val="22"/>
          <w:lang w:eastAsia="zh-CN"/>
        </w:rPr>
        <w:t xml:space="preserve"> i nr 101/1</w:t>
      </w:r>
      <w:r w:rsidR="00BF7F10" w:rsidRPr="00DC6340">
        <w:rPr>
          <w:rFonts w:ascii="Lato" w:hAnsi="Lato"/>
          <w:spacing w:val="4"/>
          <w:sz w:val="22"/>
          <w:szCs w:val="22"/>
          <w:lang w:eastAsia="zh-CN"/>
        </w:rPr>
        <w:t>”</w:t>
      </w:r>
      <w:r w:rsidR="003852CC">
        <w:rPr>
          <w:rFonts w:ascii="Lato" w:hAnsi="Lato"/>
          <w:spacing w:val="4"/>
          <w:sz w:val="22"/>
          <w:szCs w:val="22"/>
          <w:lang w:eastAsia="zh-CN"/>
        </w:rPr>
        <w:t>,</w:t>
      </w:r>
    </w:p>
    <w:p w14:paraId="3FB61408" w14:textId="77777777" w:rsidR="00BF7F10" w:rsidRPr="00DC6340" w:rsidRDefault="00BF7F10" w:rsidP="00754351">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24381E29" w14:textId="1763842D" w:rsidR="003852CC" w:rsidRDefault="00BF7F10" w:rsidP="003852CC">
      <w:pPr>
        <w:pStyle w:val="Akapitzlist"/>
        <w:numPr>
          <w:ilvl w:val="0"/>
          <w:numId w:val="28"/>
        </w:numPr>
        <w:tabs>
          <w:tab w:val="left" w:pos="284"/>
          <w:tab w:val="left" w:pos="426"/>
        </w:tabs>
        <w:suppressAutoHyphens/>
        <w:spacing w:line="240" w:lineRule="exact"/>
        <w:ind w:left="284" w:hanging="284"/>
        <w:jc w:val="both"/>
        <w:rPr>
          <w:rFonts w:ascii="Lato" w:hAnsi="Lato"/>
          <w:spacing w:val="4"/>
          <w:sz w:val="22"/>
          <w:szCs w:val="22"/>
          <w:lang w:eastAsia="zh-CN"/>
        </w:rPr>
      </w:pPr>
      <w:r w:rsidRPr="00DC6340">
        <w:rPr>
          <w:rFonts w:ascii="Lato" w:hAnsi="Lato"/>
          <w:spacing w:val="4"/>
          <w:sz w:val="22"/>
          <w:szCs w:val="22"/>
          <w:lang w:eastAsia="zh-CN"/>
        </w:rPr>
        <w:t>znajdujący się na stronie 15 w wiersz</w:t>
      </w:r>
      <w:r w:rsidR="0083500A">
        <w:rPr>
          <w:rFonts w:ascii="Lato" w:hAnsi="Lato"/>
          <w:spacing w:val="4"/>
          <w:sz w:val="22"/>
          <w:szCs w:val="22"/>
          <w:lang w:eastAsia="zh-CN"/>
        </w:rPr>
        <w:t>ach</w:t>
      </w:r>
      <w:r w:rsidRPr="00DC6340">
        <w:rPr>
          <w:rFonts w:ascii="Lato" w:hAnsi="Lato"/>
          <w:spacing w:val="4"/>
          <w:sz w:val="22"/>
          <w:szCs w:val="22"/>
          <w:lang w:eastAsia="zh-CN"/>
        </w:rPr>
        <w:t xml:space="preserve"> 9</w:t>
      </w:r>
      <w:r w:rsidR="0083500A">
        <w:rPr>
          <w:rFonts w:ascii="Lato" w:hAnsi="Lato"/>
          <w:spacing w:val="4"/>
          <w:sz w:val="22"/>
          <w:szCs w:val="22"/>
          <w:lang w:eastAsia="zh-CN"/>
        </w:rPr>
        <w:t xml:space="preserve"> - 10</w:t>
      </w:r>
      <w:r w:rsidRPr="00DC6340">
        <w:rPr>
          <w:rFonts w:ascii="Lato" w:hAnsi="Lato"/>
          <w:spacing w:val="4"/>
          <w:sz w:val="22"/>
          <w:szCs w:val="22"/>
          <w:lang w:eastAsia="zh-CN"/>
        </w:rPr>
        <w:t xml:space="preserve">, licząc od góry strony, zapis: </w:t>
      </w:r>
    </w:p>
    <w:p w14:paraId="282A0B6D" w14:textId="77777777" w:rsidR="0083500A" w:rsidRPr="0083500A" w:rsidRDefault="0083500A" w:rsidP="0083500A">
      <w:pPr>
        <w:pStyle w:val="Akapitzlist"/>
        <w:tabs>
          <w:tab w:val="left" w:pos="284"/>
          <w:tab w:val="left" w:pos="426"/>
        </w:tabs>
        <w:suppressAutoHyphens/>
        <w:spacing w:line="240" w:lineRule="exact"/>
        <w:ind w:left="284"/>
        <w:jc w:val="both"/>
        <w:rPr>
          <w:rFonts w:ascii="Lato" w:hAnsi="Lato"/>
          <w:spacing w:val="4"/>
          <w:sz w:val="22"/>
          <w:szCs w:val="22"/>
          <w:lang w:eastAsia="zh-CN"/>
        </w:rPr>
      </w:pPr>
    </w:p>
    <w:p w14:paraId="4705127F" w14:textId="2767EC81" w:rsidR="00754351" w:rsidRPr="00DC6340" w:rsidRDefault="003852CC" w:rsidP="0083500A">
      <w:pPr>
        <w:tabs>
          <w:tab w:val="left" w:pos="284"/>
          <w:tab w:val="left" w:pos="426"/>
        </w:tabs>
        <w:suppressAutoHyphens/>
        <w:spacing w:line="240" w:lineRule="exact"/>
        <w:jc w:val="both"/>
        <w:rPr>
          <w:rFonts w:ascii="Lato" w:hAnsi="Lato"/>
          <w:spacing w:val="4"/>
          <w:lang w:eastAsia="zh-CN"/>
        </w:rPr>
      </w:pPr>
      <w:r>
        <w:rPr>
          <w:rFonts w:ascii="Lato" w:hAnsi="Lato"/>
          <w:spacing w:val="4"/>
          <w:lang w:eastAsia="zh-CN"/>
        </w:rPr>
        <w:t xml:space="preserve">  </w:t>
      </w:r>
      <w:r w:rsidR="00756779">
        <w:rPr>
          <w:rFonts w:ascii="Lato" w:hAnsi="Lato"/>
          <w:spacing w:val="4"/>
          <w:lang w:eastAsia="zh-CN"/>
        </w:rPr>
        <w:t xml:space="preserve">  </w:t>
      </w:r>
      <w:r>
        <w:rPr>
          <w:rFonts w:ascii="Lato" w:hAnsi="Lato"/>
          <w:spacing w:val="4"/>
          <w:lang w:eastAsia="zh-CN"/>
        </w:rPr>
        <w:t>„</w:t>
      </w:r>
      <w:r w:rsidRPr="00DC6340">
        <w:rPr>
          <w:rFonts w:ascii="Lato" w:hAnsi="Lato"/>
          <w:spacing w:val="4"/>
          <w:lang w:eastAsia="zh-CN"/>
        </w:rPr>
        <w:t xml:space="preserve">Działka </w:t>
      </w:r>
      <w:proofErr w:type="spellStart"/>
      <w:r w:rsidRPr="00DC6340">
        <w:rPr>
          <w:rFonts w:ascii="Lato" w:hAnsi="Lato"/>
          <w:spacing w:val="4"/>
          <w:lang w:eastAsia="zh-CN"/>
        </w:rPr>
        <w:t>ewid</w:t>
      </w:r>
      <w:proofErr w:type="spellEnd"/>
      <w:r w:rsidRPr="00DC6340">
        <w:rPr>
          <w:rFonts w:ascii="Lato" w:hAnsi="Lato"/>
          <w:spacing w:val="4"/>
          <w:lang w:eastAsia="zh-CN"/>
        </w:rPr>
        <w:t xml:space="preserve">. nr 98 dzieli się na działki o nr </w:t>
      </w:r>
      <w:r w:rsidRPr="00DC6340">
        <w:rPr>
          <w:rFonts w:ascii="Lato" w:hAnsi="Lato"/>
          <w:b/>
          <w:bCs/>
          <w:spacing w:val="4"/>
          <w:lang w:eastAsia="zh-CN"/>
        </w:rPr>
        <w:t>98/2</w:t>
      </w:r>
      <w:r w:rsidRPr="00DC6340">
        <w:rPr>
          <w:rFonts w:ascii="Lato" w:hAnsi="Lato"/>
          <w:spacing w:val="4"/>
          <w:lang w:eastAsia="zh-CN"/>
        </w:rPr>
        <w:t xml:space="preserve"> i nr 98/1</w:t>
      </w:r>
      <w:r>
        <w:rPr>
          <w:rFonts w:ascii="Lato" w:hAnsi="Lato"/>
          <w:spacing w:val="4"/>
          <w:lang w:eastAsia="zh-CN"/>
        </w:rPr>
        <w:t>,</w:t>
      </w:r>
    </w:p>
    <w:p w14:paraId="7DAB18BA" w14:textId="66A54148" w:rsidR="00EC0983" w:rsidRPr="00DC6340" w:rsidRDefault="00754351" w:rsidP="0092608D">
      <w:pPr>
        <w:pStyle w:val="Akapitzlist"/>
        <w:tabs>
          <w:tab w:val="left" w:pos="284"/>
          <w:tab w:val="left" w:pos="426"/>
        </w:tabs>
        <w:suppressAutoHyphens/>
        <w:spacing w:line="240" w:lineRule="exact"/>
        <w:ind w:left="0"/>
        <w:jc w:val="both"/>
        <w:rPr>
          <w:rFonts w:ascii="Lato" w:hAnsi="Lato"/>
          <w:spacing w:val="4"/>
          <w:sz w:val="22"/>
          <w:szCs w:val="22"/>
          <w:lang w:eastAsia="zh-CN"/>
        </w:rPr>
      </w:pPr>
      <w:r w:rsidRPr="00DC6340">
        <w:rPr>
          <w:rFonts w:ascii="Lato" w:hAnsi="Lato"/>
          <w:spacing w:val="4"/>
          <w:sz w:val="22"/>
          <w:szCs w:val="22"/>
          <w:lang w:eastAsia="zh-CN"/>
        </w:rPr>
        <w:t xml:space="preserve">    </w:t>
      </w:r>
      <w:r w:rsidR="0083500A">
        <w:rPr>
          <w:rFonts w:ascii="Lato" w:hAnsi="Lato"/>
          <w:spacing w:val="4"/>
          <w:sz w:val="22"/>
          <w:szCs w:val="22"/>
          <w:lang w:eastAsia="zh-CN"/>
        </w:rPr>
        <w:t xml:space="preserve"> </w:t>
      </w:r>
      <w:r w:rsidRPr="00DC6340">
        <w:rPr>
          <w:rFonts w:ascii="Lato" w:hAnsi="Lato"/>
          <w:spacing w:val="4"/>
          <w:sz w:val="22"/>
          <w:szCs w:val="22"/>
          <w:lang w:eastAsia="zh-CN"/>
        </w:rPr>
        <w:t xml:space="preserve">Działka </w:t>
      </w:r>
      <w:proofErr w:type="spellStart"/>
      <w:r w:rsidRPr="00DC6340">
        <w:rPr>
          <w:rFonts w:ascii="Lato" w:hAnsi="Lato"/>
          <w:spacing w:val="4"/>
          <w:sz w:val="22"/>
          <w:szCs w:val="22"/>
          <w:lang w:eastAsia="zh-CN"/>
        </w:rPr>
        <w:t>ewid</w:t>
      </w:r>
      <w:proofErr w:type="spellEnd"/>
      <w:r w:rsidRPr="00DC6340">
        <w:rPr>
          <w:rFonts w:ascii="Lato" w:hAnsi="Lato"/>
          <w:spacing w:val="4"/>
          <w:sz w:val="22"/>
          <w:szCs w:val="22"/>
          <w:lang w:eastAsia="zh-CN"/>
        </w:rPr>
        <w:t xml:space="preserve">. nr 99 dzieli się na działki o nr </w:t>
      </w:r>
      <w:r w:rsidRPr="00DC6340">
        <w:rPr>
          <w:rFonts w:ascii="Lato" w:hAnsi="Lato"/>
          <w:b/>
          <w:bCs/>
          <w:spacing w:val="4"/>
          <w:sz w:val="22"/>
          <w:szCs w:val="22"/>
          <w:lang w:eastAsia="zh-CN"/>
        </w:rPr>
        <w:t>99/2</w:t>
      </w:r>
      <w:r w:rsidRPr="00DC6340">
        <w:rPr>
          <w:rFonts w:ascii="Lato" w:hAnsi="Lato"/>
          <w:spacing w:val="4"/>
          <w:sz w:val="22"/>
          <w:szCs w:val="22"/>
          <w:lang w:eastAsia="zh-CN"/>
        </w:rPr>
        <w:t xml:space="preserve"> i nr 99/1”,</w:t>
      </w:r>
    </w:p>
    <w:p w14:paraId="721A4FAD" w14:textId="77777777" w:rsidR="0092608D" w:rsidRPr="00DC6340" w:rsidRDefault="0092608D" w:rsidP="00756779">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00701656" w14:textId="5190FF76" w:rsidR="0092608D" w:rsidRPr="00DC6340" w:rsidRDefault="0092608D" w:rsidP="00756779">
      <w:pPr>
        <w:pStyle w:val="Akapitzlist"/>
        <w:numPr>
          <w:ilvl w:val="0"/>
          <w:numId w:val="28"/>
        </w:numPr>
        <w:tabs>
          <w:tab w:val="left" w:pos="284"/>
          <w:tab w:val="left" w:pos="426"/>
        </w:tabs>
        <w:suppressAutoHyphens/>
        <w:spacing w:line="240" w:lineRule="exact"/>
        <w:ind w:left="0" w:firstLine="0"/>
        <w:jc w:val="both"/>
        <w:rPr>
          <w:rFonts w:ascii="Lato" w:hAnsi="Lato"/>
          <w:spacing w:val="4"/>
          <w:sz w:val="22"/>
          <w:szCs w:val="22"/>
          <w:lang w:eastAsia="zh-CN"/>
        </w:rPr>
      </w:pPr>
      <w:r w:rsidRPr="00DC6340">
        <w:rPr>
          <w:rFonts w:ascii="Lato" w:hAnsi="Lato"/>
          <w:spacing w:val="4"/>
          <w:sz w:val="22"/>
          <w:szCs w:val="22"/>
          <w:lang w:eastAsia="zh-CN"/>
        </w:rPr>
        <w:t>znajdując</w:t>
      </w:r>
      <w:r w:rsidR="005E77D8" w:rsidRPr="00DC6340">
        <w:rPr>
          <w:rFonts w:ascii="Lato" w:hAnsi="Lato"/>
          <w:spacing w:val="4"/>
          <w:sz w:val="22"/>
          <w:szCs w:val="22"/>
          <w:lang w:eastAsia="zh-CN"/>
        </w:rPr>
        <w:t>y</w:t>
      </w:r>
      <w:r w:rsidRPr="00DC6340">
        <w:rPr>
          <w:rFonts w:ascii="Lato" w:hAnsi="Lato"/>
          <w:spacing w:val="4"/>
          <w:sz w:val="22"/>
          <w:szCs w:val="22"/>
          <w:lang w:eastAsia="zh-CN"/>
        </w:rPr>
        <w:t xml:space="preserve"> się na stronie 15 w </w:t>
      </w:r>
      <w:r w:rsidR="005E77D8" w:rsidRPr="00DC6340">
        <w:rPr>
          <w:rFonts w:ascii="Lato" w:hAnsi="Lato"/>
          <w:spacing w:val="4"/>
          <w:sz w:val="22"/>
          <w:szCs w:val="22"/>
          <w:lang w:eastAsia="zh-CN"/>
        </w:rPr>
        <w:t>wiersz</w:t>
      </w:r>
      <w:r w:rsidR="0083500A">
        <w:rPr>
          <w:rFonts w:ascii="Lato" w:hAnsi="Lato"/>
          <w:spacing w:val="4"/>
          <w:sz w:val="22"/>
          <w:szCs w:val="22"/>
          <w:lang w:eastAsia="zh-CN"/>
        </w:rPr>
        <w:t>ach</w:t>
      </w:r>
      <w:r w:rsidR="005E77D8" w:rsidRPr="00DC6340">
        <w:rPr>
          <w:rFonts w:ascii="Lato" w:hAnsi="Lato"/>
          <w:spacing w:val="4"/>
          <w:sz w:val="22"/>
          <w:szCs w:val="22"/>
          <w:lang w:eastAsia="zh-CN"/>
        </w:rPr>
        <w:t xml:space="preserve"> </w:t>
      </w:r>
      <w:r w:rsidRPr="00DC6340">
        <w:rPr>
          <w:rFonts w:ascii="Lato" w:hAnsi="Lato"/>
          <w:spacing w:val="4"/>
          <w:sz w:val="22"/>
          <w:szCs w:val="22"/>
          <w:lang w:eastAsia="zh-CN"/>
        </w:rPr>
        <w:t>5</w:t>
      </w:r>
      <w:r w:rsidR="0083500A">
        <w:rPr>
          <w:rFonts w:ascii="Lato" w:hAnsi="Lato"/>
          <w:spacing w:val="4"/>
          <w:sz w:val="22"/>
          <w:szCs w:val="22"/>
          <w:lang w:eastAsia="zh-CN"/>
        </w:rPr>
        <w:t xml:space="preserve"> - 7</w:t>
      </w:r>
      <w:r w:rsidR="005E77D8" w:rsidRPr="00DC6340">
        <w:rPr>
          <w:rFonts w:ascii="Lato" w:hAnsi="Lato"/>
          <w:spacing w:val="4"/>
          <w:sz w:val="22"/>
          <w:szCs w:val="22"/>
          <w:lang w:eastAsia="zh-CN"/>
        </w:rPr>
        <w:t xml:space="preserve">, </w:t>
      </w:r>
      <w:r w:rsidRPr="00DC6340">
        <w:rPr>
          <w:rFonts w:ascii="Lato" w:hAnsi="Lato"/>
          <w:spacing w:val="4"/>
          <w:sz w:val="22"/>
          <w:szCs w:val="22"/>
          <w:lang w:eastAsia="zh-CN"/>
        </w:rPr>
        <w:t>licząc od dołu strony, zapis:</w:t>
      </w:r>
    </w:p>
    <w:p w14:paraId="67157F5C" w14:textId="77777777" w:rsidR="0092608D" w:rsidRPr="00DC6340" w:rsidRDefault="0092608D" w:rsidP="00756779">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592EE4EF" w14:textId="42A5324D" w:rsidR="005E77D8" w:rsidRPr="00DC6340" w:rsidRDefault="0092608D" w:rsidP="00756779">
      <w:pPr>
        <w:pStyle w:val="Akapitzlist"/>
        <w:tabs>
          <w:tab w:val="left" w:pos="284"/>
          <w:tab w:val="left" w:pos="426"/>
        </w:tabs>
        <w:suppressAutoHyphens/>
        <w:spacing w:line="240" w:lineRule="exact"/>
        <w:ind w:left="0"/>
        <w:jc w:val="both"/>
        <w:rPr>
          <w:rFonts w:ascii="Lato" w:hAnsi="Lato"/>
          <w:spacing w:val="4"/>
          <w:sz w:val="22"/>
          <w:szCs w:val="22"/>
          <w:lang w:eastAsia="zh-CN"/>
        </w:rPr>
      </w:pPr>
      <w:r w:rsidRPr="00DC6340">
        <w:rPr>
          <w:rFonts w:ascii="Lato" w:hAnsi="Lato"/>
          <w:spacing w:val="4"/>
          <w:sz w:val="22"/>
          <w:szCs w:val="22"/>
          <w:lang w:eastAsia="zh-CN"/>
        </w:rPr>
        <w:t xml:space="preserve">  </w:t>
      </w:r>
      <w:r w:rsidR="0083500A">
        <w:rPr>
          <w:rFonts w:ascii="Lato" w:hAnsi="Lato"/>
          <w:spacing w:val="4"/>
          <w:sz w:val="22"/>
          <w:szCs w:val="22"/>
          <w:lang w:eastAsia="zh-CN"/>
        </w:rPr>
        <w:t xml:space="preserve">  </w:t>
      </w:r>
      <w:r w:rsidRPr="00DC6340">
        <w:rPr>
          <w:rFonts w:ascii="Lato" w:hAnsi="Lato"/>
          <w:spacing w:val="4"/>
          <w:sz w:val="22"/>
          <w:szCs w:val="22"/>
          <w:lang w:eastAsia="zh-CN"/>
        </w:rPr>
        <w:t>„</w:t>
      </w:r>
      <w:r w:rsidR="005E77D8" w:rsidRPr="00DC6340">
        <w:rPr>
          <w:rFonts w:ascii="Lato" w:hAnsi="Lato"/>
          <w:spacing w:val="4"/>
          <w:sz w:val="22"/>
          <w:szCs w:val="22"/>
          <w:lang w:eastAsia="zh-CN"/>
        </w:rPr>
        <w:t xml:space="preserve">Działka </w:t>
      </w:r>
      <w:proofErr w:type="spellStart"/>
      <w:r w:rsidR="005E77D8" w:rsidRPr="00DC6340">
        <w:rPr>
          <w:rFonts w:ascii="Lato" w:hAnsi="Lato"/>
          <w:spacing w:val="4"/>
          <w:sz w:val="22"/>
          <w:szCs w:val="22"/>
          <w:lang w:eastAsia="zh-CN"/>
        </w:rPr>
        <w:t>ewid</w:t>
      </w:r>
      <w:proofErr w:type="spellEnd"/>
      <w:r w:rsidR="005E77D8" w:rsidRPr="00DC6340">
        <w:rPr>
          <w:rFonts w:ascii="Lato" w:hAnsi="Lato"/>
          <w:spacing w:val="4"/>
          <w:sz w:val="22"/>
          <w:szCs w:val="22"/>
          <w:lang w:eastAsia="zh-CN"/>
        </w:rPr>
        <w:t xml:space="preserve">. nr 267/19 dzieli się na działki o nr </w:t>
      </w:r>
      <w:r w:rsidR="005E77D8" w:rsidRPr="00DC6340">
        <w:rPr>
          <w:rFonts w:ascii="Lato" w:hAnsi="Lato"/>
          <w:b/>
          <w:bCs/>
          <w:spacing w:val="4"/>
          <w:sz w:val="22"/>
          <w:szCs w:val="22"/>
          <w:lang w:eastAsia="zh-CN"/>
        </w:rPr>
        <w:t>267/25</w:t>
      </w:r>
      <w:r w:rsidR="005E77D8" w:rsidRPr="00DC6340">
        <w:rPr>
          <w:rFonts w:ascii="Lato" w:hAnsi="Lato"/>
          <w:spacing w:val="4"/>
          <w:sz w:val="22"/>
          <w:szCs w:val="22"/>
          <w:lang w:eastAsia="zh-CN"/>
        </w:rPr>
        <w:t xml:space="preserve"> i nr 257/2</w:t>
      </w:r>
      <w:r w:rsidR="00756779">
        <w:rPr>
          <w:rFonts w:ascii="Lato" w:hAnsi="Lato"/>
          <w:spacing w:val="4"/>
          <w:sz w:val="22"/>
          <w:szCs w:val="22"/>
          <w:lang w:eastAsia="zh-CN"/>
        </w:rPr>
        <w:t>,</w:t>
      </w:r>
    </w:p>
    <w:p w14:paraId="6F67E075" w14:textId="77777777" w:rsidR="005E77D8" w:rsidRPr="00DC6340" w:rsidRDefault="005E77D8" w:rsidP="00756779">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672F0B04" w14:textId="0A91A2A8" w:rsidR="005E77D8" w:rsidRDefault="00834C91" w:rsidP="00A12662">
      <w:pPr>
        <w:pStyle w:val="Akapitzlist"/>
        <w:tabs>
          <w:tab w:val="left" w:pos="284"/>
          <w:tab w:val="left" w:pos="426"/>
        </w:tabs>
        <w:suppressAutoHyphens/>
        <w:spacing w:line="240" w:lineRule="exact"/>
        <w:ind w:left="0"/>
        <w:jc w:val="both"/>
        <w:rPr>
          <w:rFonts w:ascii="Lato" w:hAnsi="Lato"/>
          <w:spacing w:val="4"/>
          <w:sz w:val="22"/>
          <w:szCs w:val="22"/>
          <w:lang w:eastAsia="zh-CN"/>
        </w:rPr>
      </w:pPr>
      <w:r w:rsidRPr="00DC6340">
        <w:rPr>
          <w:rFonts w:ascii="Lato" w:hAnsi="Lato"/>
          <w:spacing w:val="4"/>
          <w:sz w:val="22"/>
          <w:szCs w:val="22"/>
          <w:lang w:eastAsia="zh-CN"/>
        </w:rPr>
        <w:t xml:space="preserve">  </w:t>
      </w:r>
      <w:r w:rsidR="0083500A">
        <w:rPr>
          <w:rFonts w:ascii="Lato" w:hAnsi="Lato"/>
          <w:spacing w:val="4"/>
          <w:sz w:val="22"/>
          <w:szCs w:val="22"/>
          <w:lang w:eastAsia="zh-CN"/>
        </w:rPr>
        <w:t xml:space="preserve">   </w:t>
      </w:r>
      <w:r w:rsidR="005E77D8" w:rsidRPr="00DC6340">
        <w:rPr>
          <w:rFonts w:ascii="Lato" w:hAnsi="Lato"/>
          <w:spacing w:val="4"/>
          <w:sz w:val="22"/>
          <w:szCs w:val="22"/>
          <w:lang w:eastAsia="zh-CN"/>
        </w:rPr>
        <w:t xml:space="preserve">Działka </w:t>
      </w:r>
      <w:proofErr w:type="spellStart"/>
      <w:r w:rsidR="005E77D8" w:rsidRPr="00DC6340">
        <w:rPr>
          <w:rFonts w:ascii="Lato" w:hAnsi="Lato"/>
          <w:spacing w:val="4"/>
          <w:sz w:val="22"/>
          <w:szCs w:val="22"/>
          <w:lang w:eastAsia="zh-CN"/>
        </w:rPr>
        <w:t>ewid</w:t>
      </w:r>
      <w:proofErr w:type="spellEnd"/>
      <w:r w:rsidR="005E77D8" w:rsidRPr="00DC6340">
        <w:rPr>
          <w:rFonts w:ascii="Lato" w:hAnsi="Lato"/>
          <w:spacing w:val="4"/>
          <w:sz w:val="22"/>
          <w:szCs w:val="22"/>
          <w:lang w:eastAsia="zh-CN"/>
        </w:rPr>
        <w:t xml:space="preserve">. nr 259/3 dzieli się na działki o nr </w:t>
      </w:r>
      <w:r w:rsidR="005E77D8" w:rsidRPr="00DC6340">
        <w:rPr>
          <w:rFonts w:ascii="Lato" w:hAnsi="Lato"/>
          <w:b/>
          <w:bCs/>
          <w:spacing w:val="4"/>
          <w:sz w:val="22"/>
          <w:szCs w:val="22"/>
          <w:lang w:eastAsia="zh-CN"/>
        </w:rPr>
        <w:t>259/53</w:t>
      </w:r>
      <w:r w:rsidR="005E77D8" w:rsidRPr="00DC6340">
        <w:rPr>
          <w:rFonts w:ascii="Lato" w:hAnsi="Lato"/>
          <w:spacing w:val="4"/>
          <w:sz w:val="22"/>
          <w:szCs w:val="22"/>
          <w:lang w:eastAsia="zh-CN"/>
        </w:rPr>
        <w:t xml:space="preserve"> i nr 259/52</w:t>
      </w:r>
      <w:r w:rsidR="00756779">
        <w:rPr>
          <w:rFonts w:ascii="Lato" w:hAnsi="Lato"/>
          <w:spacing w:val="4"/>
          <w:sz w:val="22"/>
          <w:szCs w:val="22"/>
          <w:lang w:eastAsia="zh-CN"/>
        </w:rPr>
        <w:t>,</w:t>
      </w:r>
    </w:p>
    <w:p w14:paraId="4905FD04" w14:textId="77777777" w:rsidR="00A12662" w:rsidRPr="00A12662" w:rsidRDefault="00A12662" w:rsidP="00A12662">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3F33659E" w14:textId="71A38543" w:rsidR="0092608D" w:rsidRPr="00DC6340" w:rsidRDefault="00834C91" w:rsidP="0092608D">
      <w:pPr>
        <w:pStyle w:val="Akapitzlist"/>
        <w:tabs>
          <w:tab w:val="left" w:pos="284"/>
          <w:tab w:val="left" w:pos="426"/>
        </w:tabs>
        <w:suppressAutoHyphens/>
        <w:spacing w:line="240" w:lineRule="exact"/>
        <w:ind w:left="0"/>
        <w:jc w:val="both"/>
        <w:rPr>
          <w:rFonts w:ascii="Lato" w:hAnsi="Lato"/>
          <w:spacing w:val="4"/>
          <w:sz w:val="22"/>
          <w:szCs w:val="22"/>
          <w:lang w:eastAsia="zh-CN"/>
        </w:rPr>
      </w:pPr>
      <w:r w:rsidRPr="00DC6340">
        <w:rPr>
          <w:rFonts w:ascii="Lato" w:hAnsi="Lato"/>
          <w:spacing w:val="4"/>
          <w:sz w:val="22"/>
          <w:szCs w:val="22"/>
          <w:lang w:eastAsia="zh-CN"/>
        </w:rPr>
        <w:t xml:space="preserve">  </w:t>
      </w:r>
      <w:r w:rsidR="0083500A">
        <w:rPr>
          <w:rFonts w:ascii="Lato" w:hAnsi="Lato"/>
          <w:spacing w:val="4"/>
          <w:sz w:val="22"/>
          <w:szCs w:val="22"/>
          <w:lang w:eastAsia="zh-CN"/>
        </w:rPr>
        <w:t xml:space="preserve"> </w:t>
      </w:r>
      <w:r w:rsidR="00A12662">
        <w:rPr>
          <w:rFonts w:ascii="Lato" w:hAnsi="Lato"/>
          <w:spacing w:val="4"/>
          <w:sz w:val="22"/>
          <w:szCs w:val="22"/>
          <w:lang w:eastAsia="zh-CN"/>
        </w:rPr>
        <w:t xml:space="preserve">  </w:t>
      </w:r>
      <w:r w:rsidRPr="00DC6340">
        <w:rPr>
          <w:rFonts w:ascii="Lato" w:hAnsi="Lato"/>
          <w:spacing w:val="4"/>
          <w:sz w:val="22"/>
          <w:szCs w:val="22"/>
          <w:lang w:eastAsia="zh-CN"/>
        </w:rPr>
        <w:t xml:space="preserve">Działka </w:t>
      </w:r>
      <w:proofErr w:type="spellStart"/>
      <w:r w:rsidRPr="00DC6340">
        <w:rPr>
          <w:rFonts w:ascii="Lato" w:hAnsi="Lato"/>
          <w:spacing w:val="4"/>
          <w:sz w:val="22"/>
          <w:szCs w:val="22"/>
          <w:lang w:eastAsia="zh-CN"/>
        </w:rPr>
        <w:t>ewid</w:t>
      </w:r>
      <w:proofErr w:type="spellEnd"/>
      <w:r w:rsidRPr="00DC6340">
        <w:rPr>
          <w:rFonts w:ascii="Lato" w:hAnsi="Lato"/>
          <w:spacing w:val="4"/>
          <w:sz w:val="22"/>
          <w:szCs w:val="22"/>
          <w:lang w:eastAsia="zh-CN"/>
        </w:rPr>
        <w:t xml:space="preserve">. nr 258/18 dzieli się na działki o nr </w:t>
      </w:r>
      <w:r w:rsidRPr="00DC6340">
        <w:rPr>
          <w:rFonts w:ascii="Lato" w:hAnsi="Lato"/>
          <w:b/>
          <w:bCs/>
          <w:spacing w:val="4"/>
          <w:sz w:val="22"/>
          <w:szCs w:val="22"/>
          <w:lang w:eastAsia="zh-CN"/>
        </w:rPr>
        <w:t>258/25</w:t>
      </w:r>
      <w:r w:rsidRPr="00DC6340">
        <w:rPr>
          <w:rFonts w:ascii="Lato" w:hAnsi="Lato"/>
          <w:spacing w:val="4"/>
          <w:sz w:val="22"/>
          <w:szCs w:val="22"/>
          <w:lang w:eastAsia="zh-CN"/>
        </w:rPr>
        <w:t xml:space="preserve"> i nr 258/24</w:t>
      </w:r>
      <w:r w:rsidR="005E77D8" w:rsidRPr="00DC6340">
        <w:rPr>
          <w:rFonts w:ascii="Lato" w:hAnsi="Lato"/>
          <w:spacing w:val="4"/>
          <w:sz w:val="22"/>
          <w:szCs w:val="22"/>
          <w:lang w:eastAsia="zh-CN"/>
        </w:rPr>
        <w:t>”</w:t>
      </w:r>
      <w:r w:rsidR="00756779">
        <w:rPr>
          <w:rFonts w:ascii="Lato" w:hAnsi="Lato"/>
          <w:spacing w:val="4"/>
          <w:sz w:val="22"/>
          <w:szCs w:val="22"/>
          <w:lang w:eastAsia="zh-CN"/>
        </w:rPr>
        <w:t>,</w:t>
      </w:r>
    </w:p>
    <w:p w14:paraId="688FEBAE" w14:textId="77777777" w:rsidR="005E77D8" w:rsidRPr="00DC6340" w:rsidRDefault="005E77D8" w:rsidP="0092608D">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5AE4AC45" w14:textId="6690D382" w:rsidR="005E77D8" w:rsidRPr="00DC6340" w:rsidRDefault="005E77D8" w:rsidP="005E77D8">
      <w:pPr>
        <w:pStyle w:val="Akapitzlist"/>
        <w:numPr>
          <w:ilvl w:val="0"/>
          <w:numId w:val="31"/>
        </w:numPr>
        <w:tabs>
          <w:tab w:val="left" w:pos="284"/>
          <w:tab w:val="left" w:pos="426"/>
        </w:tabs>
        <w:suppressAutoHyphens/>
        <w:spacing w:line="240" w:lineRule="exact"/>
        <w:ind w:left="284" w:hanging="284"/>
        <w:jc w:val="both"/>
        <w:rPr>
          <w:rFonts w:ascii="Lato" w:hAnsi="Lato"/>
          <w:spacing w:val="4"/>
          <w:sz w:val="22"/>
          <w:szCs w:val="22"/>
          <w:lang w:eastAsia="zh-CN"/>
        </w:rPr>
      </w:pPr>
      <w:r w:rsidRPr="00DC6340">
        <w:rPr>
          <w:rFonts w:ascii="Lato" w:hAnsi="Lato"/>
          <w:spacing w:val="4"/>
          <w:sz w:val="22"/>
          <w:szCs w:val="22"/>
          <w:lang w:eastAsia="zh-CN"/>
        </w:rPr>
        <w:t>znajdujący się na stronie 15 w wiersz</w:t>
      </w:r>
      <w:r w:rsidR="00A12662">
        <w:rPr>
          <w:rFonts w:ascii="Lato" w:hAnsi="Lato"/>
          <w:spacing w:val="4"/>
          <w:sz w:val="22"/>
          <w:szCs w:val="22"/>
          <w:lang w:eastAsia="zh-CN"/>
        </w:rPr>
        <w:t>ach</w:t>
      </w:r>
      <w:r w:rsidRPr="00DC6340">
        <w:rPr>
          <w:rFonts w:ascii="Lato" w:hAnsi="Lato"/>
          <w:spacing w:val="4"/>
          <w:sz w:val="22"/>
          <w:szCs w:val="22"/>
          <w:lang w:eastAsia="zh-CN"/>
        </w:rPr>
        <w:t xml:space="preserve"> 9</w:t>
      </w:r>
      <w:r w:rsidR="00A12662">
        <w:rPr>
          <w:rFonts w:ascii="Lato" w:hAnsi="Lato"/>
          <w:spacing w:val="4"/>
          <w:sz w:val="22"/>
          <w:szCs w:val="22"/>
          <w:lang w:eastAsia="zh-CN"/>
        </w:rPr>
        <w:t xml:space="preserve"> - 14</w:t>
      </w:r>
      <w:r w:rsidRPr="00DC6340">
        <w:rPr>
          <w:rFonts w:ascii="Lato" w:hAnsi="Lato"/>
          <w:spacing w:val="4"/>
          <w:sz w:val="22"/>
          <w:szCs w:val="22"/>
          <w:lang w:eastAsia="zh-CN"/>
        </w:rPr>
        <w:t>, licząc od dołu strony, zapis</w:t>
      </w:r>
      <w:r w:rsidR="00AD23D2" w:rsidRPr="00DC6340">
        <w:rPr>
          <w:rFonts w:ascii="Lato" w:hAnsi="Lato"/>
          <w:spacing w:val="4"/>
          <w:sz w:val="22"/>
          <w:szCs w:val="22"/>
          <w:lang w:eastAsia="zh-CN"/>
        </w:rPr>
        <w:t>:</w:t>
      </w:r>
    </w:p>
    <w:p w14:paraId="21E14FF1" w14:textId="77777777" w:rsidR="005E77D8" w:rsidRPr="00DC6340" w:rsidRDefault="005E77D8" w:rsidP="0092608D">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01D89579" w14:textId="6CBE16E6" w:rsidR="00834C91" w:rsidRPr="00DC6340" w:rsidRDefault="00834C91" w:rsidP="00834C91">
      <w:pPr>
        <w:pStyle w:val="Akapitzlist"/>
        <w:tabs>
          <w:tab w:val="left" w:pos="284"/>
          <w:tab w:val="left" w:pos="426"/>
        </w:tabs>
        <w:suppressAutoHyphens/>
        <w:spacing w:line="240" w:lineRule="exact"/>
        <w:ind w:left="0"/>
        <w:jc w:val="both"/>
        <w:rPr>
          <w:rFonts w:ascii="Lato" w:hAnsi="Lato"/>
          <w:spacing w:val="4"/>
          <w:sz w:val="22"/>
          <w:szCs w:val="22"/>
          <w:lang w:eastAsia="zh-CN"/>
        </w:rPr>
      </w:pPr>
      <w:r w:rsidRPr="00DC6340">
        <w:rPr>
          <w:rFonts w:ascii="Lato" w:hAnsi="Lato"/>
          <w:spacing w:val="4"/>
          <w:sz w:val="22"/>
          <w:szCs w:val="22"/>
          <w:lang w:eastAsia="zh-CN"/>
        </w:rPr>
        <w:t xml:space="preserve">  </w:t>
      </w:r>
      <w:r w:rsidR="00A12662">
        <w:rPr>
          <w:rFonts w:ascii="Lato" w:hAnsi="Lato"/>
          <w:spacing w:val="4"/>
          <w:sz w:val="22"/>
          <w:szCs w:val="22"/>
          <w:lang w:eastAsia="zh-CN"/>
        </w:rPr>
        <w:t xml:space="preserve">   </w:t>
      </w:r>
      <w:r w:rsidRPr="00DC6340">
        <w:rPr>
          <w:rFonts w:ascii="Lato" w:hAnsi="Lato"/>
          <w:spacing w:val="4"/>
          <w:sz w:val="22"/>
          <w:szCs w:val="22"/>
          <w:lang w:eastAsia="zh-CN"/>
        </w:rPr>
        <w:t xml:space="preserve">„Działka </w:t>
      </w:r>
      <w:proofErr w:type="spellStart"/>
      <w:r w:rsidRPr="00DC6340">
        <w:rPr>
          <w:rFonts w:ascii="Lato" w:hAnsi="Lato"/>
          <w:spacing w:val="4"/>
          <w:sz w:val="22"/>
          <w:szCs w:val="22"/>
          <w:lang w:eastAsia="zh-CN"/>
        </w:rPr>
        <w:t>ewid</w:t>
      </w:r>
      <w:proofErr w:type="spellEnd"/>
      <w:r w:rsidRPr="00DC6340">
        <w:rPr>
          <w:rFonts w:ascii="Lato" w:hAnsi="Lato"/>
          <w:spacing w:val="4"/>
          <w:sz w:val="22"/>
          <w:szCs w:val="22"/>
          <w:lang w:eastAsia="zh-CN"/>
        </w:rPr>
        <w:t xml:space="preserve">. nr 257/17 dzieli się na działki o nr </w:t>
      </w:r>
      <w:r w:rsidRPr="00DC6340">
        <w:rPr>
          <w:rFonts w:ascii="Lato" w:hAnsi="Lato"/>
          <w:b/>
          <w:bCs/>
          <w:spacing w:val="4"/>
          <w:sz w:val="22"/>
          <w:szCs w:val="22"/>
          <w:lang w:eastAsia="zh-CN"/>
        </w:rPr>
        <w:t>257/20</w:t>
      </w:r>
      <w:r w:rsidRPr="00DC6340">
        <w:rPr>
          <w:rFonts w:ascii="Lato" w:hAnsi="Lato"/>
          <w:spacing w:val="4"/>
          <w:sz w:val="22"/>
          <w:szCs w:val="22"/>
          <w:lang w:eastAsia="zh-CN"/>
        </w:rPr>
        <w:t xml:space="preserve"> i nr 257/19</w:t>
      </w:r>
      <w:r w:rsidR="00756779">
        <w:rPr>
          <w:rFonts w:ascii="Lato" w:hAnsi="Lato"/>
          <w:spacing w:val="4"/>
          <w:sz w:val="22"/>
          <w:szCs w:val="22"/>
          <w:lang w:eastAsia="zh-CN"/>
        </w:rPr>
        <w:t>,</w:t>
      </w:r>
    </w:p>
    <w:p w14:paraId="066272CC" w14:textId="77777777" w:rsidR="00834C91" w:rsidRPr="00DC6340" w:rsidRDefault="00834C91" w:rsidP="00834C91">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7927FADC" w14:textId="75995BFB" w:rsidR="00AD23D2" w:rsidRPr="00A12662" w:rsidRDefault="00AD23D2" w:rsidP="00A12662">
      <w:pPr>
        <w:tabs>
          <w:tab w:val="left" w:pos="284"/>
          <w:tab w:val="left" w:pos="426"/>
        </w:tabs>
        <w:suppressAutoHyphens/>
        <w:spacing w:line="240" w:lineRule="exact"/>
        <w:jc w:val="both"/>
        <w:rPr>
          <w:rFonts w:ascii="Lato" w:hAnsi="Lato"/>
          <w:spacing w:val="4"/>
          <w:lang w:eastAsia="zh-CN"/>
        </w:rPr>
      </w:pPr>
      <w:r w:rsidRPr="00DC6340">
        <w:rPr>
          <w:rFonts w:ascii="Lato" w:hAnsi="Lato"/>
          <w:spacing w:val="4"/>
          <w:lang w:eastAsia="zh-CN"/>
        </w:rPr>
        <w:t xml:space="preserve">  </w:t>
      </w:r>
      <w:r w:rsidR="00A12662">
        <w:rPr>
          <w:rFonts w:ascii="Lato" w:hAnsi="Lato"/>
          <w:spacing w:val="4"/>
          <w:lang w:eastAsia="zh-CN"/>
        </w:rPr>
        <w:t xml:space="preserve">    </w:t>
      </w:r>
      <w:r w:rsidRPr="00DC6340">
        <w:rPr>
          <w:rFonts w:ascii="Lato" w:hAnsi="Lato"/>
          <w:spacing w:val="4"/>
          <w:lang w:eastAsia="zh-CN"/>
        </w:rPr>
        <w:t xml:space="preserve">Działka </w:t>
      </w:r>
      <w:proofErr w:type="spellStart"/>
      <w:r w:rsidRPr="00DC6340">
        <w:rPr>
          <w:rFonts w:ascii="Lato" w:hAnsi="Lato"/>
          <w:spacing w:val="4"/>
          <w:lang w:eastAsia="zh-CN"/>
        </w:rPr>
        <w:t>ewid</w:t>
      </w:r>
      <w:proofErr w:type="spellEnd"/>
      <w:r w:rsidRPr="00DC6340">
        <w:rPr>
          <w:rFonts w:ascii="Lato" w:hAnsi="Lato"/>
          <w:spacing w:val="4"/>
          <w:lang w:eastAsia="zh-CN"/>
        </w:rPr>
        <w:t xml:space="preserve">. nr 256/1 dzieli się na działki o nr </w:t>
      </w:r>
      <w:r w:rsidRPr="00DC6340">
        <w:rPr>
          <w:rFonts w:ascii="Lato" w:hAnsi="Lato"/>
          <w:b/>
          <w:bCs/>
          <w:spacing w:val="4"/>
          <w:lang w:eastAsia="zh-CN"/>
        </w:rPr>
        <w:t>256/21</w:t>
      </w:r>
      <w:r w:rsidRPr="00DC6340">
        <w:rPr>
          <w:rFonts w:ascii="Lato" w:hAnsi="Lato"/>
          <w:spacing w:val="4"/>
          <w:lang w:eastAsia="zh-CN"/>
        </w:rPr>
        <w:t xml:space="preserve"> i nr 256/20</w:t>
      </w:r>
      <w:r w:rsidR="00756779">
        <w:rPr>
          <w:rFonts w:ascii="Lato" w:hAnsi="Lato"/>
          <w:spacing w:val="4"/>
          <w:lang w:eastAsia="zh-CN"/>
        </w:rPr>
        <w:t>,</w:t>
      </w:r>
    </w:p>
    <w:p w14:paraId="54F7F893" w14:textId="71BDFA0D" w:rsidR="005E77D8" w:rsidRPr="00DC6340" w:rsidRDefault="00AD23D2" w:rsidP="0092608D">
      <w:pPr>
        <w:pStyle w:val="Akapitzlist"/>
        <w:tabs>
          <w:tab w:val="left" w:pos="284"/>
          <w:tab w:val="left" w:pos="426"/>
        </w:tabs>
        <w:suppressAutoHyphens/>
        <w:spacing w:line="240" w:lineRule="exact"/>
        <w:ind w:left="0"/>
        <w:jc w:val="both"/>
        <w:rPr>
          <w:rFonts w:ascii="Lato" w:hAnsi="Lato"/>
          <w:spacing w:val="4"/>
          <w:sz w:val="22"/>
          <w:szCs w:val="22"/>
          <w:lang w:eastAsia="zh-CN"/>
        </w:rPr>
      </w:pPr>
      <w:r w:rsidRPr="00DC6340">
        <w:rPr>
          <w:rFonts w:ascii="Lato" w:hAnsi="Lato"/>
          <w:spacing w:val="4"/>
          <w:sz w:val="22"/>
          <w:szCs w:val="22"/>
          <w:lang w:eastAsia="zh-CN"/>
        </w:rPr>
        <w:t xml:space="preserve">  </w:t>
      </w:r>
      <w:r w:rsidR="00A12662">
        <w:rPr>
          <w:rFonts w:ascii="Lato" w:hAnsi="Lato"/>
          <w:spacing w:val="4"/>
          <w:sz w:val="22"/>
          <w:szCs w:val="22"/>
          <w:lang w:eastAsia="zh-CN"/>
        </w:rPr>
        <w:t xml:space="preserve">    </w:t>
      </w:r>
      <w:r w:rsidRPr="00DC6340">
        <w:rPr>
          <w:rFonts w:ascii="Lato" w:hAnsi="Lato"/>
          <w:spacing w:val="4"/>
          <w:sz w:val="22"/>
          <w:szCs w:val="22"/>
          <w:lang w:eastAsia="zh-CN"/>
        </w:rPr>
        <w:t xml:space="preserve">Działka </w:t>
      </w:r>
      <w:proofErr w:type="spellStart"/>
      <w:r w:rsidRPr="00DC6340">
        <w:rPr>
          <w:rFonts w:ascii="Lato" w:hAnsi="Lato"/>
          <w:spacing w:val="4"/>
          <w:sz w:val="22"/>
          <w:szCs w:val="22"/>
          <w:lang w:eastAsia="zh-CN"/>
        </w:rPr>
        <w:t>ewid</w:t>
      </w:r>
      <w:proofErr w:type="spellEnd"/>
      <w:r w:rsidRPr="00DC6340">
        <w:rPr>
          <w:rFonts w:ascii="Lato" w:hAnsi="Lato"/>
          <w:spacing w:val="4"/>
          <w:sz w:val="22"/>
          <w:szCs w:val="22"/>
          <w:lang w:eastAsia="zh-CN"/>
        </w:rPr>
        <w:t xml:space="preserve">. nr 255/7 dzieli się na działki o nr </w:t>
      </w:r>
      <w:r w:rsidRPr="00DC6340">
        <w:rPr>
          <w:rFonts w:ascii="Lato" w:hAnsi="Lato"/>
          <w:b/>
          <w:bCs/>
          <w:spacing w:val="4"/>
          <w:sz w:val="22"/>
          <w:szCs w:val="22"/>
          <w:lang w:eastAsia="zh-CN"/>
        </w:rPr>
        <w:t>255/22</w:t>
      </w:r>
      <w:r w:rsidRPr="00DC6340">
        <w:rPr>
          <w:rFonts w:ascii="Lato" w:hAnsi="Lato"/>
          <w:spacing w:val="4"/>
          <w:sz w:val="22"/>
          <w:szCs w:val="22"/>
          <w:lang w:eastAsia="zh-CN"/>
        </w:rPr>
        <w:t xml:space="preserve"> i nr 255/21</w:t>
      </w:r>
      <w:r w:rsidR="00756779">
        <w:rPr>
          <w:rFonts w:ascii="Lato" w:hAnsi="Lato"/>
          <w:spacing w:val="4"/>
          <w:sz w:val="22"/>
          <w:szCs w:val="22"/>
          <w:lang w:eastAsia="zh-CN"/>
        </w:rPr>
        <w:t>,</w:t>
      </w:r>
    </w:p>
    <w:p w14:paraId="6A2FEA80" w14:textId="77777777" w:rsidR="00AD23D2" w:rsidRPr="00DC6340" w:rsidRDefault="00AD23D2" w:rsidP="0092608D">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14C5920E" w14:textId="4D68469E" w:rsidR="00AD23D2" w:rsidRPr="00DC6340" w:rsidRDefault="00A12662" w:rsidP="00AD23D2">
      <w:pPr>
        <w:pStyle w:val="Akapitzlist"/>
        <w:tabs>
          <w:tab w:val="left" w:pos="284"/>
          <w:tab w:val="left" w:pos="426"/>
        </w:tabs>
        <w:suppressAutoHyphens/>
        <w:spacing w:line="240" w:lineRule="exact"/>
        <w:ind w:left="284"/>
        <w:jc w:val="both"/>
        <w:rPr>
          <w:rFonts w:ascii="Lato" w:hAnsi="Lato"/>
          <w:spacing w:val="4"/>
          <w:sz w:val="22"/>
          <w:szCs w:val="22"/>
          <w:lang w:eastAsia="zh-CN"/>
        </w:rPr>
      </w:pPr>
      <w:r>
        <w:rPr>
          <w:rFonts w:ascii="Lato" w:hAnsi="Lato"/>
          <w:spacing w:val="4"/>
          <w:sz w:val="22"/>
          <w:szCs w:val="22"/>
          <w:lang w:eastAsia="zh-CN"/>
        </w:rPr>
        <w:t xml:space="preserve"> </w:t>
      </w:r>
      <w:r w:rsidR="00AD23D2" w:rsidRPr="00DC6340">
        <w:rPr>
          <w:rFonts w:ascii="Lato" w:hAnsi="Lato"/>
          <w:spacing w:val="4"/>
          <w:sz w:val="22"/>
          <w:szCs w:val="22"/>
          <w:lang w:eastAsia="zh-CN"/>
        </w:rPr>
        <w:t xml:space="preserve">Działka </w:t>
      </w:r>
      <w:proofErr w:type="spellStart"/>
      <w:r w:rsidR="00AD23D2" w:rsidRPr="00DC6340">
        <w:rPr>
          <w:rFonts w:ascii="Lato" w:hAnsi="Lato"/>
          <w:spacing w:val="4"/>
          <w:sz w:val="22"/>
          <w:szCs w:val="22"/>
          <w:lang w:eastAsia="zh-CN"/>
        </w:rPr>
        <w:t>ewid</w:t>
      </w:r>
      <w:proofErr w:type="spellEnd"/>
      <w:r w:rsidR="00AD23D2" w:rsidRPr="00DC6340">
        <w:rPr>
          <w:rFonts w:ascii="Lato" w:hAnsi="Lato"/>
          <w:spacing w:val="4"/>
          <w:sz w:val="22"/>
          <w:szCs w:val="22"/>
          <w:lang w:eastAsia="zh-CN"/>
        </w:rPr>
        <w:t xml:space="preserve">. nr 247/1 dzieli się na działki o nr </w:t>
      </w:r>
      <w:r w:rsidR="00AD23D2" w:rsidRPr="00DC6340">
        <w:rPr>
          <w:rFonts w:ascii="Lato" w:hAnsi="Lato"/>
          <w:b/>
          <w:bCs/>
          <w:spacing w:val="4"/>
          <w:sz w:val="22"/>
          <w:szCs w:val="22"/>
          <w:lang w:eastAsia="zh-CN"/>
        </w:rPr>
        <w:t>247/9</w:t>
      </w:r>
      <w:r w:rsidR="00AD23D2" w:rsidRPr="00DC6340">
        <w:rPr>
          <w:rFonts w:ascii="Lato" w:hAnsi="Lato"/>
          <w:spacing w:val="4"/>
          <w:sz w:val="22"/>
          <w:szCs w:val="22"/>
          <w:lang w:eastAsia="zh-CN"/>
        </w:rPr>
        <w:t xml:space="preserve"> i nr 247/8</w:t>
      </w:r>
      <w:r w:rsidR="00756779">
        <w:rPr>
          <w:rFonts w:ascii="Lato" w:hAnsi="Lato"/>
          <w:spacing w:val="4"/>
          <w:sz w:val="22"/>
          <w:szCs w:val="22"/>
          <w:lang w:eastAsia="zh-CN"/>
        </w:rPr>
        <w:t>,</w:t>
      </w:r>
    </w:p>
    <w:p w14:paraId="30095485" w14:textId="77777777" w:rsidR="00AD23D2" w:rsidRPr="00DC6340" w:rsidRDefault="00AD23D2" w:rsidP="00AD23D2">
      <w:pPr>
        <w:pStyle w:val="Akapitzlist"/>
        <w:tabs>
          <w:tab w:val="left" w:pos="284"/>
          <w:tab w:val="left" w:pos="426"/>
        </w:tabs>
        <w:suppressAutoHyphens/>
        <w:spacing w:line="240" w:lineRule="exact"/>
        <w:ind w:left="284"/>
        <w:jc w:val="both"/>
        <w:rPr>
          <w:rFonts w:ascii="Lato" w:hAnsi="Lato"/>
          <w:spacing w:val="4"/>
          <w:sz w:val="22"/>
          <w:szCs w:val="22"/>
          <w:lang w:eastAsia="zh-CN"/>
        </w:rPr>
      </w:pPr>
    </w:p>
    <w:p w14:paraId="20120CE2" w14:textId="603133FC" w:rsidR="00AD23D2" w:rsidRPr="00DC6340" w:rsidRDefault="00AD23D2" w:rsidP="00AD23D2">
      <w:pPr>
        <w:pStyle w:val="Akapitzlist"/>
        <w:tabs>
          <w:tab w:val="left" w:pos="284"/>
          <w:tab w:val="left" w:pos="426"/>
        </w:tabs>
        <w:suppressAutoHyphens/>
        <w:spacing w:line="240" w:lineRule="exact"/>
        <w:ind w:left="0"/>
        <w:jc w:val="both"/>
        <w:rPr>
          <w:rFonts w:ascii="Lato" w:hAnsi="Lato"/>
          <w:spacing w:val="4"/>
          <w:sz w:val="22"/>
          <w:szCs w:val="22"/>
          <w:lang w:eastAsia="zh-CN"/>
        </w:rPr>
      </w:pPr>
      <w:r w:rsidRPr="00DC6340">
        <w:rPr>
          <w:rFonts w:ascii="Lato" w:hAnsi="Lato"/>
          <w:spacing w:val="4"/>
          <w:sz w:val="22"/>
          <w:szCs w:val="22"/>
          <w:lang w:eastAsia="zh-CN"/>
        </w:rPr>
        <w:t xml:space="preserve">    </w:t>
      </w:r>
      <w:r w:rsidR="00A12662">
        <w:rPr>
          <w:rFonts w:ascii="Lato" w:hAnsi="Lato"/>
          <w:spacing w:val="4"/>
          <w:sz w:val="22"/>
          <w:szCs w:val="22"/>
          <w:lang w:eastAsia="zh-CN"/>
        </w:rPr>
        <w:t xml:space="preserve">  </w:t>
      </w:r>
      <w:r w:rsidRPr="00DC6340">
        <w:rPr>
          <w:rFonts w:ascii="Lato" w:hAnsi="Lato"/>
          <w:spacing w:val="4"/>
          <w:sz w:val="22"/>
          <w:szCs w:val="22"/>
          <w:lang w:eastAsia="zh-CN"/>
        </w:rPr>
        <w:t xml:space="preserve">Działka </w:t>
      </w:r>
      <w:proofErr w:type="spellStart"/>
      <w:r w:rsidRPr="00DC6340">
        <w:rPr>
          <w:rFonts w:ascii="Lato" w:hAnsi="Lato"/>
          <w:spacing w:val="4"/>
          <w:sz w:val="22"/>
          <w:szCs w:val="22"/>
          <w:lang w:eastAsia="zh-CN"/>
        </w:rPr>
        <w:t>ewid</w:t>
      </w:r>
      <w:proofErr w:type="spellEnd"/>
      <w:r w:rsidRPr="00DC6340">
        <w:rPr>
          <w:rFonts w:ascii="Lato" w:hAnsi="Lato"/>
          <w:spacing w:val="4"/>
          <w:sz w:val="22"/>
          <w:szCs w:val="22"/>
          <w:lang w:eastAsia="zh-CN"/>
        </w:rPr>
        <w:t xml:space="preserve">. nr 246/12 dzieli się na działki o nr </w:t>
      </w:r>
      <w:r w:rsidRPr="00DC6340">
        <w:rPr>
          <w:rFonts w:ascii="Lato" w:hAnsi="Lato"/>
          <w:b/>
          <w:bCs/>
          <w:spacing w:val="4"/>
          <w:sz w:val="22"/>
          <w:szCs w:val="22"/>
          <w:lang w:eastAsia="zh-CN"/>
        </w:rPr>
        <w:t>246/16</w:t>
      </w:r>
      <w:r w:rsidRPr="00DC6340">
        <w:rPr>
          <w:rFonts w:ascii="Lato" w:hAnsi="Lato"/>
          <w:spacing w:val="4"/>
          <w:sz w:val="22"/>
          <w:szCs w:val="22"/>
          <w:lang w:eastAsia="zh-CN"/>
        </w:rPr>
        <w:t xml:space="preserve"> i nr 246/15</w:t>
      </w:r>
      <w:r w:rsidR="00756779">
        <w:rPr>
          <w:rFonts w:ascii="Lato" w:hAnsi="Lato"/>
          <w:spacing w:val="4"/>
          <w:sz w:val="22"/>
          <w:szCs w:val="22"/>
          <w:lang w:eastAsia="zh-CN"/>
        </w:rPr>
        <w:t>,</w:t>
      </w:r>
    </w:p>
    <w:p w14:paraId="71932400" w14:textId="77777777" w:rsidR="00AD23D2" w:rsidRPr="00DC6340" w:rsidRDefault="00AD23D2" w:rsidP="00AD23D2">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0BD87EF1" w14:textId="1C73929E" w:rsidR="00AD23D2" w:rsidRPr="00DC6340" w:rsidRDefault="00A12662" w:rsidP="00AD23D2">
      <w:pPr>
        <w:pStyle w:val="Akapitzlist"/>
        <w:tabs>
          <w:tab w:val="left" w:pos="284"/>
          <w:tab w:val="left" w:pos="426"/>
        </w:tabs>
        <w:suppressAutoHyphens/>
        <w:spacing w:line="240" w:lineRule="exact"/>
        <w:ind w:left="0"/>
        <w:jc w:val="both"/>
        <w:rPr>
          <w:rFonts w:ascii="Lato" w:hAnsi="Lato"/>
          <w:spacing w:val="4"/>
          <w:sz w:val="22"/>
          <w:szCs w:val="22"/>
          <w:lang w:eastAsia="zh-CN"/>
        </w:rPr>
      </w:pPr>
      <w:r>
        <w:rPr>
          <w:rFonts w:ascii="Lato" w:hAnsi="Lato"/>
          <w:spacing w:val="4"/>
          <w:sz w:val="22"/>
          <w:szCs w:val="22"/>
          <w:lang w:eastAsia="zh-CN"/>
        </w:rPr>
        <w:t xml:space="preserve">   </w:t>
      </w:r>
      <w:r w:rsidR="00AD23D2" w:rsidRPr="00DC6340">
        <w:rPr>
          <w:rFonts w:ascii="Lato" w:hAnsi="Lato"/>
          <w:spacing w:val="4"/>
          <w:sz w:val="22"/>
          <w:szCs w:val="22"/>
          <w:lang w:eastAsia="zh-CN"/>
        </w:rPr>
        <w:t xml:space="preserve">   Działka </w:t>
      </w:r>
      <w:proofErr w:type="spellStart"/>
      <w:r w:rsidR="00AD23D2" w:rsidRPr="00DC6340">
        <w:rPr>
          <w:rFonts w:ascii="Lato" w:hAnsi="Lato"/>
          <w:spacing w:val="4"/>
          <w:sz w:val="22"/>
          <w:szCs w:val="22"/>
          <w:lang w:eastAsia="zh-CN"/>
        </w:rPr>
        <w:t>ewid</w:t>
      </w:r>
      <w:proofErr w:type="spellEnd"/>
      <w:r w:rsidR="00AD23D2" w:rsidRPr="00DC6340">
        <w:rPr>
          <w:rFonts w:ascii="Lato" w:hAnsi="Lato"/>
          <w:spacing w:val="4"/>
          <w:sz w:val="22"/>
          <w:szCs w:val="22"/>
          <w:lang w:eastAsia="zh-CN"/>
        </w:rPr>
        <w:t xml:space="preserve">. nr 246/11 dzieli się na działki o nr </w:t>
      </w:r>
      <w:r w:rsidR="00AD23D2" w:rsidRPr="00DC6340">
        <w:rPr>
          <w:rFonts w:ascii="Lato" w:hAnsi="Lato"/>
          <w:b/>
          <w:bCs/>
          <w:spacing w:val="4"/>
          <w:sz w:val="22"/>
          <w:szCs w:val="22"/>
          <w:lang w:eastAsia="zh-CN"/>
        </w:rPr>
        <w:t>246/14</w:t>
      </w:r>
      <w:r w:rsidR="00AD23D2" w:rsidRPr="00DC6340">
        <w:rPr>
          <w:rFonts w:ascii="Lato" w:hAnsi="Lato"/>
          <w:spacing w:val="4"/>
          <w:sz w:val="22"/>
          <w:szCs w:val="22"/>
          <w:lang w:eastAsia="zh-CN"/>
        </w:rPr>
        <w:t xml:space="preserve"> i nr 246/13”</w:t>
      </w:r>
      <w:r w:rsidR="00756779">
        <w:rPr>
          <w:rFonts w:ascii="Lato" w:hAnsi="Lato"/>
          <w:spacing w:val="4"/>
          <w:sz w:val="22"/>
          <w:szCs w:val="22"/>
          <w:lang w:eastAsia="zh-CN"/>
        </w:rPr>
        <w:t>,</w:t>
      </w:r>
    </w:p>
    <w:p w14:paraId="5804F0EC" w14:textId="77777777" w:rsidR="00AD23D2" w:rsidRPr="00DC6340" w:rsidRDefault="00AD23D2" w:rsidP="00AD23D2">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25BBE50B" w14:textId="6A3969FF" w:rsidR="00AD23D2" w:rsidRDefault="00AD23D2" w:rsidP="00AD23D2">
      <w:pPr>
        <w:pStyle w:val="Akapitzlist"/>
        <w:numPr>
          <w:ilvl w:val="0"/>
          <w:numId w:val="31"/>
        </w:numPr>
        <w:tabs>
          <w:tab w:val="left" w:pos="284"/>
          <w:tab w:val="left" w:pos="426"/>
        </w:tabs>
        <w:suppressAutoHyphens/>
        <w:spacing w:line="240" w:lineRule="exact"/>
        <w:ind w:left="284" w:hanging="284"/>
        <w:jc w:val="both"/>
        <w:rPr>
          <w:rFonts w:ascii="Lato" w:hAnsi="Lato"/>
          <w:spacing w:val="4"/>
          <w:sz w:val="22"/>
          <w:szCs w:val="22"/>
          <w:lang w:eastAsia="zh-CN"/>
        </w:rPr>
      </w:pPr>
      <w:r w:rsidRPr="00DC6340">
        <w:rPr>
          <w:rFonts w:ascii="Lato" w:hAnsi="Lato"/>
          <w:spacing w:val="4"/>
          <w:sz w:val="22"/>
          <w:szCs w:val="22"/>
          <w:lang w:eastAsia="zh-CN"/>
        </w:rPr>
        <w:t>znajdujący się na stronie 15 w wierszu 16, licząc od dołu strony, zapis:</w:t>
      </w:r>
    </w:p>
    <w:p w14:paraId="347E7A25" w14:textId="77777777" w:rsidR="00A12662" w:rsidRPr="00A12662" w:rsidRDefault="00A12662" w:rsidP="00A12662">
      <w:pPr>
        <w:pStyle w:val="Akapitzlist"/>
        <w:tabs>
          <w:tab w:val="left" w:pos="284"/>
          <w:tab w:val="left" w:pos="426"/>
        </w:tabs>
        <w:suppressAutoHyphens/>
        <w:spacing w:line="240" w:lineRule="exact"/>
        <w:ind w:left="284"/>
        <w:jc w:val="both"/>
        <w:rPr>
          <w:rFonts w:ascii="Lato" w:hAnsi="Lato"/>
          <w:spacing w:val="4"/>
          <w:sz w:val="22"/>
          <w:szCs w:val="22"/>
          <w:lang w:eastAsia="zh-CN"/>
        </w:rPr>
      </w:pPr>
    </w:p>
    <w:p w14:paraId="4C86C5DE" w14:textId="18CC8A6C" w:rsidR="00AD23D2" w:rsidRDefault="00AD23D2" w:rsidP="00A12662">
      <w:pPr>
        <w:pStyle w:val="Akapitzlist"/>
        <w:tabs>
          <w:tab w:val="left" w:pos="284"/>
          <w:tab w:val="left" w:pos="426"/>
        </w:tabs>
        <w:suppressAutoHyphens/>
        <w:spacing w:line="240" w:lineRule="exact"/>
        <w:ind w:left="284"/>
        <w:jc w:val="both"/>
        <w:rPr>
          <w:rFonts w:ascii="Lato" w:hAnsi="Lato"/>
          <w:spacing w:val="4"/>
          <w:sz w:val="22"/>
          <w:szCs w:val="22"/>
          <w:lang w:eastAsia="zh-CN"/>
        </w:rPr>
      </w:pPr>
      <w:r w:rsidRPr="00DC6340">
        <w:rPr>
          <w:rFonts w:ascii="Lato" w:hAnsi="Lato"/>
          <w:spacing w:val="4"/>
          <w:sz w:val="22"/>
          <w:szCs w:val="22"/>
          <w:lang w:eastAsia="zh-CN"/>
        </w:rPr>
        <w:t xml:space="preserve">„Działka </w:t>
      </w:r>
      <w:proofErr w:type="spellStart"/>
      <w:r w:rsidRPr="00DC6340">
        <w:rPr>
          <w:rFonts w:ascii="Lato" w:hAnsi="Lato"/>
          <w:spacing w:val="4"/>
          <w:sz w:val="22"/>
          <w:szCs w:val="22"/>
          <w:lang w:eastAsia="zh-CN"/>
        </w:rPr>
        <w:t>ewid</w:t>
      </w:r>
      <w:proofErr w:type="spellEnd"/>
      <w:r w:rsidRPr="00DC6340">
        <w:rPr>
          <w:rFonts w:ascii="Lato" w:hAnsi="Lato"/>
          <w:spacing w:val="4"/>
          <w:sz w:val="22"/>
          <w:szCs w:val="22"/>
          <w:lang w:eastAsia="zh-CN"/>
        </w:rPr>
        <w:t xml:space="preserve">. nr 233/12 dzieli się na działki o nr </w:t>
      </w:r>
      <w:r w:rsidRPr="00DC6340">
        <w:rPr>
          <w:rFonts w:ascii="Lato" w:hAnsi="Lato"/>
          <w:b/>
          <w:bCs/>
          <w:spacing w:val="4"/>
          <w:sz w:val="22"/>
          <w:szCs w:val="22"/>
          <w:lang w:eastAsia="zh-CN"/>
        </w:rPr>
        <w:t>233/17</w:t>
      </w:r>
      <w:r w:rsidRPr="00DC6340">
        <w:rPr>
          <w:rFonts w:ascii="Lato" w:hAnsi="Lato"/>
          <w:spacing w:val="4"/>
          <w:sz w:val="22"/>
          <w:szCs w:val="22"/>
          <w:lang w:eastAsia="zh-CN"/>
        </w:rPr>
        <w:t xml:space="preserve"> i nr 233/16”</w:t>
      </w:r>
      <w:r w:rsidR="00756779">
        <w:rPr>
          <w:rFonts w:ascii="Lato" w:hAnsi="Lato"/>
          <w:spacing w:val="4"/>
          <w:sz w:val="22"/>
          <w:szCs w:val="22"/>
          <w:lang w:eastAsia="zh-CN"/>
        </w:rPr>
        <w:t>,</w:t>
      </w:r>
    </w:p>
    <w:p w14:paraId="3027FAB8" w14:textId="77777777" w:rsidR="00A12662" w:rsidRPr="00A12662" w:rsidRDefault="00A12662" w:rsidP="00A12662">
      <w:pPr>
        <w:pStyle w:val="Akapitzlist"/>
        <w:tabs>
          <w:tab w:val="left" w:pos="284"/>
          <w:tab w:val="left" w:pos="426"/>
        </w:tabs>
        <w:suppressAutoHyphens/>
        <w:spacing w:line="240" w:lineRule="exact"/>
        <w:ind w:left="284"/>
        <w:jc w:val="both"/>
        <w:rPr>
          <w:rFonts w:ascii="Lato" w:hAnsi="Lato"/>
          <w:spacing w:val="4"/>
          <w:sz w:val="22"/>
          <w:szCs w:val="22"/>
          <w:lang w:eastAsia="zh-CN"/>
        </w:rPr>
      </w:pPr>
    </w:p>
    <w:p w14:paraId="7A80D330" w14:textId="2ACE74EF" w:rsidR="00AD23D2" w:rsidRDefault="00AD23D2" w:rsidP="00A12662">
      <w:pPr>
        <w:pStyle w:val="Akapitzlist"/>
        <w:numPr>
          <w:ilvl w:val="0"/>
          <w:numId w:val="31"/>
        </w:numPr>
        <w:tabs>
          <w:tab w:val="left" w:pos="284"/>
          <w:tab w:val="left" w:pos="426"/>
        </w:tabs>
        <w:suppressAutoHyphens/>
        <w:spacing w:line="240" w:lineRule="exact"/>
        <w:ind w:left="284" w:hanging="284"/>
        <w:jc w:val="both"/>
        <w:rPr>
          <w:rFonts w:ascii="Lato" w:hAnsi="Lato"/>
          <w:spacing w:val="4"/>
          <w:sz w:val="22"/>
          <w:szCs w:val="22"/>
          <w:lang w:eastAsia="zh-CN"/>
        </w:rPr>
      </w:pPr>
      <w:r w:rsidRPr="00DC6340">
        <w:rPr>
          <w:rFonts w:ascii="Lato" w:hAnsi="Lato"/>
          <w:spacing w:val="4"/>
          <w:sz w:val="22"/>
          <w:szCs w:val="22"/>
          <w:lang w:eastAsia="zh-CN"/>
        </w:rPr>
        <w:t>znajdujący się na stronie 15 w wiersz</w:t>
      </w:r>
      <w:r w:rsidR="00A12662">
        <w:rPr>
          <w:rFonts w:ascii="Lato" w:hAnsi="Lato"/>
          <w:spacing w:val="4"/>
          <w:sz w:val="22"/>
          <w:szCs w:val="22"/>
          <w:lang w:eastAsia="zh-CN"/>
        </w:rPr>
        <w:t>ach</w:t>
      </w:r>
      <w:r w:rsidRPr="00DC6340">
        <w:rPr>
          <w:rFonts w:ascii="Lato" w:hAnsi="Lato"/>
          <w:spacing w:val="4"/>
          <w:sz w:val="22"/>
          <w:szCs w:val="22"/>
          <w:lang w:eastAsia="zh-CN"/>
        </w:rPr>
        <w:t xml:space="preserve"> 18</w:t>
      </w:r>
      <w:r w:rsidR="00A12662">
        <w:rPr>
          <w:rFonts w:ascii="Lato" w:hAnsi="Lato"/>
          <w:spacing w:val="4"/>
          <w:sz w:val="22"/>
          <w:szCs w:val="22"/>
          <w:lang w:eastAsia="zh-CN"/>
        </w:rPr>
        <w:t xml:space="preserve"> - 22</w:t>
      </w:r>
      <w:r w:rsidRPr="00DC6340">
        <w:rPr>
          <w:rFonts w:ascii="Lato" w:hAnsi="Lato"/>
          <w:spacing w:val="4"/>
          <w:sz w:val="22"/>
          <w:szCs w:val="22"/>
          <w:lang w:eastAsia="zh-CN"/>
        </w:rPr>
        <w:t>, licząc od dołu strony, zapis:</w:t>
      </w:r>
    </w:p>
    <w:p w14:paraId="438EBDD3" w14:textId="77777777" w:rsidR="00A12662" w:rsidRPr="00A12662" w:rsidRDefault="00A12662" w:rsidP="00A12662">
      <w:pPr>
        <w:pStyle w:val="Akapitzlist"/>
        <w:tabs>
          <w:tab w:val="left" w:pos="284"/>
          <w:tab w:val="left" w:pos="426"/>
        </w:tabs>
        <w:suppressAutoHyphens/>
        <w:spacing w:line="240" w:lineRule="exact"/>
        <w:ind w:left="284"/>
        <w:jc w:val="both"/>
        <w:rPr>
          <w:rFonts w:ascii="Lato" w:hAnsi="Lato"/>
          <w:spacing w:val="4"/>
          <w:sz w:val="22"/>
          <w:szCs w:val="22"/>
          <w:lang w:eastAsia="zh-CN"/>
        </w:rPr>
      </w:pPr>
    </w:p>
    <w:p w14:paraId="621D7D5A" w14:textId="7BCCAFED" w:rsidR="00AD23D2" w:rsidRPr="00DC6340" w:rsidRDefault="00AD23D2" w:rsidP="00AD23D2">
      <w:pPr>
        <w:pStyle w:val="Akapitzlist"/>
        <w:tabs>
          <w:tab w:val="left" w:pos="284"/>
          <w:tab w:val="left" w:pos="426"/>
        </w:tabs>
        <w:suppressAutoHyphens/>
        <w:spacing w:line="240" w:lineRule="exact"/>
        <w:ind w:left="0"/>
        <w:jc w:val="both"/>
        <w:rPr>
          <w:rFonts w:ascii="Lato" w:hAnsi="Lato"/>
          <w:spacing w:val="4"/>
          <w:sz w:val="22"/>
          <w:szCs w:val="22"/>
          <w:lang w:eastAsia="zh-CN"/>
        </w:rPr>
      </w:pPr>
      <w:r w:rsidRPr="00DC6340">
        <w:rPr>
          <w:rFonts w:ascii="Lato" w:hAnsi="Lato"/>
          <w:spacing w:val="4"/>
          <w:sz w:val="22"/>
          <w:szCs w:val="22"/>
          <w:lang w:eastAsia="zh-CN"/>
        </w:rPr>
        <w:t xml:space="preserve">    „Działka </w:t>
      </w:r>
      <w:proofErr w:type="spellStart"/>
      <w:r w:rsidRPr="00DC6340">
        <w:rPr>
          <w:rFonts w:ascii="Lato" w:hAnsi="Lato"/>
          <w:spacing w:val="4"/>
          <w:sz w:val="22"/>
          <w:szCs w:val="22"/>
          <w:lang w:eastAsia="zh-CN"/>
        </w:rPr>
        <w:t>ewid</w:t>
      </w:r>
      <w:proofErr w:type="spellEnd"/>
      <w:r w:rsidRPr="00DC6340">
        <w:rPr>
          <w:rFonts w:ascii="Lato" w:hAnsi="Lato"/>
          <w:spacing w:val="4"/>
          <w:sz w:val="22"/>
          <w:szCs w:val="22"/>
          <w:lang w:eastAsia="zh-CN"/>
        </w:rPr>
        <w:t xml:space="preserve">. nr 221/2 dzieli się na działki o nr </w:t>
      </w:r>
      <w:r w:rsidRPr="00DC6340">
        <w:rPr>
          <w:rFonts w:ascii="Lato" w:hAnsi="Lato"/>
          <w:b/>
          <w:bCs/>
          <w:spacing w:val="4"/>
          <w:sz w:val="22"/>
          <w:szCs w:val="22"/>
          <w:lang w:eastAsia="zh-CN"/>
        </w:rPr>
        <w:t xml:space="preserve">221/4 </w:t>
      </w:r>
      <w:r w:rsidRPr="00DC6340">
        <w:rPr>
          <w:rFonts w:ascii="Lato" w:hAnsi="Lato"/>
          <w:spacing w:val="4"/>
          <w:sz w:val="22"/>
          <w:szCs w:val="22"/>
          <w:lang w:eastAsia="zh-CN"/>
        </w:rPr>
        <w:t>i nr 221/3”</w:t>
      </w:r>
      <w:r w:rsidR="00756779">
        <w:rPr>
          <w:rFonts w:ascii="Lato" w:hAnsi="Lato"/>
          <w:spacing w:val="4"/>
          <w:sz w:val="22"/>
          <w:szCs w:val="22"/>
          <w:lang w:eastAsia="zh-CN"/>
        </w:rPr>
        <w:t>,</w:t>
      </w:r>
    </w:p>
    <w:p w14:paraId="7A4CE9BF" w14:textId="77777777" w:rsidR="00AD23D2" w:rsidRPr="00DC6340" w:rsidRDefault="00AD23D2" w:rsidP="00AD23D2">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0495C63C" w14:textId="0AB035E8" w:rsidR="00A12662" w:rsidRDefault="00AD23D2" w:rsidP="00A12662">
      <w:pPr>
        <w:tabs>
          <w:tab w:val="left" w:pos="284"/>
          <w:tab w:val="left" w:pos="426"/>
        </w:tabs>
        <w:suppressAutoHyphens/>
        <w:spacing w:line="240" w:lineRule="exact"/>
        <w:jc w:val="both"/>
        <w:rPr>
          <w:rFonts w:ascii="Lato" w:hAnsi="Lato"/>
          <w:spacing w:val="4"/>
          <w:lang w:eastAsia="zh-CN"/>
        </w:rPr>
      </w:pPr>
      <w:r w:rsidRPr="00DC6340">
        <w:rPr>
          <w:rFonts w:ascii="Lato" w:hAnsi="Lato"/>
          <w:spacing w:val="4"/>
          <w:lang w:eastAsia="zh-CN"/>
        </w:rPr>
        <w:t xml:space="preserve">   </w:t>
      </w:r>
      <w:r w:rsidR="00A12662">
        <w:rPr>
          <w:rFonts w:ascii="Lato" w:hAnsi="Lato"/>
          <w:spacing w:val="4"/>
          <w:lang w:eastAsia="zh-CN"/>
        </w:rPr>
        <w:t xml:space="preserve">  </w:t>
      </w:r>
      <w:r w:rsidRPr="00DC6340">
        <w:rPr>
          <w:rFonts w:ascii="Lato" w:hAnsi="Lato"/>
          <w:spacing w:val="4"/>
          <w:lang w:eastAsia="zh-CN"/>
        </w:rPr>
        <w:t xml:space="preserve">Działka </w:t>
      </w:r>
      <w:proofErr w:type="spellStart"/>
      <w:r w:rsidRPr="00DC6340">
        <w:rPr>
          <w:rFonts w:ascii="Lato" w:hAnsi="Lato"/>
          <w:spacing w:val="4"/>
          <w:lang w:eastAsia="zh-CN"/>
        </w:rPr>
        <w:t>ewid</w:t>
      </w:r>
      <w:proofErr w:type="spellEnd"/>
      <w:r w:rsidRPr="00DC6340">
        <w:rPr>
          <w:rFonts w:ascii="Lato" w:hAnsi="Lato"/>
          <w:spacing w:val="4"/>
          <w:lang w:eastAsia="zh-CN"/>
        </w:rPr>
        <w:t xml:space="preserve">. nr 220/2 dzieli się na działki o nr </w:t>
      </w:r>
      <w:r w:rsidRPr="00DC6340">
        <w:rPr>
          <w:rFonts w:ascii="Lato" w:hAnsi="Lato"/>
          <w:b/>
          <w:bCs/>
          <w:spacing w:val="4"/>
          <w:lang w:eastAsia="zh-CN"/>
        </w:rPr>
        <w:t>220/4, 220/5</w:t>
      </w:r>
      <w:r w:rsidRPr="00DC6340">
        <w:rPr>
          <w:rFonts w:ascii="Lato" w:hAnsi="Lato"/>
          <w:spacing w:val="4"/>
          <w:lang w:eastAsia="zh-CN"/>
        </w:rPr>
        <w:t xml:space="preserve"> i nr 220/3</w:t>
      </w:r>
      <w:r w:rsidR="00756779">
        <w:rPr>
          <w:rFonts w:ascii="Lato" w:hAnsi="Lato"/>
          <w:spacing w:val="4"/>
          <w:lang w:eastAsia="zh-CN"/>
        </w:rPr>
        <w:t>,</w:t>
      </w:r>
    </w:p>
    <w:p w14:paraId="4D2A1962" w14:textId="2510A9E3" w:rsidR="00AD23D2" w:rsidRPr="00A12662" w:rsidRDefault="00A12662" w:rsidP="00A12662">
      <w:pPr>
        <w:tabs>
          <w:tab w:val="left" w:pos="284"/>
          <w:tab w:val="left" w:pos="426"/>
        </w:tabs>
        <w:suppressAutoHyphens/>
        <w:spacing w:line="240" w:lineRule="exact"/>
        <w:jc w:val="both"/>
        <w:rPr>
          <w:rFonts w:ascii="Lato" w:hAnsi="Lato"/>
          <w:spacing w:val="4"/>
          <w:lang w:eastAsia="zh-CN"/>
        </w:rPr>
      </w:pPr>
      <w:r>
        <w:rPr>
          <w:rFonts w:ascii="Lato" w:hAnsi="Lato"/>
          <w:spacing w:val="4"/>
          <w:lang w:eastAsia="zh-CN"/>
        </w:rPr>
        <w:t xml:space="preserve">     </w:t>
      </w:r>
      <w:r w:rsidR="00AD23D2" w:rsidRPr="00A12662">
        <w:rPr>
          <w:rFonts w:ascii="Lato" w:hAnsi="Lato"/>
          <w:spacing w:val="4"/>
          <w:lang w:eastAsia="zh-CN"/>
        </w:rPr>
        <w:t xml:space="preserve">Działka </w:t>
      </w:r>
      <w:proofErr w:type="spellStart"/>
      <w:r w:rsidR="00AD23D2" w:rsidRPr="00A12662">
        <w:rPr>
          <w:rFonts w:ascii="Lato" w:hAnsi="Lato"/>
          <w:spacing w:val="4"/>
          <w:lang w:eastAsia="zh-CN"/>
        </w:rPr>
        <w:t>ewid</w:t>
      </w:r>
      <w:proofErr w:type="spellEnd"/>
      <w:r w:rsidR="00AD23D2" w:rsidRPr="00A12662">
        <w:rPr>
          <w:rFonts w:ascii="Lato" w:hAnsi="Lato"/>
          <w:spacing w:val="4"/>
          <w:lang w:eastAsia="zh-CN"/>
        </w:rPr>
        <w:t xml:space="preserve">. nr 210/9 dzieli się na działki o nr </w:t>
      </w:r>
      <w:r w:rsidR="00AD23D2" w:rsidRPr="00A12662">
        <w:rPr>
          <w:rFonts w:ascii="Lato" w:hAnsi="Lato"/>
          <w:b/>
          <w:bCs/>
          <w:spacing w:val="4"/>
          <w:lang w:eastAsia="zh-CN"/>
        </w:rPr>
        <w:t xml:space="preserve">210/11 </w:t>
      </w:r>
      <w:r w:rsidR="00AD23D2" w:rsidRPr="00A12662">
        <w:rPr>
          <w:rFonts w:ascii="Lato" w:hAnsi="Lato"/>
          <w:spacing w:val="4"/>
          <w:lang w:eastAsia="zh-CN"/>
        </w:rPr>
        <w:t>i nr 210/10</w:t>
      </w:r>
      <w:r w:rsidR="00756779" w:rsidRPr="00A12662">
        <w:rPr>
          <w:rFonts w:ascii="Lato" w:hAnsi="Lato"/>
          <w:spacing w:val="4"/>
          <w:lang w:eastAsia="zh-CN"/>
        </w:rPr>
        <w:t>,</w:t>
      </w:r>
    </w:p>
    <w:p w14:paraId="760FD5C7" w14:textId="0B5225D3" w:rsidR="00AD23D2" w:rsidRPr="00DC6340" w:rsidRDefault="00AD23D2" w:rsidP="00A12662">
      <w:pPr>
        <w:pStyle w:val="Akapitzlist"/>
        <w:tabs>
          <w:tab w:val="left" w:pos="284"/>
          <w:tab w:val="left" w:pos="426"/>
        </w:tabs>
        <w:suppressAutoHyphens/>
        <w:spacing w:line="240" w:lineRule="exact"/>
        <w:ind w:left="0"/>
        <w:jc w:val="both"/>
        <w:rPr>
          <w:rFonts w:ascii="Lato" w:hAnsi="Lato"/>
          <w:spacing w:val="4"/>
          <w:sz w:val="22"/>
          <w:szCs w:val="22"/>
          <w:lang w:eastAsia="zh-CN"/>
        </w:rPr>
      </w:pPr>
      <w:r w:rsidRPr="00DC6340">
        <w:rPr>
          <w:rFonts w:ascii="Lato" w:hAnsi="Lato"/>
          <w:spacing w:val="4"/>
          <w:sz w:val="22"/>
          <w:szCs w:val="22"/>
          <w:lang w:eastAsia="zh-CN"/>
        </w:rPr>
        <w:t xml:space="preserve">   </w:t>
      </w:r>
      <w:r w:rsidR="00A12662">
        <w:rPr>
          <w:rFonts w:ascii="Lato" w:hAnsi="Lato"/>
          <w:spacing w:val="4"/>
          <w:sz w:val="22"/>
          <w:szCs w:val="22"/>
          <w:lang w:eastAsia="zh-CN"/>
        </w:rPr>
        <w:t xml:space="preserve">  </w:t>
      </w:r>
      <w:r w:rsidRPr="00DC6340">
        <w:rPr>
          <w:rFonts w:ascii="Lato" w:hAnsi="Lato"/>
          <w:spacing w:val="4"/>
          <w:sz w:val="22"/>
          <w:szCs w:val="22"/>
          <w:lang w:eastAsia="zh-CN"/>
        </w:rPr>
        <w:t xml:space="preserve">Działka </w:t>
      </w:r>
      <w:proofErr w:type="spellStart"/>
      <w:r w:rsidRPr="00DC6340">
        <w:rPr>
          <w:rFonts w:ascii="Lato" w:hAnsi="Lato"/>
          <w:spacing w:val="4"/>
          <w:sz w:val="22"/>
          <w:szCs w:val="22"/>
          <w:lang w:eastAsia="zh-CN"/>
        </w:rPr>
        <w:t>ewid</w:t>
      </w:r>
      <w:proofErr w:type="spellEnd"/>
      <w:r w:rsidRPr="00DC6340">
        <w:rPr>
          <w:rFonts w:ascii="Lato" w:hAnsi="Lato"/>
          <w:spacing w:val="4"/>
          <w:sz w:val="22"/>
          <w:szCs w:val="22"/>
          <w:lang w:eastAsia="zh-CN"/>
        </w:rPr>
        <w:t xml:space="preserve">. nr 203/8 dzieli się na działki o nr </w:t>
      </w:r>
      <w:r w:rsidRPr="00DC6340">
        <w:rPr>
          <w:rFonts w:ascii="Lato" w:hAnsi="Lato"/>
          <w:b/>
          <w:bCs/>
          <w:spacing w:val="4"/>
          <w:sz w:val="22"/>
          <w:szCs w:val="22"/>
          <w:lang w:eastAsia="zh-CN"/>
        </w:rPr>
        <w:t>203/14</w:t>
      </w:r>
      <w:r w:rsidRPr="00DC6340">
        <w:rPr>
          <w:rFonts w:ascii="Lato" w:hAnsi="Lato"/>
          <w:spacing w:val="4"/>
          <w:sz w:val="22"/>
          <w:szCs w:val="22"/>
          <w:lang w:eastAsia="zh-CN"/>
        </w:rPr>
        <w:t xml:space="preserve"> i nr 203/13</w:t>
      </w:r>
      <w:r w:rsidR="00756779">
        <w:rPr>
          <w:rFonts w:ascii="Lato" w:hAnsi="Lato"/>
          <w:spacing w:val="4"/>
          <w:sz w:val="22"/>
          <w:szCs w:val="22"/>
          <w:lang w:eastAsia="zh-CN"/>
        </w:rPr>
        <w:t>,</w:t>
      </w:r>
    </w:p>
    <w:p w14:paraId="7B75ECF1" w14:textId="5ECAF5D3" w:rsidR="00AD23D2" w:rsidRPr="00DC6340" w:rsidRDefault="00AD23D2" w:rsidP="00AD23D2">
      <w:pPr>
        <w:pStyle w:val="Akapitzlist"/>
        <w:tabs>
          <w:tab w:val="left" w:pos="284"/>
          <w:tab w:val="left" w:pos="426"/>
        </w:tabs>
        <w:suppressAutoHyphens/>
        <w:spacing w:line="240" w:lineRule="exact"/>
        <w:ind w:left="0"/>
        <w:jc w:val="both"/>
        <w:rPr>
          <w:rFonts w:ascii="Lato" w:hAnsi="Lato"/>
          <w:spacing w:val="4"/>
          <w:sz w:val="22"/>
          <w:szCs w:val="22"/>
          <w:lang w:eastAsia="zh-CN"/>
        </w:rPr>
      </w:pPr>
      <w:r w:rsidRPr="00DC6340">
        <w:rPr>
          <w:rFonts w:ascii="Lato" w:hAnsi="Lato"/>
          <w:spacing w:val="4"/>
          <w:sz w:val="22"/>
          <w:szCs w:val="22"/>
          <w:lang w:eastAsia="zh-CN"/>
        </w:rPr>
        <w:t xml:space="preserve">   </w:t>
      </w:r>
    </w:p>
    <w:p w14:paraId="32D2FAD4" w14:textId="0E281315" w:rsidR="0092608D" w:rsidRDefault="00AD23D2" w:rsidP="00A12662">
      <w:pPr>
        <w:tabs>
          <w:tab w:val="left" w:pos="284"/>
          <w:tab w:val="left" w:pos="426"/>
        </w:tabs>
        <w:suppressAutoHyphens/>
        <w:spacing w:line="240" w:lineRule="exact"/>
        <w:ind w:left="284"/>
        <w:jc w:val="both"/>
        <w:rPr>
          <w:rFonts w:ascii="Lato" w:hAnsi="Lato"/>
          <w:spacing w:val="4"/>
          <w:lang w:eastAsia="zh-CN"/>
        </w:rPr>
      </w:pPr>
      <w:r w:rsidRPr="00DC6340">
        <w:rPr>
          <w:rFonts w:ascii="Lato" w:hAnsi="Lato"/>
          <w:spacing w:val="4"/>
          <w:lang w:eastAsia="zh-CN"/>
        </w:rPr>
        <w:t xml:space="preserve">Działka </w:t>
      </w:r>
      <w:proofErr w:type="spellStart"/>
      <w:r w:rsidRPr="00DC6340">
        <w:rPr>
          <w:rFonts w:ascii="Lato" w:hAnsi="Lato"/>
          <w:spacing w:val="4"/>
          <w:lang w:eastAsia="zh-CN"/>
        </w:rPr>
        <w:t>ewid</w:t>
      </w:r>
      <w:proofErr w:type="spellEnd"/>
      <w:r w:rsidRPr="00DC6340">
        <w:rPr>
          <w:rFonts w:ascii="Lato" w:hAnsi="Lato"/>
          <w:spacing w:val="4"/>
          <w:lang w:eastAsia="zh-CN"/>
        </w:rPr>
        <w:t xml:space="preserve">. nr 202/5 dzieli się na działki o nr </w:t>
      </w:r>
      <w:r w:rsidRPr="00DC6340">
        <w:rPr>
          <w:rFonts w:ascii="Lato" w:hAnsi="Lato"/>
          <w:b/>
          <w:bCs/>
          <w:spacing w:val="4"/>
          <w:lang w:eastAsia="zh-CN"/>
        </w:rPr>
        <w:t>202/7</w:t>
      </w:r>
      <w:r w:rsidRPr="00DC6340">
        <w:rPr>
          <w:rFonts w:ascii="Lato" w:hAnsi="Lato"/>
          <w:spacing w:val="4"/>
          <w:lang w:eastAsia="zh-CN"/>
        </w:rPr>
        <w:t xml:space="preserve"> i nr 202/6”</w:t>
      </w:r>
      <w:r w:rsidR="00756779">
        <w:rPr>
          <w:rFonts w:ascii="Lato" w:hAnsi="Lato"/>
          <w:spacing w:val="4"/>
          <w:lang w:eastAsia="zh-CN"/>
        </w:rPr>
        <w:t>,</w:t>
      </w:r>
    </w:p>
    <w:p w14:paraId="60DE4036" w14:textId="47CDAB6E" w:rsidR="001410CC" w:rsidRPr="00DC6340" w:rsidRDefault="001410CC" w:rsidP="00AD23D2">
      <w:pPr>
        <w:pStyle w:val="Akapitzlist"/>
        <w:numPr>
          <w:ilvl w:val="0"/>
          <w:numId w:val="28"/>
        </w:numPr>
        <w:tabs>
          <w:tab w:val="left" w:pos="426"/>
        </w:tabs>
        <w:suppressAutoHyphens/>
        <w:spacing w:line="240" w:lineRule="exact"/>
        <w:ind w:left="284" w:hanging="284"/>
        <w:jc w:val="both"/>
        <w:rPr>
          <w:rFonts w:ascii="Lato" w:hAnsi="Lato"/>
          <w:spacing w:val="4"/>
          <w:sz w:val="22"/>
          <w:szCs w:val="22"/>
          <w:lang w:eastAsia="zh-CN"/>
        </w:rPr>
      </w:pPr>
      <w:r w:rsidRPr="00DC6340">
        <w:rPr>
          <w:rFonts w:ascii="Lato" w:hAnsi="Lato"/>
          <w:spacing w:val="4"/>
          <w:sz w:val="22"/>
          <w:szCs w:val="22"/>
          <w:lang w:eastAsia="zh-CN"/>
        </w:rPr>
        <w:t>znajdujący się na stronie 17 w wierszu 3 licząc od góry strony, zapis:</w:t>
      </w:r>
    </w:p>
    <w:p w14:paraId="1D598091" w14:textId="703885F4" w:rsidR="001410CC" w:rsidRPr="00DC6340" w:rsidRDefault="001410CC" w:rsidP="001410CC">
      <w:pPr>
        <w:pStyle w:val="Akapitzlist"/>
        <w:tabs>
          <w:tab w:val="left" w:pos="426"/>
        </w:tabs>
        <w:suppressAutoHyphens/>
        <w:spacing w:line="240" w:lineRule="exact"/>
        <w:ind w:left="284"/>
        <w:jc w:val="both"/>
        <w:rPr>
          <w:rFonts w:ascii="Lato" w:hAnsi="Lato"/>
          <w:spacing w:val="4"/>
          <w:sz w:val="22"/>
          <w:szCs w:val="22"/>
          <w:lang w:eastAsia="zh-CN"/>
        </w:rPr>
      </w:pPr>
    </w:p>
    <w:p w14:paraId="6776805B" w14:textId="22DA344D" w:rsidR="001410CC" w:rsidRPr="00DC6340" w:rsidRDefault="001410CC" w:rsidP="001410CC">
      <w:pPr>
        <w:pStyle w:val="Akapitzlist"/>
        <w:tabs>
          <w:tab w:val="left" w:pos="426"/>
        </w:tabs>
        <w:suppressAutoHyphens/>
        <w:spacing w:line="240" w:lineRule="exact"/>
        <w:ind w:left="284"/>
        <w:jc w:val="both"/>
        <w:rPr>
          <w:rFonts w:ascii="Lato" w:hAnsi="Lato"/>
          <w:spacing w:val="4"/>
          <w:sz w:val="22"/>
          <w:szCs w:val="22"/>
          <w:lang w:eastAsia="zh-CN"/>
        </w:rPr>
      </w:pPr>
      <w:r w:rsidRPr="00DC6340">
        <w:rPr>
          <w:rFonts w:ascii="Lato" w:hAnsi="Lato"/>
          <w:spacing w:val="4"/>
          <w:sz w:val="22"/>
          <w:szCs w:val="22"/>
          <w:lang w:eastAsia="zh-CN"/>
        </w:rPr>
        <w:t>„368/1”</w:t>
      </w:r>
      <w:r w:rsidR="00756779">
        <w:rPr>
          <w:rFonts w:ascii="Lato" w:hAnsi="Lato"/>
          <w:spacing w:val="4"/>
          <w:sz w:val="22"/>
          <w:szCs w:val="22"/>
          <w:lang w:eastAsia="zh-CN"/>
        </w:rPr>
        <w:t>,</w:t>
      </w:r>
    </w:p>
    <w:p w14:paraId="2D4A9680" w14:textId="77777777" w:rsidR="001410CC" w:rsidRPr="00DC6340" w:rsidRDefault="001410CC" w:rsidP="001410CC">
      <w:pPr>
        <w:pStyle w:val="Akapitzlist"/>
        <w:tabs>
          <w:tab w:val="left" w:pos="426"/>
        </w:tabs>
        <w:suppressAutoHyphens/>
        <w:spacing w:line="240" w:lineRule="exact"/>
        <w:ind w:left="284"/>
        <w:jc w:val="both"/>
        <w:rPr>
          <w:rFonts w:ascii="Lato" w:hAnsi="Lato"/>
          <w:spacing w:val="4"/>
          <w:sz w:val="22"/>
          <w:szCs w:val="22"/>
          <w:lang w:eastAsia="zh-CN"/>
        </w:rPr>
      </w:pPr>
    </w:p>
    <w:p w14:paraId="668111CF" w14:textId="791E6275" w:rsidR="001410CC" w:rsidRDefault="001410CC" w:rsidP="001410CC">
      <w:pPr>
        <w:pStyle w:val="Akapitzlist"/>
        <w:numPr>
          <w:ilvl w:val="0"/>
          <w:numId w:val="28"/>
        </w:numPr>
        <w:tabs>
          <w:tab w:val="left" w:pos="426"/>
        </w:tabs>
        <w:suppressAutoHyphens/>
        <w:spacing w:line="240" w:lineRule="exact"/>
        <w:ind w:left="284" w:hanging="284"/>
        <w:jc w:val="both"/>
        <w:rPr>
          <w:rFonts w:ascii="Lato" w:hAnsi="Lato"/>
          <w:spacing w:val="4"/>
          <w:sz w:val="22"/>
          <w:szCs w:val="22"/>
          <w:lang w:eastAsia="zh-CN"/>
        </w:rPr>
      </w:pPr>
      <w:r w:rsidRPr="00DC6340">
        <w:rPr>
          <w:rFonts w:ascii="Lato" w:hAnsi="Lato"/>
          <w:spacing w:val="4"/>
          <w:sz w:val="22"/>
          <w:szCs w:val="22"/>
          <w:lang w:eastAsia="zh-CN"/>
        </w:rPr>
        <w:t>znajdujący się na stronie 17 w wierszu 12 licząc od góry strony, zapis:</w:t>
      </w:r>
    </w:p>
    <w:p w14:paraId="23EEDCB5" w14:textId="77777777" w:rsidR="00524B56" w:rsidRPr="00524B56" w:rsidRDefault="00524B56" w:rsidP="00524B56">
      <w:pPr>
        <w:pStyle w:val="Akapitzlist"/>
        <w:tabs>
          <w:tab w:val="left" w:pos="426"/>
        </w:tabs>
        <w:suppressAutoHyphens/>
        <w:spacing w:line="240" w:lineRule="exact"/>
        <w:ind w:left="284"/>
        <w:jc w:val="both"/>
        <w:rPr>
          <w:rFonts w:ascii="Lato" w:hAnsi="Lato"/>
          <w:spacing w:val="4"/>
          <w:sz w:val="22"/>
          <w:szCs w:val="22"/>
          <w:lang w:eastAsia="zh-CN"/>
        </w:rPr>
      </w:pPr>
    </w:p>
    <w:p w14:paraId="6537F3CC" w14:textId="77777777" w:rsidR="008A30C1" w:rsidRDefault="001410CC" w:rsidP="008A30C1">
      <w:pPr>
        <w:tabs>
          <w:tab w:val="left" w:pos="426"/>
        </w:tabs>
        <w:suppressAutoHyphens/>
        <w:spacing w:after="0" w:line="240" w:lineRule="exact"/>
        <w:ind w:left="284"/>
        <w:jc w:val="both"/>
        <w:rPr>
          <w:rFonts w:ascii="Lato" w:hAnsi="Lato"/>
          <w:spacing w:val="4"/>
          <w:lang w:eastAsia="zh-CN"/>
        </w:rPr>
      </w:pPr>
      <w:r w:rsidRPr="00DC6340">
        <w:rPr>
          <w:rFonts w:ascii="Lato" w:hAnsi="Lato"/>
          <w:spacing w:val="4"/>
          <w:lang w:eastAsia="zh-CN"/>
        </w:rPr>
        <w:t>„</w:t>
      </w:r>
      <w:r w:rsidRPr="00DC6340">
        <w:rPr>
          <w:rFonts w:ascii="Lato" w:hAnsi="Lato"/>
          <w:b/>
          <w:bCs/>
          <w:spacing w:val="4"/>
          <w:lang w:eastAsia="zh-CN"/>
        </w:rPr>
        <w:t>obręb 126201_1.0025:</w:t>
      </w:r>
      <w:r w:rsidRPr="00DC6340">
        <w:rPr>
          <w:rFonts w:ascii="Lato" w:hAnsi="Lato"/>
          <w:spacing w:val="4"/>
          <w:lang w:eastAsia="zh-CN"/>
        </w:rPr>
        <w:t xml:space="preserve"> 1/3, 10, 11/1, 12/3, 13/19, 13/21, 14/11, 15/10, 2/1, 3, </w:t>
      </w:r>
      <w:r w:rsidR="008A30C1">
        <w:rPr>
          <w:rFonts w:ascii="Lato" w:hAnsi="Lato"/>
          <w:spacing w:val="4"/>
          <w:lang w:eastAsia="zh-CN"/>
        </w:rPr>
        <w:t xml:space="preserve">  </w:t>
      </w:r>
    </w:p>
    <w:p w14:paraId="5FDF8170" w14:textId="2E90C216" w:rsidR="001410CC" w:rsidRDefault="008A30C1" w:rsidP="008A30C1">
      <w:pPr>
        <w:tabs>
          <w:tab w:val="left" w:pos="426"/>
        </w:tabs>
        <w:suppressAutoHyphens/>
        <w:spacing w:after="0" w:line="240" w:lineRule="exact"/>
        <w:ind w:left="284"/>
        <w:jc w:val="both"/>
        <w:rPr>
          <w:rFonts w:ascii="Lato" w:hAnsi="Lato"/>
          <w:spacing w:val="4"/>
          <w:lang w:eastAsia="zh-CN"/>
        </w:rPr>
      </w:pPr>
      <w:r>
        <w:rPr>
          <w:rFonts w:ascii="Lato" w:hAnsi="Lato"/>
          <w:spacing w:val="4"/>
          <w:lang w:eastAsia="zh-CN"/>
        </w:rPr>
        <w:t xml:space="preserve"> </w:t>
      </w:r>
      <w:r w:rsidR="001410CC" w:rsidRPr="00DC6340">
        <w:rPr>
          <w:rFonts w:ascii="Lato" w:hAnsi="Lato"/>
          <w:spacing w:val="4"/>
          <w:lang w:eastAsia="zh-CN"/>
        </w:rPr>
        <w:t>48/1, 8, 99, 93”</w:t>
      </w:r>
      <w:r w:rsidR="00756779">
        <w:rPr>
          <w:rFonts w:ascii="Lato" w:hAnsi="Lato"/>
          <w:spacing w:val="4"/>
          <w:lang w:eastAsia="zh-CN"/>
        </w:rPr>
        <w:t>,</w:t>
      </w:r>
    </w:p>
    <w:p w14:paraId="0ECFA56D" w14:textId="77777777" w:rsidR="008A30C1" w:rsidRPr="00DC6340" w:rsidRDefault="008A30C1" w:rsidP="008A30C1">
      <w:pPr>
        <w:tabs>
          <w:tab w:val="left" w:pos="426"/>
        </w:tabs>
        <w:suppressAutoHyphens/>
        <w:spacing w:after="0" w:line="240" w:lineRule="exact"/>
        <w:ind w:left="284"/>
        <w:jc w:val="both"/>
        <w:rPr>
          <w:rFonts w:ascii="Lato" w:hAnsi="Lato"/>
          <w:spacing w:val="4"/>
          <w:lang w:eastAsia="zh-CN"/>
        </w:rPr>
      </w:pPr>
    </w:p>
    <w:p w14:paraId="673F105A" w14:textId="2E34549D" w:rsidR="001410CC" w:rsidRDefault="001410CC" w:rsidP="001410CC">
      <w:pPr>
        <w:pStyle w:val="Akapitzlist"/>
        <w:numPr>
          <w:ilvl w:val="0"/>
          <w:numId w:val="28"/>
        </w:numPr>
        <w:tabs>
          <w:tab w:val="left" w:pos="426"/>
        </w:tabs>
        <w:suppressAutoHyphens/>
        <w:spacing w:line="240" w:lineRule="exact"/>
        <w:ind w:left="284" w:hanging="284"/>
        <w:jc w:val="both"/>
        <w:rPr>
          <w:rFonts w:ascii="Lato" w:hAnsi="Lato"/>
          <w:spacing w:val="4"/>
          <w:sz w:val="22"/>
          <w:szCs w:val="22"/>
          <w:lang w:eastAsia="zh-CN"/>
        </w:rPr>
      </w:pPr>
      <w:r w:rsidRPr="00DC6340">
        <w:rPr>
          <w:rFonts w:ascii="Lato" w:hAnsi="Lato"/>
          <w:spacing w:val="4"/>
          <w:sz w:val="22"/>
          <w:szCs w:val="22"/>
          <w:lang w:eastAsia="zh-CN"/>
        </w:rPr>
        <w:t>znajdujący się na stronie 17 w wierszu 29 licząc od góry strony, zapis:</w:t>
      </w:r>
    </w:p>
    <w:p w14:paraId="6EA32661" w14:textId="77777777" w:rsidR="00A12662" w:rsidRPr="00A12662" w:rsidRDefault="00A12662" w:rsidP="00A12662">
      <w:pPr>
        <w:pStyle w:val="Akapitzlist"/>
        <w:tabs>
          <w:tab w:val="left" w:pos="426"/>
        </w:tabs>
        <w:suppressAutoHyphens/>
        <w:spacing w:line="240" w:lineRule="exact"/>
        <w:ind w:left="284"/>
        <w:jc w:val="both"/>
        <w:rPr>
          <w:rFonts w:ascii="Lato" w:hAnsi="Lato"/>
          <w:spacing w:val="4"/>
          <w:sz w:val="22"/>
          <w:szCs w:val="22"/>
          <w:lang w:eastAsia="zh-CN"/>
        </w:rPr>
      </w:pPr>
    </w:p>
    <w:p w14:paraId="57FCD36F" w14:textId="3BB71794" w:rsidR="001410CC" w:rsidRPr="00DC6340" w:rsidRDefault="001410CC" w:rsidP="001410CC">
      <w:pPr>
        <w:tabs>
          <w:tab w:val="left" w:pos="426"/>
        </w:tabs>
        <w:suppressAutoHyphens/>
        <w:spacing w:line="240" w:lineRule="exact"/>
        <w:ind w:left="284"/>
        <w:jc w:val="both"/>
        <w:rPr>
          <w:rFonts w:ascii="Lato" w:hAnsi="Lato"/>
          <w:spacing w:val="4"/>
          <w:lang w:eastAsia="zh-CN"/>
        </w:rPr>
      </w:pPr>
      <w:r w:rsidRPr="00DC6340">
        <w:rPr>
          <w:rFonts w:ascii="Lato" w:hAnsi="Lato"/>
          <w:spacing w:val="4"/>
          <w:lang w:eastAsia="zh-CN"/>
        </w:rPr>
        <w:lastRenderedPageBreak/>
        <w:t>„</w:t>
      </w:r>
      <w:r w:rsidRPr="00DC6340">
        <w:rPr>
          <w:rFonts w:ascii="Lato" w:hAnsi="Lato"/>
          <w:b/>
          <w:bCs/>
          <w:spacing w:val="4"/>
          <w:lang w:eastAsia="zh-CN"/>
        </w:rPr>
        <w:t xml:space="preserve">obręb 126201_1.0092: </w:t>
      </w:r>
      <w:r w:rsidRPr="00DC6340">
        <w:rPr>
          <w:rFonts w:ascii="Lato" w:hAnsi="Lato"/>
          <w:spacing w:val="4"/>
          <w:lang w:eastAsia="zh-CN"/>
        </w:rPr>
        <w:t>100, 101/1, 103, 104, 114/1, 78, 90, 98/1, 99/1”</w:t>
      </w:r>
      <w:r w:rsidR="00756779">
        <w:rPr>
          <w:rFonts w:ascii="Lato" w:hAnsi="Lato"/>
          <w:spacing w:val="4"/>
          <w:lang w:eastAsia="zh-CN"/>
        </w:rPr>
        <w:t>,</w:t>
      </w:r>
    </w:p>
    <w:p w14:paraId="52643524" w14:textId="713E63D1" w:rsidR="0092608D" w:rsidRPr="00DC6340" w:rsidRDefault="0092608D" w:rsidP="00AD23D2">
      <w:pPr>
        <w:pStyle w:val="Akapitzlist"/>
        <w:numPr>
          <w:ilvl w:val="0"/>
          <w:numId w:val="28"/>
        </w:numPr>
        <w:tabs>
          <w:tab w:val="left" w:pos="426"/>
        </w:tabs>
        <w:suppressAutoHyphens/>
        <w:spacing w:line="240" w:lineRule="exact"/>
        <w:ind w:left="284" w:hanging="284"/>
        <w:jc w:val="both"/>
        <w:rPr>
          <w:rFonts w:ascii="Lato" w:hAnsi="Lato"/>
          <w:spacing w:val="4"/>
          <w:sz w:val="22"/>
          <w:szCs w:val="22"/>
          <w:lang w:eastAsia="zh-CN"/>
        </w:rPr>
      </w:pPr>
      <w:r w:rsidRPr="00DC6340">
        <w:rPr>
          <w:rFonts w:ascii="Lato" w:hAnsi="Lato"/>
          <w:spacing w:val="4"/>
          <w:sz w:val="22"/>
          <w:szCs w:val="22"/>
          <w:lang w:eastAsia="zh-CN"/>
        </w:rPr>
        <w:t>znajdując</w:t>
      </w:r>
      <w:r w:rsidR="001410CC" w:rsidRPr="00DC6340">
        <w:rPr>
          <w:rFonts w:ascii="Lato" w:hAnsi="Lato"/>
          <w:spacing w:val="4"/>
          <w:sz w:val="22"/>
          <w:szCs w:val="22"/>
          <w:lang w:eastAsia="zh-CN"/>
        </w:rPr>
        <w:t>y</w:t>
      </w:r>
      <w:r w:rsidRPr="00DC6340">
        <w:rPr>
          <w:rFonts w:ascii="Lato" w:hAnsi="Lato"/>
          <w:spacing w:val="4"/>
          <w:sz w:val="22"/>
          <w:szCs w:val="22"/>
          <w:lang w:eastAsia="zh-CN"/>
        </w:rPr>
        <w:t xml:space="preserve"> się na stronie 17 w wiersz</w:t>
      </w:r>
      <w:r w:rsidR="001410CC" w:rsidRPr="00DC6340">
        <w:rPr>
          <w:rFonts w:ascii="Lato" w:hAnsi="Lato"/>
          <w:spacing w:val="4"/>
          <w:sz w:val="22"/>
          <w:szCs w:val="22"/>
          <w:lang w:eastAsia="zh-CN"/>
        </w:rPr>
        <w:t>u</w:t>
      </w:r>
      <w:r w:rsidRPr="00DC6340">
        <w:rPr>
          <w:rFonts w:ascii="Lato" w:hAnsi="Lato"/>
          <w:spacing w:val="4"/>
          <w:sz w:val="22"/>
          <w:szCs w:val="22"/>
          <w:lang w:eastAsia="zh-CN"/>
        </w:rPr>
        <w:t xml:space="preserve"> 1</w:t>
      </w:r>
      <w:r w:rsidR="001F5619" w:rsidRPr="00DC6340">
        <w:rPr>
          <w:rFonts w:ascii="Lato" w:hAnsi="Lato"/>
          <w:spacing w:val="4"/>
          <w:sz w:val="22"/>
          <w:szCs w:val="22"/>
          <w:lang w:eastAsia="zh-CN"/>
        </w:rPr>
        <w:t>9</w:t>
      </w:r>
      <w:r w:rsidR="001410CC" w:rsidRPr="00DC6340">
        <w:rPr>
          <w:rFonts w:ascii="Lato" w:hAnsi="Lato"/>
          <w:spacing w:val="4"/>
          <w:sz w:val="22"/>
          <w:szCs w:val="22"/>
          <w:lang w:eastAsia="zh-CN"/>
        </w:rPr>
        <w:t xml:space="preserve">, </w:t>
      </w:r>
      <w:r w:rsidRPr="00DC6340">
        <w:rPr>
          <w:rFonts w:ascii="Lato" w:hAnsi="Lato"/>
          <w:spacing w:val="4"/>
          <w:sz w:val="22"/>
          <w:szCs w:val="22"/>
          <w:lang w:eastAsia="zh-CN"/>
        </w:rPr>
        <w:t>licząc od dołu strony, zapis:</w:t>
      </w:r>
    </w:p>
    <w:p w14:paraId="6957822A" w14:textId="77777777" w:rsidR="0092608D" w:rsidRPr="00DC6340" w:rsidRDefault="0092608D" w:rsidP="0092608D">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04DD1A84" w14:textId="77777777" w:rsidR="00A12662" w:rsidRDefault="0092608D" w:rsidP="0092608D">
      <w:pPr>
        <w:pStyle w:val="Akapitzlist"/>
        <w:tabs>
          <w:tab w:val="left" w:pos="284"/>
          <w:tab w:val="left" w:pos="426"/>
        </w:tabs>
        <w:suppressAutoHyphens/>
        <w:spacing w:line="240" w:lineRule="exact"/>
        <w:ind w:left="0"/>
        <w:jc w:val="both"/>
        <w:rPr>
          <w:rFonts w:ascii="Lato" w:hAnsi="Lato"/>
          <w:spacing w:val="4"/>
          <w:sz w:val="22"/>
          <w:szCs w:val="22"/>
          <w:lang w:eastAsia="zh-CN"/>
        </w:rPr>
      </w:pPr>
      <w:r w:rsidRPr="00DC6340">
        <w:rPr>
          <w:rFonts w:ascii="Lato" w:hAnsi="Lato"/>
          <w:spacing w:val="4"/>
          <w:sz w:val="22"/>
          <w:szCs w:val="22"/>
          <w:lang w:eastAsia="zh-CN"/>
        </w:rPr>
        <w:t xml:space="preserve">     „</w:t>
      </w:r>
      <w:r w:rsidR="001410CC" w:rsidRPr="00DC6340">
        <w:rPr>
          <w:rFonts w:ascii="Lato" w:hAnsi="Lato"/>
          <w:spacing w:val="4"/>
          <w:sz w:val="22"/>
          <w:szCs w:val="22"/>
          <w:lang w:eastAsia="zh-CN"/>
        </w:rPr>
        <w:t xml:space="preserve">167, 168/1, 184/1, 192/4, 193/6, </w:t>
      </w:r>
      <w:r w:rsidRPr="00DC6340">
        <w:rPr>
          <w:rFonts w:ascii="Lato" w:hAnsi="Lato"/>
          <w:spacing w:val="4"/>
          <w:sz w:val="22"/>
          <w:szCs w:val="22"/>
          <w:lang w:eastAsia="zh-CN"/>
        </w:rPr>
        <w:t>202/6, 22, 220/3, 23, 232/1, 233/16, 247</w:t>
      </w:r>
      <w:r w:rsidR="001F5619" w:rsidRPr="00DC6340">
        <w:rPr>
          <w:rFonts w:ascii="Lato" w:hAnsi="Lato"/>
          <w:spacing w:val="4"/>
          <w:sz w:val="22"/>
          <w:szCs w:val="22"/>
          <w:lang w:eastAsia="zh-CN"/>
        </w:rPr>
        <w:t>/</w:t>
      </w:r>
      <w:r w:rsidRPr="00DC6340">
        <w:rPr>
          <w:rFonts w:ascii="Lato" w:hAnsi="Lato"/>
          <w:spacing w:val="4"/>
          <w:sz w:val="22"/>
          <w:szCs w:val="22"/>
          <w:lang w:eastAsia="zh-CN"/>
        </w:rPr>
        <w:t xml:space="preserve">8, </w:t>
      </w:r>
      <w:r w:rsidR="00A12662">
        <w:rPr>
          <w:rFonts w:ascii="Lato" w:hAnsi="Lato"/>
          <w:spacing w:val="4"/>
          <w:sz w:val="22"/>
          <w:szCs w:val="22"/>
          <w:lang w:eastAsia="zh-CN"/>
        </w:rPr>
        <w:t xml:space="preserve">  </w:t>
      </w:r>
    </w:p>
    <w:p w14:paraId="188DE41C" w14:textId="73F77178" w:rsidR="0092608D" w:rsidRPr="00DC6340" w:rsidRDefault="00A12662" w:rsidP="0092608D">
      <w:pPr>
        <w:pStyle w:val="Akapitzlist"/>
        <w:tabs>
          <w:tab w:val="left" w:pos="284"/>
          <w:tab w:val="left" w:pos="426"/>
        </w:tabs>
        <w:suppressAutoHyphens/>
        <w:spacing w:line="240" w:lineRule="exact"/>
        <w:ind w:left="0"/>
        <w:jc w:val="both"/>
        <w:rPr>
          <w:rFonts w:ascii="Lato" w:hAnsi="Lato"/>
          <w:spacing w:val="4"/>
          <w:sz w:val="22"/>
          <w:szCs w:val="22"/>
          <w:lang w:eastAsia="zh-CN"/>
        </w:rPr>
      </w:pPr>
      <w:r>
        <w:rPr>
          <w:rFonts w:ascii="Lato" w:hAnsi="Lato"/>
          <w:spacing w:val="4"/>
          <w:sz w:val="22"/>
          <w:szCs w:val="22"/>
          <w:lang w:eastAsia="zh-CN"/>
        </w:rPr>
        <w:t xml:space="preserve">       </w:t>
      </w:r>
      <w:r w:rsidR="0092608D" w:rsidRPr="00DC6340">
        <w:rPr>
          <w:rFonts w:ascii="Lato" w:hAnsi="Lato"/>
          <w:spacing w:val="4"/>
          <w:sz w:val="22"/>
          <w:szCs w:val="22"/>
          <w:lang w:eastAsia="zh-CN"/>
        </w:rPr>
        <w:t>255/21, 256/20</w:t>
      </w:r>
      <w:r w:rsidR="001F5619" w:rsidRPr="00DC6340">
        <w:rPr>
          <w:rFonts w:ascii="Lato" w:hAnsi="Lato"/>
          <w:spacing w:val="4"/>
          <w:sz w:val="22"/>
          <w:szCs w:val="22"/>
          <w:lang w:eastAsia="zh-CN"/>
        </w:rPr>
        <w:t>”</w:t>
      </w:r>
      <w:r w:rsidR="00756779">
        <w:rPr>
          <w:rFonts w:ascii="Lato" w:hAnsi="Lato"/>
          <w:spacing w:val="4"/>
          <w:sz w:val="22"/>
          <w:szCs w:val="22"/>
          <w:lang w:eastAsia="zh-CN"/>
        </w:rPr>
        <w:t>,</w:t>
      </w:r>
    </w:p>
    <w:p w14:paraId="5E5EB21E" w14:textId="77777777" w:rsidR="0092608D" w:rsidRPr="00DC6340" w:rsidRDefault="0092608D" w:rsidP="0092608D">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428D1830" w14:textId="03ADD714" w:rsidR="001F5619" w:rsidRDefault="001F5619" w:rsidP="00A12662">
      <w:pPr>
        <w:pStyle w:val="Akapitzlist"/>
        <w:numPr>
          <w:ilvl w:val="0"/>
          <w:numId w:val="28"/>
        </w:numPr>
        <w:tabs>
          <w:tab w:val="left" w:pos="426"/>
        </w:tabs>
        <w:suppressAutoHyphens/>
        <w:spacing w:line="240" w:lineRule="exact"/>
        <w:ind w:left="284" w:hanging="284"/>
        <w:jc w:val="both"/>
        <w:rPr>
          <w:rFonts w:ascii="Lato" w:hAnsi="Lato"/>
          <w:spacing w:val="4"/>
          <w:sz w:val="22"/>
          <w:szCs w:val="22"/>
          <w:lang w:eastAsia="zh-CN"/>
        </w:rPr>
      </w:pPr>
      <w:r w:rsidRPr="00DC6340">
        <w:rPr>
          <w:rFonts w:ascii="Lato" w:hAnsi="Lato"/>
          <w:spacing w:val="4"/>
          <w:sz w:val="22"/>
          <w:szCs w:val="22"/>
          <w:lang w:eastAsia="zh-CN"/>
        </w:rPr>
        <w:t>znajdujący się na stronie 17 w wierszu 18, licząc od dołu strony, zapis:</w:t>
      </w:r>
    </w:p>
    <w:p w14:paraId="67C9CBF8" w14:textId="77777777" w:rsidR="00A12662" w:rsidRPr="00A12662" w:rsidRDefault="00A12662" w:rsidP="00A12662">
      <w:pPr>
        <w:pStyle w:val="Akapitzlist"/>
        <w:tabs>
          <w:tab w:val="left" w:pos="426"/>
        </w:tabs>
        <w:suppressAutoHyphens/>
        <w:spacing w:line="240" w:lineRule="exact"/>
        <w:ind w:left="284"/>
        <w:jc w:val="both"/>
        <w:rPr>
          <w:rFonts w:ascii="Lato" w:hAnsi="Lato"/>
          <w:spacing w:val="4"/>
          <w:sz w:val="22"/>
          <w:szCs w:val="22"/>
          <w:lang w:eastAsia="zh-CN"/>
        </w:rPr>
      </w:pPr>
    </w:p>
    <w:p w14:paraId="3157FC8A" w14:textId="5B13A355" w:rsidR="001F5619" w:rsidRPr="00DC6340" w:rsidRDefault="001F5619" w:rsidP="001F5619">
      <w:pPr>
        <w:tabs>
          <w:tab w:val="left" w:pos="284"/>
          <w:tab w:val="left" w:pos="426"/>
        </w:tabs>
        <w:suppressAutoHyphens/>
        <w:spacing w:line="240" w:lineRule="exact"/>
        <w:ind w:left="284"/>
        <w:jc w:val="both"/>
        <w:rPr>
          <w:rFonts w:ascii="Lato" w:hAnsi="Lato"/>
          <w:spacing w:val="4"/>
          <w:lang w:eastAsia="zh-CN"/>
        </w:rPr>
      </w:pPr>
      <w:r w:rsidRPr="00DC6340">
        <w:rPr>
          <w:rFonts w:ascii="Lato" w:hAnsi="Lato"/>
          <w:spacing w:val="4"/>
          <w:lang w:eastAsia="zh-CN"/>
        </w:rPr>
        <w:t>„257/19”</w:t>
      </w:r>
      <w:r w:rsidR="003A283B" w:rsidRPr="00DC6340">
        <w:rPr>
          <w:rFonts w:ascii="Lato" w:hAnsi="Lato"/>
          <w:spacing w:val="4"/>
          <w:lang w:eastAsia="zh-CN"/>
        </w:rPr>
        <w:t>,</w:t>
      </w:r>
    </w:p>
    <w:p w14:paraId="389837A6" w14:textId="509FBE10" w:rsidR="001F5619" w:rsidRDefault="001F5619" w:rsidP="001F5619">
      <w:pPr>
        <w:pStyle w:val="Akapitzlist"/>
        <w:numPr>
          <w:ilvl w:val="0"/>
          <w:numId w:val="28"/>
        </w:numPr>
        <w:tabs>
          <w:tab w:val="left" w:pos="284"/>
          <w:tab w:val="left" w:pos="426"/>
        </w:tabs>
        <w:suppressAutoHyphens/>
        <w:spacing w:line="240" w:lineRule="exact"/>
        <w:ind w:left="0" w:firstLine="0"/>
        <w:jc w:val="both"/>
        <w:rPr>
          <w:rFonts w:ascii="Lato" w:hAnsi="Lato"/>
          <w:spacing w:val="4"/>
          <w:sz w:val="22"/>
          <w:szCs w:val="22"/>
          <w:lang w:eastAsia="zh-CN"/>
        </w:rPr>
      </w:pPr>
      <w:r w:rsidRPr="00DC6340">
        <w:rPr>
          <w:rFonts w:ascii="Lato" w:hAnsi="Lato"/>
          <w:spacing w:val="4"/>
          <w:sz w:val="22"/>
          <w:szCs w:val="22"/>
          <w:lang w:eastAsia="zh-CN"/>
        </w:rPr>
        <w:t>znajdując</w:t>
      </w:r>
      <w:r w:rsidR="00A12662">
        <w:rPr>
          <w:rFonts w:ascii="Lato" w:hAnsi="Lato"/>
          <w:spacing w:val="4"/>
          <w:sz w:val="22"/>
          <w:szCs w:val="22"/>
          <w:lang w:eastAsia="zh-CN"/>
        </w:rPr>
        <w:t>y</w:t>
      </w:r>
      <w:r w:rsidRPr="00DC6340">
        <w:rPr>
          <w:rFonts w:ascii="Lato" w:hAnsi="Lato"/>
          <w:spacing w:val="4"/>
          <w:sz w:val="22"/>
          <w:szCs w:val="22"/>
          <w:lang w:eastAsia="zh-CN"/>
        </w:rPr>
        <w:t xml:space="preserve"> się na stronie 18 w wierszu 4, licząc od dołu strony, zapis:</w:t>
      </w:r>
    </w:p>
    <w:p w14:paraId="33D85107" w14:textId="77777777" w:rsidR="00A12662" w:rsidRPr="00A12662" w:rsidRDefault="00A12662" w:rsidP="00A12662">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0E84A31C" w14:textId="304DBC6B" w:rsidR="001F5619" w:rsidRPr="00DC6340" w:rsidRDefault="001F5619" w:rsidP="001F5619">
      <w:pPr>
        <w:tabs>
          <w:tab w:val="left" w:pos="284"/>
          <w:tab w:val="left" w:pos="426"/>
        </w:tabs>
        <w:suppressAutoHyphens/>
        <w:spacing w:line="240" w:lineRule="exact"/>
        <w:jc w:val="both"/>
        <w:rPr>
          <w:rFonts w:ascii="Lato" w:hAnsi="Lato"/>
          <w:spacing w:val="4"/>
          <w:lang w:eastAsia="zh-CN"/>
        </w:rPr>
      </w:pPr>
      <w:r w:rsidRPr="00DC6340">
        <w:rPr>
          <w:rFonts w:ascii="Lato" w:hAnsi="Lato"/>
          <w:spacing w:val="4"/>
          <w:lang w:eastAsia="zh-CN"/>
        </w:rPr>
        <w:t xml:space="preserve">    „</w:t>
      </w:r>
      <w:r w:rsidRPr="00DC6340">
        <w:rPr>
          <w:rFonts w:ascii="Lato" w:hAnsi="Lato"/>
          <w:b/>
          <w:bCs/>
          <w:spacing w:val="4"/>
          <w:lang w:eastAsia="zh-CN"/>
        </w:rPr>
        <w:t>obręb 126201_1.0092</w:t>
      </w:r>
      <w:r w:rsidRPr="00DC6340">
        <w:rPr>
          <w:rFonts w:ascii="Lato" w:hAnsi="Lato"/>
          <w:spacing w:val="4"/>
          <w:lang w:eastAsia="zh-CN"/>
        </w:rPr>
        <w:t>: 101/2, 102, 110/2, 111/4, 113/2, 114/3, 114/2, 98/2, 99/2”</w:t>
      </w:r>
      <w:r w:rsidR="003A283B" w:rsidRPr="00DC6340">
        <w:rPr>
          <w:rFonts w:ascii="Lato" w:hAnsi="Lato"/>
          <w:spacing w:val="4"/>
          <w:lang w:eastAsia="zh-CN"/>
        </w:rPr>
        <w:t>,</w:t>
      </w:r>
    </w:p>
    <w:p w14:paraId="382256ED" w14:textId="22464BF8" w:rsidR="001F5619" w:rsidRDefault="001F5619" w:rsidP="001F5619">
      <w:pPr>
        <w:pStyle w:val="Akapitzlist"/>
        <w:numPr>
          <w:ilvl w:val="0"/>
          <w:numId w:val="28"/>
        </w:numPr>
        <w:tabs>
          <w:tab w:val="left" w:pos="284"/>
          <w:tab w:val="left" w:pos="426"/>
        </w:tabs>
        <w:suppressAutoHyphens/>
        <w:spacing w:line="240" w:lineRule="exact"/>
        <w:ind w:left="0" w:firstLine="0"/>
        <w:jc w:val="both"/>
        <w:rPr>
          <w:rFonts w:ascii="Lato" w:hAnsi="Lato"/>
          <w:spacing w:val="4"/>
          <w:sz w:val="22"/>
          <w:szCs w:val="22"/>
          <w:lang w:eastAsia="zh-CN"/>
        </w:rPr>
      </w:pPr>
      <w:r w:rsidRPr="00DC6340">
        <w:rPr>
          <w:rFonts w:ascii="Lato" w:hAnsi="Lato"/>
          <w:spacing w:val="4"/>
          <w:sz w:val="22"/>
          <w:szCs w:val="22"/>
          <w:lang w:eastAsia="zh-CN"/>
        </w:rPr>
        <w:t>znajdując</w:t>
      </w:r>
      <w:r w:rsidR="00A12662">
        <w:rPr>
          <w:rFonts w:ascii="Lato" w:hAnsi="Lato"/>
          <w:spacing w:val="4"/>
          <w:sz w:val="22"/>
          <w:szCs w:val="22"/>
          <w:lang w:eastAsia="zh-CN"/>
        </w:rPr>
        <w:t>y</w:t>
      </w:r>
      <w:r w:rsidRPr="00DC6340">
        <w:rPr>
          <w:rFonts w:ascii="Lato" w:hAnsi="Lato"/>
          <w:spacing w:val="4"/>
          <w:sz w:val="22"/>
          <w:szCs w:val="22"/>
          <w:lang w:eastAsia="zh-CN"/>
        </w:rPr>
        <w:t xml:space="preserve"> się na stronie 18 w wierszu 12, licząc od dołu strony, zapis:</w:t>
      </w:r>
    </w:p>
    <w:p w14:paraId="2A2FF596" w14:textId="77777777" w:rsidR="00A12662" w:rsidRPr="00A12662" w:rsidRDefault="00A12662" w:rsidP="00A12662">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167365F9" w14:textId="06F27AEF" w:rsidR="001F5619" w:rsidRPr="00DC6340" w:rsidRDefault="001F5619" w:rsidP="001F5619">
      <w:pPr>
        <w:tabs>
          <w:tab w:val="left" w:pos="284"/>
          <w:tab w:val="left" w:pos="426"/>
        </w:tabs>
        <w:suppressAutoHyphens/>
        <w:spacing w:line="240" w:lineRule="exact"/>
        <w:jc w:val="both"/>
        <w:rPr>
          <w:rFonts w:ascii="Lato" w:hAnsi="Lato"/>
          <w:spacing w:val="4"/>
          <w:lang w:eastAsia="zh-CN"/>
        </w:rPr>
      </w:pPr>
      <w:r w:rsidRPr="00DC6340">
        <w:rPr>
          <w:rFonts w:ascii="Lato" w:hAnsi="Lato"/>
          <w:spacing w:val="4"/>
          <w:lang w:eastAsia="zh-CN"/>
        </w:rPr>
        <w:t xml:space="preserve">  </w:t>
      </w:r>
      <w:r w:rsidR="00A12662">
        <w:rPr>
          <w:rFonts w:ascii="Lato" w:hAnsi="Lato"/>
          <w:spacing w:val="4"/>
          <w:lang w:eastAsia="zh-CN"/>
        </w:rPr>
        <w:t xml:space="preserve">  </w:t>
      </w:r>
      <w:r w:rsidRPr="00DC6340">
        <w:rPr>
          <w:rFonts w:ascii="Lato" w:hAnsi="Lato"/>
          <w:spacing w:val="4"/>
          <w:lang w:eastAsia="zh-CN"/>
        </w:rPr>
        <w:t xml:space="preserve"> „111/29, 111/31”</w:t>
      </w:r>
      <w:r w:rsidR="003A283B" w:rsidRPr="00DC6340">
        <w:rPr>
          <w:rFonts w:ascii="Lato" w:hAnsi="Lato"/>
          <w:spacing w:val="4"/>
          <w:lang w:eastAsia="zh-CN"/>
        </w:rPr>
        <w:t>,</w:t>
      </w:r>
    </w:p>
    <w:p w14:paraId="6FF17382" w14:textId="6CB833B7" w:rsidR="001F5619" w:rsidRDefault="001F5619" w:rsidP="001F5619">
      <w:pPr>
        <w:pStyle w:val="Akapitzlist"/>
        <w:numPr>
          <w:ilvl w:val="0"/>
          <w:numId w:val="28"/>
        </w:numPr>
        <w:tabs>
          <w:tab w:val="left" w:pos="284"/>
          <w:tab w:val="left" w:pos="426"/>
        </w:tabs>
        <w:suppressAutoHyphens/>
        <w:spacing w:line="240" w:lineRule="exact"/>
        <w:ind w:left="0" w:firstLine="0"/>
        <w:jc w:val="both"/>
        <w:rPr>
          <w:rFonts w:ascii="Lato" w:hAnsi="Lato"/>
          <w:spacing w:val="4"/>
          <w:sz w:val="22"/>
          <w:szCs w:val="22"/>
          <w:lang w:eastAsia="zh-CN"/>
        </w:rPr>
      </w:pPr>
      <w:r w:rsidRPr="00DC6340">
        <w:rPr>
          <w:rFonts w:ascii="Lato" w:hAnsi="Lato"/>
          <w:spacing w:val="4"/>
          <w:sz w:val="22"/>
          <w:szCs w:val="22"/>
          <w:lang w:eastAsia="zh-CN"/>
        </w:rPr>
        <w:t>znajdując</w:t>
      </w:r>
      <w:r w:rsidR="00A12662">
        <w:rPr>
          <w:rFonts w:ascii="Lato" w:hAnsi="Lato"/>
          <w:spacing w:val="4"/>
          <w:sz w:val="22"/>
          <w:szCs w:val="22"/>
          <w:lang w:eastAsia="zh-CN"/>
        </w:rPr>
        <w:t>y</w:t>
      </w:r>
      <w:r w:rsidRPr="00DC6340">
        <w:rPr>
          <w:rFonts w:ascii="Lato" w:hAnsi="Lato"/>
          <w:spacing w:val="4"/>
          <w:sz w:val="22"/>
          <w:szCs w:val="22"/>
          <w:lang w:eastAsia="zh-CN"/>
        </w:rPr>
        <w:t xml:space="preserve"> się na stronie 18 w wierszu 16, licząc od dołu strony, zapis:</w:t>
      </w:r>
    </w:p>
    <w:p w14:paraId="5C6AFD41" w14:textId="77777777" w:rsidR="00A12662" w:rsidRPr="00A12662" w:rsidRDefault="00A12662" w:rsidP="00A12662">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15DAAF01" w14:textId="2154FC77" w:rsidR="001F5619" w:rsidRPr="00DC6340" w:rsidRDefault="001F5619" w:rsidP="001F5619">
      <w:pPr>
        <w:tabs>
          <w:tab w:val="left" w:pos="284"/>
          <w:tab w:val="left" w:pos="426"/>
        </w:tabs>
        <w:suppressAutoHyphens/>
        <w:spacing w:line="240" w:lineRule="exact"/>
        <w:jc w:val="both"/>
        <w:rPr>
          <w:rFonts w:ascii="Lato" w:hAnsi="Lato"/>
          <w:spacing w:val="4"/>
          <w:lang w:eastAsia="zh-CN"/>
        </w:rPr>
      </w:pPr>
      <w:r w:rsidRPr="00DC6340">
        <w:rPr>
          <w:rFonts w:ascii="Lato" w:hAnsi="Lato"/>
          <w:spacing w:val="4"/>
          <w:lang w:eastAsia="zh-CN"/>
        </w:rPr>
        <w:t xml:space="preserve"> </w:t>
      </w:r>
      <w:r w:rsidR="00A12662">
        <w:rPr>
          <w:rFonts w:ascii="Lato" w:hAnsi="Lato"/>
          <w:spacing w:val="4"/>
          <w:lang w:eastAsia="zh-CN"/>
        </w:rPr>
        <w:t xml:space="preserve">  </w:t>
      </w:r>
      <w:r w:rsidRPr="00DC6340">
        <w:rPr>
          <w:rFonts w:ascii="Lato" w:hAnsi="Lato"/>
          <w:spacing w:val="4"/>
          <w:lang w:eastAsia="zh-CN"/>
        </w:rPr>
        <w:t xml:space="preserve"> „</w:t>
      </w:r>
      <w:r w:rsidRPr="00DC6340">
        <w:rPr>
          <w:rFonts w:ascii="Lato" w:hAnsi="Lato"/>
          <w:b/>
          <w:bCs/>
          <w:spacing w:val="4"/>
          <w:lang w:eastAsia="zh-CN"/>
        </w:rPr>
        <w:t>obręb 126201_1.0025</w:t>
      </w:r>
      <w:r w:rsidRPr="00DC6340">
        <w:rPr>
          <w:rFonts w:ascii="Lato" w:hAnsi="Lato"/>
          <w:spacing w:val="4"/>
          <w:lang w:eastAsia="zh-CN"/>
        </w:rPr>
        <w:t>: 1/4, 11/2, 12/4, 13/20, 13/22, 14/12, 15/11, 16/2, 2/2”</w:t>
      </w:r>
      <w:r w:rsidR="003A283B" w:rsidRPr="00DC6340">
        <w:rPr>
          <w:rFonts w:ascii="Lato" w:hAnsi="Lato"/>
          <w:spacing w:val="4"/>
          <w:lang w:eastAsia="zh-CN"/>
        </w:rPr>
        <w:t>,</w:t>
      </w:r>
    </w:p>
    <w:p w14:paraId="7E74B2E9" w14:textId="4B93EE80" w:rsidR="001F5619" w:rsidRDefault="001F5619" w:rsidP="001F5619">
      <w:pPr>
        <w:pStyle w:val="Akapitzlist"/>
        <w:numPr>
          <w:ilvl w:val="0"/>
          <w:numId w:val="28"/>
        </w:numPr>
        <w:tabs>
          <w:tab w:val="left" w:pos="284"/>
          <w:tab w:val="left" w:pos="426"/>
        </w:tabs>
        <w:suppressAutoHyphens/>
        <w:spacing w:line="240" w:lineRule="exact"/>
        <w:ind w:left="0" w:firstLine="0"/>
        <w:jc w:val="both"/>
        <w:rPr>
          <w:rFonts w:ascii="Lato" w:hAnsi="Lato"/>
          <w:spacing w:val="4"/>
          <w:sz w:val="22"/>
          <w:szCs w:val="22"/>
          <w:lang w:eastAsia="zh-CN"/>
        </w:rPr>
      </w:pPr>
      <w:r w:rsidRPr="00DC6340">
        <w:rPr>
          <w:rFonts w:ascii="Lato" w:hAnsi="Lato"/>
          <w:spacing w:val="4"/>
          <w:sz w:val="22"/>
          <w:szCs w:val="22"/>
          <w:lang w:eastAsia="zh-CN"/>
        </w:rPr>
        <w:t>znajdując</w:t>
      </w:r>
      <w:r w:rsidR="00A12662">
        <w:rPr>
          <w:rFonts w:ascii="Lato" w:hAnsi="Lato"/>
          <w:spacing w:val="4"/>
          <w:sz w:val="22"/>
          <w:szCs w:val="22"/>
          <w:lang w:eastAsia="zh-CN"/>
        </w:rPr>
        <w:t>y</w:t>
      </w:r>
      <w:r w:rsidRPr="00DC6340">
        <w:rPr>
          <w:rFonts w:ascii="Lato" w:hAnsi="Lato"/>
          <w:spacing w:val="4"/>
          <w:sz w:val="22"/>
          <w:szCs w:val="22"/>
          <w:lang w:eastAsia="zh-CN"/>
        </w:rPr>
        <w:t xml:space="preserve"> się na stronie 18 w wierszu 25, licząc od dołu strony,</w:t>
      </w:r>
      <w:r w:rsidR="003A283B" w:rsidRPr="00DC6340">
        <w:rPr>
          <w:rFonts w:ascii="Lato" w:hAnsi="Lato"/>
          <w:spacing w:val="4"/>
          <w:sz w:val="22"/>
          <w:szCs w:val="22"/>
          <w:lang w:eastAsia="zh-CN"/>
        </w:rPr>
        <w:t xml:space="preserve"> zapis:</w:t>
      </w:r>
    </w:p>
    <w:p w14:paraId="58441035" w14:textId="77777777" w:rsidR="00524B56" w:rsidRPr="00524B56" w:rsidRDefault="00524B56" w:rsidP="00524B56">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21933E4B" w14:textId="79EA1E73" w:rsidR="001F5619" w:rsidRPr="00DC6340" w:rsidRDefault="00524B56" w:rsidP="001F5619">
      <w:pPr>
        <w:tabs>
          <w:tab w:val="left" w:pos="284"/>
          <w:tab w:val="left" w:pos="426"/>
        </w:tabs>
        <w:suppressAutoHyphens/>
        <w:spacing w:line="240" w:lineRule="exact"/>
        <w:jc w:val="both"/>
        <w:rPr>
          <w:rFonts w:ascii="Lato" w:hAnsi="Lato"/>
          <w:spacing w:val="4"/>
          <w:lang w:eastAsia="zh-CN"/>
        </w:rPr>
      </w:pPr>
      <w:r>
        <w:rPr>
          <w:rFonts w:ascii="Lato" w:hAnsi="Lato"/>
          <w:spacing w:val="4"/>
          <w:lang w:eastAsia="zh-CN"/>
        </w:rPr>
        <w:t xml:space="preserve">    </w:t>
      </w:r>
      <w:r w:rsidR="001F5619" w:rsidRPr="00DC6340">
        <w:rPr>
          <w:rFonts w:ascii="Lato" w:hAnsi="Lato"/>
          <w:spacing w:val="4"/>
          <w:lang w:eastAsia="zh-CN"/>
        </w:rPr>
        <w:t>„368/2</w:t>
      </w:r>
      <w:r w:rsidR="003A283B" w:rsidRPr="00DC6340">
        <w:rPr>
          <w:rFonts w:ascii="Lato" w:hAnsi="Lato"/>
          <w:spacing w:val="4"/>
          <w:lang w:eastAsia="zh-CN"/>
        </w:rPr>
        <w:t>”,</w:t>
      </w:r>
    </w:p>
    <w:p w14:paraId="1F7B6162" w14:textId="4D47FEE8" w:rsidR="001F5619" w:rsidRPr="00DC6340" w:rsidRDefault="001F5619" w:rsidP="0092608D">
      <w:pPr>
        <w:pStyle w:val="Akapitzlist"/>
        <w:numPr>
          <w:ilvl w:val="0"/>
          <w:numId w:val="28"/>
        </w:numPr>
        <w:tabs>
          <w:tab w:val="left" w:pos="284"/>
          <w:tab w:val="left" w:pos="426"/>
        </w:tabs>
        <w:suppressAutoHyphens/>
        <w:spacing w:line="240" w:lineRule="exact"/>
        <w:ind w:left="0" w:firstLine="0"/>
        <w:jc w:val="both"/>
        <w:rPr>
          <w:rFonts w:ascii="Lato" w:hAnsi="Lato"/>
          <w:spacing w:val="4"/>
          <w:sz w:val="22"/>
          <w:szCs w:val="22"/>
          <w:lang w:eastAsia="zh-CN"/>
        </w:rPr>
      </w:pPr>
      <w:r w:rsidRPr="00DC6340">
        <w:rPr>
          <w:rFonts w:ascii="Lato" w:hAnsi="Lato"/>
          <w:spacing w:val="4"/>
          <w:sz w:val="22"/>
          <w:szCs w:val="22"/>
          <w:lang w:eastAsia="zh-CN"/>
        </w:rPr>
        <w:t>znajdując</w:t>
      </w:r>
      <w:r w:rsidR="00524B56">
        <w:rPr>
          <w:rFonts w:ascii="Lato" w:hAnsi="Lato"/>
          <w:spacing w:val="4"/>
          <w:sz w:val="22"/>
          <w:szCs w:val="22"/>
          <w:lang w:eastAsia="zh-CN"/>
        </w:rPr>
        <w:t>y</w:t>
      </w:r>
      <w:r w:rsidRPr="00DC6340">
        <w:rPr>
          <w:rFonts w:ascii="Lato" w:hAnsi="Lato"/>
          <w:spacing w:val="4"/>
          <w:sz w:val="22"/>
          <w:szCs w:val="22"/>
          <w:lang w:eastAsia="zh-CN"/>
        </w:rPr>
        <w:t xml:space="preserve"> się na stronie 19 w wiersz</w:t>
      </w:r>
      <w:r w:rsidR="003A283B" w:rsidRPr="00DC6340">
        <w:rPr>
          <w:rFonts w:ascii="Lato" w:hAnsi="Lato"/>
          <w:spacing w:val="4"/>
          <w:sz w:val="22"/>
          <w:szCs w:val="22"/>
          <w:lang w:eastAsia="zh-CN"/>
        </w:rPr>
        <w:t>u</w:t>
      </w:r>
      <w:r w:rsidRPr="00DC6340">
        <w:rPr>
          <w:rFonts w:ascii="Lato" w:hAnsi="Lato"/>
          <w:spacing w:val="4"/>
          <w:sz w:val="22"/>
          <w:szCs w:val="22"/>
          <w:lang w:eastAsia="zh-CN"/>
        </w:rPr>
        <w:t xml:space="preserve"> 1</w:t>
      </w:r>
      <w:r w:rsidR="003A283B" w:rsidRPr="00DC6340">
        <w:rPr>
          <w:rFonts w:ascii="Lato" w:hAnsi="Lato"/>
          <w:spacing w:val="4"/>
          <w:sz w:val="22"/>
          <w:szCs w:val="22"/>
          <w:lang w:eastAsia="zh-CN"/>
        </w:rPr>
        <w:t>,</w:t>
      </w:r>
      <w:r w:rsidRPr="00DC6340">
        <w:rPr>
          <w:rFonts w:ascii="Lato" w:hAnsi="Lato"/>
          <w:spacing w:val="4"/>
          <w:sz w:val="22"/>
          <w:szCs w:val="22"/>
          <w:lang w:eastAsia="zh-CN"/>
        </w:rPr>
        <w:t xml:space="preserve"> licząc od góry strony,</w:t>
      </w:r>
      <w:r w:rsidR="003A283B" w:rsidRPr="00DC6340">
        <w:rPr>
          <w:rFonts w:ascii="Lato" w:hAnsi="Lato"/>
          <w:spacing w:val="4"/>
          <w:sz w:val="22"/>
          <w:szCs w:val="22"/>
          <w:lang w:eastAsia="zh-CN"/>
        </w:rPr>
        <w:t xml:space="preserve"> zapis:</w:t>
      </w:r>
    </w:p>
    <w:p w14:paraId="4D9C2F31" w14:textId="77777777" w:rsidR="003A283B" w:rsidRPr="00DC6340" w:rsidRDefault="003A283B" w:rsidP="003A283B">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0629B1C6" w14:textId="17912B4A" w:rsidR="003A283B" w:rsidRPr="00DC6340" w:rsidRDefault="003A283B" w:rsidP="003A283B">
      <w:pPr>
        <w:pStyle w:val="Akapitzlist"/>
        <w:tabs>
          <w:tab w:val="left" w:pos="284"/>
          <w:tab w:val="left" w:pos="426"/>
        </w:tabs>
        <w:suppressAutoHyphens/>
        <w:spacing w:line="240" w:lineRule="exact"/>
        <w:ind w:left="0"/>
        <w:jc w:val="both"/>
        <w:rPr>
          <w:rFonts w:ascii="Lato" w:hAnsi="Lato"/>
          <w:spacing w:val="4"/>
          <w:sz w:val="22"/>
          <w:szCs w:val="22"/>
          <w:lang w:eastAsia="zh-CN"/>
        </w:rPr>
      </w:pPr>
      <w:r w:rsidRPr="00DC6340">
        <w:rPr>
          <w:rFonts w:ascii="Lato" w:hAnsi="Lato"/>
          <w:spacing w:val="4"/>
          <w:sz w:val="22"/>
          <w:szCs w:val="22"/>
          <w:lang w:eastAsia="zh-CN"/>
        </w:rPr>
        <w:t xml:space="preserve">   </w:t>
      </w:r>
      <w:r w:rsidR="00524B56">
        <w:rPr>
          <w:rFonts w:ascii="Lato" w:hAnsi="Lato"/>
          <w:spacing w:val="4"/>
          <w:sz w:val="22"/>
          <w:szCs w:val="22"/>
          <w:lang w:eastAsia="zh-CN"/>
        </w:rPr>
        <w:t xml:space="preserve"> </w:t>
      </w:r>
      <w:r w:rsidRPr="00DC6340">
        <w:rPr>
          <w:rFonts w:ascii="Lato" w:hAnsi="Lato"/>
          <w:spacing w:val="4"/>
          <w:sz w:val="22"/>
          <w:szCs w:val="22"/>
          <w:lang w:eastAsia="zh-CN"/>
        </w:rPr>
        <w:t>„210/11, 220/5, 220/4”,</w:t>
      </w:r>
    </w:p>
    <w:p w14:paraId="4356B3BF" w14:textId="77777777" w:rsidR="003A283B" w:rsidRPr="00DC6340" w:rsidRDefault="003A283B" w:rsidP="003A283B">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4E53C8E9" w14:textId="2D05296D" w:rsidR="003A283B" w:rsidRDefault="001F5619" w:rsidP="003A283B">
      <w:pPr>
        <w:pStyle w:val="Akapitzlist"/>
        <w:numPr>
          <w:ilvl w:val="0"/>
          <w:numId w:val="28"/>
        </w:numPr>
        <w:tabs>
          <w:tab w:val="left" w:pos="284"/>
          <w:tab w:val="left" w:pos="426"/>
        </w:tabs>
        <w:suppressAutoHyphens/>
        <w:spacing w:line="240" w:lineRule="exact"/>
        <w:ind w:left="0" w:firstLine="0"/>
        <w:jc w:val="both"/>
        <w:rPr>
          <w:rFonts w:ascii="Lato" w:hAnsi="Lato"/>
          <w:spacing w:val="4"/>
          <w:sz w:val="22"/>
          <w:szCs w:val="22"/>
          <w:lang w:eastAsia="zh-CN"/>
        </w:rPr>
      </w:pPr>
      <w:r w:rsidRPr="00DC6340">
        <w:rPr>
          <w:rFonts w:ascii="Lato" w:hAnsi="Lato"/>
          <w:spacing w:val="4"/>
          <w:sz w:val="22"/>
          <w:szCs w:val="22"/>
          <w:lang w:eastAsia="zh-CN"/>
        </w:rPr>
        <w:t>znajdując</w:t>
      </w:r>
      <w:r w:rsidR="00524B56">
        <w:rPr>
          <w:rFonts w:ascii="Lato" w:hAnsi="Lato"/>
          <w:spacing w:val="4"/>
          <w:sz w:val="22"/>
          <w:szCs w:val="22"/>
          <w:lang w:eastAsia="zh-CN"/>
        </w:rPr>
        <w:t>y</w:t>
      </w:r>
      <w:r w:rsidRPr="00DC6340">
        <w:rPr>
          <w:rFonts w:ascii="Lato" w:hAnsi="Lato"/>
          <w:spacing w:val="4"/>
          <w:sz w:val="22"/>
          <w:szCs w:val="22"/>
          <w:lang w:eastAsia="zh-CN"/>
        </w:rPr>
        <w:t xml:space="preserve"> się na stronie 19 w wiersz</w:t>
      </w:r>
      <w:r w:rsidR="003A283B" w:rsidRPr="00DC6340">
        <w:rPr>
          <w:rFonts w:ascii="Lato" w:hAnsi="Lato"/>
          <w:spacing w:val="4"/>
          <w:sz w:val="22"/>
          <w:szCs w:val="22"/>
          <w:lang w:eastAsia="zh-CN"/>
        </w:rPr>
        <w:t>u 2,</w:t>
      </w:r>
      <w:r w:rsidRPr="00DC6340">
        <w:rPr>
          <w:rFonts w:ascii="Lato" w:hAnsi="Lato"/>
          <w:spacing w:val="4"/>
          <w:sz w:val="22"/>
          <w:szCs w:val="22"/>
          <w:lang w:eastAsia="zh-CN"/>
        </w:rPr>
        <w:t xml:space="preserve"> licząc od góry strony,</w:t>
      </w:r>
      <w:r w:rsidR="003A283B" w:rsidRPr="00DC6340">
        <w:rPr>
          <w:rFonts w:ascii="Lato" w:hAnsi="Lato"/>
          <w:spacing w:val="4"/>
          <w:sz w:val="22"/>
          <w:szCs w:val="22"/>
          <w:lang w:eastAsia="zh-CN"/>
        </w:rPr>
        <w:t xml:space="preserve"> zapis:</w:t>
      </w:r>
    </w:p>
    <w:p w14:paraId="095CFA5B" w14:textId="77777777" w:rsidR="00524B56" w:rsidRPr="00524B56" w:rsidRDefault="00524B56" w:rsidP="00524B56">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44311DF4" w14:textId="77777777" w:rsidR="00524B56" w:rsidRDefault="00524B56" w:rsidP="008A30C1">
      <w:pPr>
        <w:tabs>
          <w:tab w:val="left" w:pos="284"/>
          <w:tab w:val="left" w:pos="426"/>
        </w:tabs>
        <w:suppressAutoHyphens/>
        <w:spacing w:after="0" w:line="240" w:lineRule="exact"/>
        <w:jc w:val="both"/>
        <w:rPr>
          <w:rFonts w:ascii="Lato" w:hAnsi="Lato"/>
          <w:spacing w:val="4"/>
          <w:lang w:eastAsia="zh-CN"/>
        </w:rPr>
      </w:pPr>
      <w:r>
        <w:rPr>
          <w:rFonts w:ascii="Lato" w:hAnsi="Lato"/>
          <w:spacing w:val="4"/>
          <w:lang w:eastAsia="zh-CN"/>
        </w:rPr>
        <w:t xml:space="preserve">    </w:t>
      </w:r>
      <w:r w:rsidR="003A283B" w:rsidRPr="00DC6340">
        <w:rPr>
          <w:rFonts w:ascii="Lato" w:hAnsi="Lato"/>
          <w:spacing w:val="4"/>
          <w:lang w:eastAsia="zh-CN"/>
        </w:rPr>
        <w:t xml:space="preserve">„221/4, 232/2, 233/17, 233/19, 246/14, 246/16, 247/9, 255/22, 256/21, 257/20,     </w:t>
      </w:r>
      <w:r>
        <w:rPr>
          <w:rFonts w:ascii="Lato" w:hAnsi="Lato"/>
          <w:spacing w:val="4"/>
          <w:lang w:eastAsia="zh-CN"/>
        </w:rPr>
        <w:t xml:space="preserve">  </w:t>
      </w:r>
    </w:p>
    <w:p w14:paraId="1770ED30" w14:textId="40694201" w:rsidR="003A283B" w:rsidRDefault="00524B56" w:rsidP="008A30C1">
      <w:pPr>
        <w:tabs>
          <w:tab w:val="left" w:pos="284"/>
          <w:tab w:val="left" w:pos="426"/>
        </w:tabs>
        <w:suppressAutoHyphens/>
        <w:spacing w:after="0" w:line="240" w:lineRule="exact"/>
        <w:jc w:val="both"/>
        <w:rPr>
          <w:rFonts w:ascii="Lato" w:hAnsi="Lato"/>
          <w:spacing w:val="4"/>
          <w:lang w:eastAsia="zh-CN"/>
        </w:rPr>
      </w:pPr>
      <w:r>
        <w:rPr>
          <w:rFonts w:ascii="Lato" w:hAnsi="Lato"/>
          <w:spacing w:val="4"/>
          <w:lang w:eastAsia="zh-CN"/>
        </w:rPr>
        <w:t xml:space="preserve">     </w:t>
      </w:r>
      <w:r w:rsidR="003A283B" w:rsidRPr="00DC6340">
        <w:rPr>
          <w:rFonts w:ascii="Lato" w:hAnsi="Lato"/>
          <w:spacing w:val="4"/>
          <w:lang w:eastAsia="zh-CN"/>
        </w:rPr>
        <w:t>257/22, 258/25”,</w:t>
      </w:r>
    </w:p>
    <w:p w14:paraId="6E325B13" w14:textId="77777777" w:rsidR="008A30C1" w:rsidRPr="00DC6340" w:rsidRDefault="008A30C1" w:rsidP="008A30C1">
      <w:pPr>
        <w:tabs>
          <w:tab w:val="left" w:pos="284"/>
          <w:tab w:val="left" w:pos="426"/>
        </w:tabs>
        <w:suppressAutoHyphens/>
        <w:spacing w:after="0" w:line="240" w:lineRule="exact"/>
        <w:jc w:val="both"/>
        <w:rPr>
          <w:rFonts w:ascii="Lato" w:hAnsi="Lato"/>
          <w:spacing w:val="4"/>
          <w:lang w:eastAsia="zh-CN"/>
        </w:rPr>
      </w:pPr>
    </w:p>
    <w:p w14:paraId="1CE9E074" w14:textId="62C21359" w:rsidR="001F5619" w:rsidRPr="00DC6340" w:rsidRDefault="001F5619" w:rsidP="0092608D">
      <w:pPr>
        <w:pStyle w:val="Akapitzlist"/>
        <w:numPr>
          <w:ilvl w:val="0"/>
          <w:numId w:val="28"/>
        </w:numPr>
        <w:tabs>
          <w:tab w:val="left" w:pos="284"/>
          <w:tab w:val="left" w:pos="426"/>
        </w:tabs>
        <w:suppressAutoHyphens/>
        <w:spacing w:line="240" w:lineRule="exact"/>
        <w:ind w:left="0" w:firstLine="0"/>
        <w:jc w:val="both"/>
        <w:rPr>
          <w:rFonts w:ascii="Lato" w:hAnsi="Lato"/>
          <w:spacing w:val="4"/>
          <w:sz w:val="22"/>
          <w:szCs w:val="22"/>
          <w:lang w:eastAsia="zh-CN"/>
        </w:rPr>
      </w:pPr>
      <w:r w:rsidRPr="00DC6340">
        <w:rPr>
          <w:rFonts w:ascii="Lato" w:hAnsi="Lato"/>
          <w:spacing w:val="4"/>
          <w:sz w:val="22"/>
          <w:szCs w:val="22"/>
          <w:lang w:eastAsia="zh-CN"/>
        </w:rPr>
        <w:t>znajdując</w:t>
      </w:r>
      <w:r w:rsidR="00524B56">
        <w:rPr>
          <w:rFonts w:ascii="Lato" w:hAnsi="Lato"/>
          <w:spacing w:val="4"/>
          <w:sz w:val="22"/>
          <w:szCs w:val="22"/>
          <w:lang w:eastAsia="zh-CN"/>
        </w:rPr>
        <w:t>y</w:t>
      </w:r>
      <w:r w:rsidRPr="00DC6340">
        <w:rPr>
          <w:rFonts w:ascii="Lato" w:hAnsi="Lato"/>
          <w:spacing w:val="4"/>
          <w:sz w:val="22"/>
          <w:szCs w:val="22"/>
          <w:lang w:eastAsia="zh-CN"/>
        </w:rPr>
        <w:t xml:space="preserve"> się na stronie 19 w wiersz</w:t>
      </w:r>
      <w:r w:rsidR="003A283B" w:rsidRPr="00DC6340">
        <w:rPr>
          <w:rFonts w:ascii="Lato" w:hAnsi="Lato"/>
          <w:spacing w:val="4"/>
          <w:sz w:val="22"/>
          <w:szCs w:val="22"/>
          <w:lang w:eastAsia="zh-CN"/>
        </w:rPr>
        <w:t>u 3,</w:t>
      </w:r>
      <w:r w:rsidRPr="00DC6340">
        <w:rPr>
          <w:rFonts w:ascii="Lato" w:hAnsi="Lato"/>
          <w:spacing w:val="4"/>
          <w:sz w:val="22"/>
          <w:szCs w:val="22"/>
          <w:lang w:eastAsia="zh-CN"/>
        </w:rPr>
        <w:t xml:space="preserve"> licząc od góry strony,</w:t>
      </w:r>
      <w:r w:rsidR="003A283B" w:rsidRPr="00DC6340">
        <w:rPr>
          <w:rFonts w:ascii="Lato" w:hAnsi="Lato"/>
          <w:spacing w:val="4"/>
          <w:sz w:val="22"/>
          <w:szCs w:val="22"/>
          <w:lang w:eastAsia="zh-CN"/>
        </w:rPr>
        <w:t xml:space="preserve"> zapis:</w:t>
      </w:r>
    </w:p>
    <w:p w14:paraId="36C8B6BB" w14:textId="3783D437" w:rsidR="0092608D" w:rsidRPr="00DC6340" w:rsidRDefault="0092608D" w:rsidP="0092608D">
      <w:pPr>
        <w:pStyle w:val="Akapitzlist"/>
        <w:tabs>
          <w:tab w:val="left" w:pos="284"/>
          <w:tab w:val="left" w:pos="426"/>
        </w:tabs>
        <w:suppressAutoHyphens/>
        <w:spacing w:line="240" w:lineRule="exact"/>
        <w:ind w:left="0"/>
        <w:jc w:val="both"/>
        <w:rPr>
          <w:rFonts w:ascii="Lato" w:hAnsi="Lato"/>
          <w:spacing w:val="4"/>
          <w:sz w:val="22"/>
          <w:szCs w:val="22"/>
          <w:lang w:eastAsia="zh-CN"/>
        </w:rPr>
      </w:pPr>
      <w:r w:rsidRPr="00DC6340">
        <w:rPr>
          <w:rFonts w:ascii="Lato" w:hAnsi="Lato"/>
          <w:spacing w:val="4"/>
          <w:sz w:val="22"/>
          <w:szCs w:val="22"/>
          <w:lang w:eastAsia="zh-CN"/>
        </w:rPr>
        <w:t xml:space="preserve"> </w:t>
      </w:r>
    </w:p>
    <w:p w14:paraId="4D16E1D3" w14:textId="46315E80" w:rsidR="0092608D" w:rsidRPr="00DC6340" w:rsidRDefault="0092608D" w:rsidP="0092608D">
      <w:pPr>
        <w:pStyle w:val="Akapitzlist"/>
        <w:tabs>
          <w:tab w:val="left" w:pos="284"/>
          <w:tab w:val="left" w:pos="426"/>
        </w:tabs>
        <w:suppressAutoHyphens/>
        <w:spacing w:line="240" w:lineRule="exact"/>
        <w:ind w:left="0"/>
        <w:jc w:val="both"/>
        <w:rPr>
          <w:rFonts w:ascii="Lato" w:hAnsi="Lato"/>
          <w:spacing w:val="4"/>
          <w:sz w:val="22"/>
          <w:szCs w:val="22"/>
          <w:lang w:eastAsia="zh-CN"/>
        </w:rPr>
      </w:pPr>
      <w:r w:rsidRPr="00DC6340">
        <w:rPr>
          <w:rFonts w:ascii="Lato" w:hAnsi="Lato"/>
          <w:spacing w:val="4"/>
          <w:sz w:val="22"/>
          <w:szCs w:val="22"/>
          <w:lang w:eastAsia="zh-CN"/>
        </w:rPr>
        <w:t xml:space="preserve">   </w:t>
      </w:r>
      <w:r w:rsidR="00524B56">
        <w:rPr>
          <w:rFonts w:ascii="Lato" w:hAnsi="Lato"/>
          <w:spacing w:val="4"/>
          <w:sz w:val="22"/>
          <w:szCs w:val="22"/>
          <w:lang w:eastAsia="zh-CN"/>
        </w:rPr>
        <w:t xml:space="preserve"> </w:t>
      </w:r>
      <w:r w:rsidR="003A283B" w:rsidRPr="00DC6340">
        <w:rPr>
          <w:rFonts w:ascii="Lato" w:hAnsi="Lato"/>
          <w:spacing w:val="4"/>
          <w:sz w:val="22"/>
          <w:szCs w:val="22"/>
          <w:lang w:eastAsia="zh-CN"/>
        </w:rPr>
        <w:t>„</w:t>
      </w:r>
      <w:r w:rsidRPr="00DC6340">
        <w:rPr>
          <w:rFonts w:ascii="Lato" w:hAnsi="Lato"/>
          <w:spacing w:val="4"/>
          <w:sz w:val="22"/>
          <w:szCs w:val="22"/>
          <w:lang w:eastAsia="zh-CN"/>
        </w:rPr>
        <w:t>259/53, 267/25”,</w:t>
      </w:r>
    </w:p>
    <w:p w14:paraId="5A08ED66" w14:textId="52CB925F" w:rsidR="00F42EA4" w:rsidRPr="00DC6340" w:rsidRDefault="00F42EA4" w:rsidP="0092608D">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614E99AA" w14:textId="77777777" w:rsidR="00F42EA4" w:rsidRPr="00DC6340" w:rsidRDefault="00F42EA4" w:rsidP="00F42EA4">
      <w:pPr>
        <w:pStyle w:val="Akapitzlist"/>
        <w:numPr>
          <w:ilvl w:val="0"/>
          <w:numId w:val="19"/>
        </w:numPr>
        <w:spacing w:after="240" w:line="240" w:lineRule="exact"/>
        <w:ind w:left="284" w:hanging="284"/>
        <w:contextualSpacing w:val="0"/>
        <w:jc w:val="both"/>
        <w:rPr>
          <w:rFonts w:ascii="Lato" w:hAnsi="Lato" w:cs="Arial"/>
          <w:bCs/>
          <w:iCs/>
          <w:spacing w:val="4"/>
          <w:sz w:val="22"/>
          <w:szCs w:val="22"/>
          <w:shd w:val="clear" w:color="auto" w:fill="FFFFFF"/>
          <w:lang w:bidi="pl-PL"/>
        </w:rPr>
      </w:pPr>
      <w:r w:rsidRPr="00DC6340">
        <w:rPr>
          <w:rFonts w:ascii="Lato" w:hAnsi="Lato" w:cs="Arial"/>
          <w:bCs/>
          <w:iCs/>
          <w:spacing w:val="4"/>
          <w:sz w:val="22"/>
          <w:szCs w:val="22"/>
          <w:shd w:val="clear" w:color="auto" w:fill="FFFFFF"/>
          <w:lang w:bidi="pl-PL"/>
        </w:rPr>
        <w:t xml:space="preserve">rysunki nr 8, 16, 17, 19, 21, 22, 24, 25 </w:t>
      </w:r>
      <w:bookmarkStart w:id="5" w:name="_Hlk135298111"/>
      <w:r w:rsidRPr="00DC6340">
        <w:rPr>
          <w:rFonts w:ascii="Lato" w:hAnsi="Lato" w:cs="Arial"/>
          <w:bCs/>
          <w:iCs/>
          <w:spacing w:val="4"/>
          <w:sz w:val="22"/>
          <w:szCs w:val="22"/>
          <w:shd w:val="clear" w:color="auto" w:fill="FFFFFF"/>
          <w:lang w:bidi="pl-PL"/>
        </w:rPr>
        <w:t>mapy przedstawiającej proponowany przebieg linii kolejowej, z zaznaczeniem terenu niezbędnego dla obiektów budowlanych oraz określającej oznaczenie terenu objętego inwestycją, w tym linii rozgraniczającej teren</w:t>
      </w:r>
      <w:bookmarkEnd w:id="5"/>
      <w:r w:rsidRPr="00DC6340">
        <w:rPr>
          <w:rFonts w:ascii="Lato" w:hAnsi="Lato" w:cs="Arial"/>
          <w:bCs/>
          <w:iCs/>
          <w:spacing w:val="4"/>
          <w:sz w:val="22"/>
          <w:szCs w:val="22"/>
          <w:shd w:val="clear" w:color="auto" w:fill="FFFFFF"/>
          <w:lang w:bidi="pl-PL"/>
        </w:rPr>
        <w:t>, stanowiącej załącznik nr 1 do zaskarżonej decyzji,</w:t>
      </w:r>
    </w:p>
    <w:p w14:paraId="1F69EE2E" w14:textId="77777777" w:rsidR="00F42EA4" w:rsidRPr="00DC6340" w:rsidRDefault="00F42EA4" w:rsidP="00F42EA4">
      <w:pPr>
        <w:pStyle w:val="Akapitzlist"/>
        <w:numPr>
          <w:ilvl w:val="0"/>
          <w:numId w:val="19"/>
        </w:numPr>
        <w:tabs>
          <w:tab w:val="left" w:pos="284"/>
        </w:tabs>
        <w:spacing w:after="240" w:line="240" w:lineRule="exact"/>
        <w:ind w:left="284" w:hanging="284"/>
        <w:jc w:val="both"/>
        <w:rPr>
          <w:rFonts w:ascii="Lato" w:hAnsi="Lato" w:cs="Arial"/>
          <w:iCs/>
          <w:spacing w:val="4"/>
          <w:sz w:val="22"/>
          <w:szCs w:val="22"/>
          <w:shd w:val="clear" w:color="auto" w:fill="FFFFFF"/>
          <w:lang w:bidi="pl-PL"/>
        </w:rPr>
      </w:pPr>
      <w:bookmarkStart w:id="6" w:name="_Hlk122437321"/>
      <w:r w:rsidRPr="00DC6340">
        <w:rPr>
          <w:rFonts w:ascii="Lato" w:hAnsi="Lato" w:cs="Arial"/>
          <w:iCs/>
          <w:spacing w:val="4"/>
          <w:sz w:val="22"/>
          <w:szCs w:val="22"/>
          <w:shd w:val="clear" w:color="auto" w:fill="FFFFFF"/>
          <w:lang w:bidi="pl-PL"/>
        </w:rPr>
        <w:t xml:space="preserve">mapy z projektami podziału nieruchomości </w:t>
      </w:r>
      <w:bookmarkEnd w:id="6"/>
      <w:r w:rsidRPr="00DC6340">
        <w:rPr>
          <w:rFonts w:ascii="Lato" w:hAnsi="Lato" w:cs="Arial"/>
          <w:iCs/>
          <w:spacing w:val="4"/>
          <w:sz w:val="22"/>
          <w:szCs w:val="22"/>
          <w:shd w:val="clear" w:color="auto" w:fill="FFFFFF"/>
          <w:lang w:bidi="pl-PL"/>
        </w:rPr>
        <w:t>nr 202/5, 203/8, 233/12, 246/11, 246/12, 247/1, 255/7, 256/1, 257/17, 258/18, 259/3, 210/9, 220/2, 221/2, 267/19 obręb 118 m. Nowy Sącz, działek nr 1/1 i 2 obręb 25 m. Nowy Sącz, działek nr 111/18 i 111/21 obręb 76 m. Nowy Sącz oraz działek nr 98, 99 i 101 obręb 92 m. Nowy Sącz, wraz z wykazem zmian gruntowych, stanowiące część załącznika nr 2 do zaskarżonej decyzji,</w:t>
      </w:r>
    </w:p>
    <w:bookmarkEnd w:id="3"/>
    <w:p w14:paraId="7B756190" w14:textId="308884DA" w:rsidR="00CF1E00" w:rsidRPr="00DC6340" w:rsidRDefault="00CF1E00" w:rsidP="00CF1E00">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0DFBB776" w14:textId="6F031B9B" w:rsidR="00CF1E00" w:rsidRPr="00524B56" w:rsidRDefault="00CF1E00" w:rsidP="00524B56">
      <w:pPr>
        <w:pStyle w:val="Akapitzlist"/>
        <w:tabs>
          <w:tab w:val="left" w:pos="426"/>
        </w:tabs>
        <w:spacing w:after="240" w:line="240" w:lineRule="exact"/>
        <w:ind w:left="0"/>
        <w:contextualSpacing w:val="0"/>
        <w:jc w:val="both"/>
        <w:rPr>
          <w:rFonts w:ascii="Lato" w:hAnsi="Lato" w:cs="Arial"/>
          <w:spacing w:val="4"/>
          <w:sz w:val="22"/>
          <w:szCs w:val="22"/>
        </w:rPr>
      </w:pPr>
      <w:r w:rsidRPr="00DC6340">
        <w:rPr>
          <w:rFonts w:ascii="Lato" w:hAnsi="Lato" w:cs="Arial"/>
          <w:b/>
          <w:spacing w:val="4"/>
          <w:sz w:val="22"/>
          <w:szCs w:val="22"/>
        </w:rPr>
        <w:t xml:space="preserve">i orzekam w tym zakresie </w:t>
      </w:r>
      <w:r w:rsidRPr="00DC6340">
        <w:rPr>
          <w:rFonts w:ascii="Lato" w:hAnsi="Lato" w:cs="Arial"/>
          <w:spacing w:val="4"/>
          <w:sz w:val="22"/>
          <w:szCs w:val="22"/>
        </w:rPr>
        <w:t>poprzez</w:t>
      </w:r>
      <w:r w:rsidR="003A283B" w:rsidRPr="00DC6340">
        <w:rPr>
          <w:rFonts w:ascii="Lato" w:hAnsi="Lato" w:cs="Arial"/>
          <w:spacing w:val="4"/>
          <w:sz w:val="22"/>
          <w:szCs w:val="22"/>
        </w:rPr>
        <w:t>:</w:t>
      </w:r>
    </w:p>
    <w:p w14:paraId="17146B28" w14:textId="766D4709" w:rsidR="00A82ACB" w:rsidRDefault="003A283B" w:rsidP="00A82ACB">
      <w:pPr>
        <w:pStyle w:val="Akapitzlist"/>
        <w:numPr>
          <w:ilvl w:val="0"/>
          <w:numId w:val="29"/>
        </w:numPr>
        <w:tabs>
          <w:tab w:val="left" w:pos="284"/>
          <w:tab w:val="left" w:pos="426"/>
        </w:tabs>
        <w:suppressAutoHyphens/>
        <w:spacing w:line="240" w:lineRule="exact"/>
        <w:ind w:left="0" w:firstLine="0"/>
        <w:jc w:val="both"/>
        <w:rPr>
          <w:rFonts w:ascii="Lato" w:hAnsi="Lato"/>
          <w:spacing w:val="4"/>
          <w:sz w:val="22"/>
          <w:szCs w:val="22"/>
          <w:lang w:eastAsia="zh-CN"/>
        </w:rPr>
      </w:pPr>
      <w:bookmarkStart w:id="7" w:name="_Hlk135313018"/>
      <w:r w:rsidRPr="00DC6340">
        <w:rPr>
          <w:rFonts w:ascii="Lato" w:hAnsi="Lato"/>
          <w:spacing w:val="4"/>
          <w:sz w:val="22"/>
          <w:szCs w:val="22"/>
          <w:lang w:eastAsia="zh-CN"/>
        </w:rPr>
        <w:t xml:space="preserve">ustalenie, w rozstrzygnięciu zaskarżonej decyzji, w miejscu uchylenia, </w:t>
      </w:r>
      <w:r w:rsidR="00A82ACB" w:rsidRPr="00DC6340">
        <w:rPr>
          <w:rFonts w:ascii="Lato" w:hAnsi="Lato"/>
          <w:spacing w:val="4"/>
          <w:sz w:val="22"/>
          <w:szCs w:val="22"/>
          <w:lang w:eastAsia="zh-CN"/>
        </w:rPr>
        <w:t xml:space="preserve">na stronie </w:t>
      </w:r>
      <w:r w:rsidR="00756779">
        <w:rPr>
          <w:rFonts w:ascii="Lato" w:hAnsi="Lato"/>
          <w:spacing w:val="4"/>
          <w:sz w:val="22"/>
          <w:szCs w:val="22"/>
          <w:lang w:eastAsia="zh-CN"/>
        </w:rPr>
        <w:br/>
      </w:r>
      <w:r w:rsidR="00524B56">
        <w:rPr>
          <w:rFonts w:ascii="Lato" w:hAnsi="Lato"/>
          <w:spacing w:val="4"/>
          <w:sz w:val="22"/>
          <w:szCs w:val="22"/>
          <w:lang w:eastAsia="zh-CN"/>
        </w:rPr>
        <w:t xml:space="preserve">     </w:t>
      </w:r>
      <w:r w:rsidR="00A82ACB" w:rsidRPr="00DC6340">
        <w:rPr>
          <w:rFonts w:ascii="Lato" w:hAnsi="Lato"/>
          <w:spacing w:val="4"/>
          <w:sz w:val="22"/>
          <w:szCs w:val="22"/>
          <w:lang w:eastAsia="zh-CN"/>
        </w:rPr>
        <w:t xml:space="preserve">3 w wierszu 22, licząc od góry strony </w:t>
      </w:r>
      <w:r w:rsidRPr="00DC6340">
        <w:rPr>
          <w:rFonts w:ascii="Lato" w:hAnsi="Lato"/>
          <w:spacing w:val="4"/>
          <w:sz w:val="22"/>
          <w:szCs w:val="22"/>
          <w:lang w:eastAsia="zh-CN"/>
        </w:rPr>
        <w:t>nowego zapisu</w:t>
      </w:r>
      <w:r w:rsidR="00A82ACB" w:rsidRPr="00DC6340">
        <w:rPr>
          <w:rFonts w:ascii="Lato" w:hAnsi="Lato"/>
          <w:spacing w:val="4"/>
          <w:sz w:val="22"/>
          <w:szCs w:val="22"/>
          <w:lang w:eastAsia="zh-CN"/>
        </w:rPr>
        <w:t>:</w:t>
      </w:r>
      <w:bookmarkEnd w:id="7"/>
    </w:p>
    <w:p w14:paraId="31CBD2D4" w14:textId="77777777" w:rsidR="00BB1C4B" w:rsidRPr="00BB1C4B" w:rsidRDefault="00BB1C4B" w:rsidP="00BB1C4B">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166EF17E" w14:textId="3EF0E78C" w:rsidR="00A82ACB" w:rsidRPr="00DC6340" w:rsidRDefault="00A82ACB" w:rsidP="00524B56">
      <w:pPr>
        <w:tabs>
          <w:tab w:val="left" w:pos="284"/>
          <w:tab w:val="left" w:pos="426"/>
        </w:tabs>
        <w:suppressAutoHyphens/>
        <w:spacing w:line="240" w:lineRule="exact"/>
        <w:ind w:left="284"/>
        <w:jc w:val="both"/>
        <w:rPr>
          <w:rFonts w:ascii="Lato" w:hAnsi="Lato"/>
          <w:spacing w:val="4"/>
          <w:lang w:eastAsia="zh-CN"/>
        </w:rPr>
      </w:pPr>
      <w:r w:rsidRPr="00DC6340">
        <w:rPr>
          <w:rFonts w:ascii="Lato" w:hAnsi="Lato"/>
          <w:spacing w:val="4"/>
          <w:lang w:eastAsia="zh-CN"/>
        </w:rPr>
        <w:t>„210/11, 220/4, 221/4”,</w:t>
      </w:r>
    </w:p>
    <w:p w14:paraId="3F1CA1F5" w14:textId="6C03ED3E" w:rsidR="00A82ACB" w:rsidRDefault="00A82ACB" w:rsidP="00A82ACB">
      <w:pPr>
        <w:pStyle w:val="Akapitzlist"/>
        <w:numPr>
          <w:ilvl w:val="0"/>
          <w:numId w:val="29"/>
        </w:numPr>
        <w:tabs>
          <w:tab w:val="left" w:pos="284"/>
          <w:tab w:val="left" w:pos="426"/>
        </w:tabs>
        <w:suppressAutoHyphens/>
        <w:spacing w:line="240" w:lineRule="exact"/>
        <w:ind w:left="0" w:firstLine="0"/>
        <w:jc w:val="both"/>
        <w:rPr>
          <w:rFonts w:ascii="Lato" w:hAnsi="Lato"/>
          <w:spacing w:val="4"/>
          <w:sz w:val="22"/>
          <w:szCs w:val="22"/>
          <w:lang w:eastAsia="zh-CN"/>
        </w:rPr>
      </w:pPr>
      <w:r w:rsidRPr="00DC6340">
        <w:rPr>
          <w:rFonts w:ascii="Lato" w:hAnsi="Lato"/>
          <w:spacing w:val="4"/>
          <w:sz w:val="22"/>
          <w:szCs w:val="22"/>
          <w:lang w:eastAsia="zh-CN"/>
        </w:rPr>
        <w:t xml:space="preserve">ustalenie, w rozstrzygnięciu zaskarżonej decyzji, w miejscu uchylenia, na stronie </w:t>
      </w:r>
      <w:r w:rsidR="00756779">
        <w:rPr>
          <w:rFonts w:ascii="Lato" w:hAnsi="Lato"/>
          <w:spacing w:val="4"/>
          <w:sz w:val="22"/>
          <w:szCs w:val="22"/>
          <w:lang w:eastAsia="zh-CN"/>
        </w:rPr>
        <w:br/>
      </w:r>
      <w:r w:rsidR="00BB1C4B">
        <w:rPr>
          <w:rFonts w:ascii="Lato" w:hAnsi="Lato"/>
          <w:spacing w:val="4"/>
          <w:sz w:val="22"/>
          <w:szCs w:val="22"/>
          <w:lang w:eastAsia="zh-CN"/>
        </w:rPr>
        <w:t xml:space="preserve">     </w:t>
      </w:r>
      <w:r w:rsidRPr="00DC6340">
        <w:rPr>
          <w:rFonts w:ascii="Lato" w:hAnsi="Lato"/>
          <w:spacing w:val="4"/>
          <w:sz w:val="22"/>
          <w:szCs w:val="22"/>
          <w:lang w:eastAsia="zh-CN"/>
        </w:rPr>
        <w:t>3 w wierszu 23, licząc od góry strony nowego zapisu:</w:t>
      </w:r>
    </w:p>
    <w:p w14:paraId="447A7FDF" w14:textId="77777777" w:rsidR="00BB1C4B" w:rsidRPr="00BB1C4B" w:rsidRDefault="00BB1C4B" w:rsidP="00BB1C4B">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7CC94FFE" w14:textId="32C909FF" w:rsidR="00EC0983" w:rsidRPr="00DC6340" w:rsidRDefault="00A82ACB" w:rsidP="00A82ACB">
      <w:pPr>
        <w:tabs>
          <w:tab w:val="left" w:pos="284"/>
          <w:tab w:val="left" w:pos="426"/>
        </w:tabs>
        <w:suppressAutoHyphens/>
        <w:spacing w:line="240" w:lineRule="exact"/>
        <w:jc w:val="both"/>
        <w:rPr>
          <w:rFonts w:ascii="Lato" w:hAnsi="Lato"/>
          <w:spacing w:val="4"/>
          <w:lang w:eastAsia="zh-CN"/>
        </w:rPr>
      </w:pPr>
      <w:r w:rsidRPr="00DC6340">
        <w:rPr>
          <w:rFonts w:ascii="Lato" w:hAnsi="Lato"/>
          <w:spacing w:val="4"/>
          <w:lang w:eastAsia="zh-CN"/>
        </w:rPr>
        <w:t xml:space="preserve"> </w:t>
      </w:r>
      <w:r w:rsidR="00BB1C4B">
        <w:rPr>
          <w:rFonts w:ascii="Lato" w:hAnsi="Lato"/>
          <w:spacing w:val="4"/>
          <w:lang w:eastAsia="zh-CN"/>
        </w:rPr>
        <w:t xml:space="preserve">    </w:t>
      </w:r>
      <w:r w:rsidRPr="00DC6340">
        <w:rPr>
          <w:rFonts w:ascii="Lato" w:hAnsi="Lato"/>
          <w:spacing w:val="4"/>
          <w:lang w:eastAsia="zh-CN"/>
        </w:rPr>
        <w:t>„267/25”,</w:t>
      </w:r>
    </w:p>
    <w:p w14:paraId="4CE019FB" w14:textId="442FFD24" w:rsidR="00A82ACB" w:rsidRDefault="00A82ACB" w:rsidP="00A82ACB">
      <w:pPr>
        <w:pStyle w:val="Akapitzlist"/>
        <w:numPr>
          <w:ilvl w:val="0"/>
          <w:numId w:val="29"/>
        </w:numPr>
        <w:tabs>
          <w:tab w:val="left" w:pos="284"/>
          <w:tab w:val="left" w:pos="426"/>
        </w:tabs>
        <w:suppressAutoHyphens/>
        <w:spacing w:line="240" w:lineRule="exact"/>
        <w:ind w:left="0" w:firstLine="0"/>
        <w:jc w:val="both"/>
        <w:rPr>
          <w:rFonts w:ascii="Lato" w:hAnsi="Lato"/>
          <w:spacing w:val="4"/>
          <w:sz w:val="22"/>
          <w:szCs w:val="22"/>
          <w:lang w:eastAsia="zh-CN"/>
        </w:rPr>
      </w:pPr>
      <w:r w:rsidRPr="00DC6340">
        <w:rPr>
          <w:rFonts w:ascii="Lato" w:hAnsi="Lato"/>
          <w:spacing w:val="4"/>
          <w:sz w:val="22"/>
          <w:szCs w:val="22"/>
          <w:lang w:eastAsia="zh-CN"/>
        </w:rPr>
        <w:t xml:space="preserve">ustalenie, w rozstrzygnięciu zaskarżonej decyzji, w miejscu uchylenia, na stronie </w:t>
      </w:r>
      <w:r w:rsidR="00756779">
        <w:rPr>
          <w:rFonts w:ascii="Lato" w:hAnsi="Lato"/>
          <w:spacing w:val="4"/>
          <w:sz w:val="22"/>
          <w:szCs w:val="22"/>
          <w:lang w:eastAsia="zh-CN"/>
        </w:rPr>
        <w:br/>
      </w:r>
      <w:r w:rsidR="00BB1C4B">
        <w:rPr>
          <w:rFonts w:ascii="Lato" w:hAnsi="Lato"/>
          <w:spacing w:val="4"/>
          <w:sz w:val="22"/>
          <w:szCs w:val="22"/>
          <w:lang w:eastAsia="zh-CN"/>
        </w:rPr>
        <w:t xml:space="preserve">     </w:t>
      </w:r>
      <w:r w:rsidRPr="00DC6340">
        <w:rPr>
          <w:rFonts w:ascii="Lato" w:hAnsi="Lato"/>
          <w:spacing w:val="4"/>
          <w:sz w:val="22"/>
          <w:szCs w:val="22"/>
          <w:lang w:eastAsia="zh-CN"/>
        </w:rPr>
        <w:t>15 w wiersz</w:t>
      </w:r>
      <w:r w:rsidR="00007702">
        <w:rPr>
          <w:rFonts w:ascii="Lato" w:hAnsi="Lato"/>
          <w:spacing w:val="4"/>
          <w:sz w:val="22"/>
          <w:szCs w:val="22"/>
          <w:lang w:eastAsia="zh-CN"/>
        </w:rPr>
        <w:t>ach</w:t>
      </w:r>
      <w:r w:rsidRPr="00DC6340">
        <w:rPr>
          <w:rFonts w:ascii="Lato" w:hAnsi="Lato"/>
          <w:spacing w:val="4"/>
          <w:sz w:val="22"/>
          <w:szCs w:val="22"/>
          <w:lang w:eastAsia="zh-CN"/>
        </w:rPr>
        <w:t xml:space="preserve"> 5</w:t>
      </w:r>
      <w:r w:rsidR="00007702">
        <w:rPr>
          <w:rFonts w:ascii="Lato" w:hAnsi="Lato"/>
          <w:spacing w:val="4"/>
          <w:sz w:val="22"/>
          <w:szCs w:val="22"/>
          <w:lang w:eastAsia="zh-CN"/>
        </w:rPr>
        <w:t xml:space="preserve"> - 7</w:t>
      </w:r>
      <w:r w:rsidRPr="00DC6340">
        <w:rPr>
          <w:rFonts w:ascii="Lato" w:hAnsi="Lato"/>
          <w:spacing w:val="4"/>
          <w:sz w:val="22"/>
          <w:szCs w:val="22"/>
          <w:lang w:eastAsia="zh-CN"/>
        </w:rPr>
        <w:t>, licząc od dołu strony nowego zapisu:</w:t>
      </w:r>
    </w:p>
    <w:p w14:paraId="1FDA34F4" w14:textId="77777777" w:rsidR="00BB1C4B" w:rsidRPr="00BB1C4B" w:rsidRDefault="00BB1C4B" w:rsidP="00BB1C4B">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1AE037CD" w14:textId="2427D394" w:rsidR="00A82ACB" w:rsidRDefault="00B04B67" w:rsidP="00007702">
      <w:pPr>
        <w:pStyle w:val="Akapitzlist"/>
        <w:tabs>
          <w:tab w:val="left" w:pos="284"/>
          <w:tab w:val="left" w:pos="426"/>
        </w:tabs>
        <w:suppressAutoHyphens/>
        <w:spacing w:line="240" w:lineRule="exact"/>
        <w:ind w:left="0"/>
        <w:jc w:val="both"/>
        <w:rPr>
          <w:rFonts w:ascii="Lato" w:hAnsi="Lato"/>
          <w:spacing w:val="4"/>
          <w:sz w:val="22"/>
          <w:szCs w:val="22"/>
          <w:lang w:eastAsia="zh-CN"/>
        </w:rPr>
      </w:pPr>
      <w:r>
        <w:rPr>
          <w:rFonts w:ascii="Lato" w:hAnsi="Lato"/>
          <w:spacing w:val="4"/>
          <w:sz w:val="22"/>
          <w:szCs w:val="22"/>
          <w:lang w:eastAsia="zh-CN"/>
        </w:rPr>
        <w:t xml:space="preserve">    </w:t>
      </w:r>
      <w:r w:rsidR="00A82ACB" w:rsidRPr="00DC6340">
        <w:rPr>
          <w:rFonts w:ascii="Lato" w:hAnsi="Lato"/>
          <w:spacing w:val="4"/>
          <w:sz w:val="22"/>
          <w:szCs w:val="22"/>
          <w:lang w:eastAsia="zh-CN"/>
        </w:rPr>
        <w:t xml:space="preserve">„Działka </w:t>
      </w:r>
      <w:proofErr w:type="spellStart"/>
      <w:r w:rsidR="00A82ACB" w:rsidRPr="00DC6340">
        <w:rPr>
          <w:rFonts w:ascii="Lato" w:hAnsi="Lato"/>
          <w:spacing w:val="4"/>
          <w:sz w:val="22"/>
          <w:szCs w:val="22"/>
          <w:lang w:eastAsia="zh-CN"/>
        </w:rPr>
        <w:t>ewid</w:t>
      </w:r>
      <w:proofErr w:type="spellEnd"/>
      <w:r w:rsidR="00A82ACB" w:rsidRPr="00DC6340">
        <w:rPr>
          <w:rFonts w:ascii="Lato" w:hAnsi="Lato"/>
          <w:spacing w:val="4"/>
          <w:sz w:val="22"/>
          <w:szCs w:val="22"/>
          <w:lang w:eastAsia="zh-CN"/>
        </w:rPr>
        <w:t xml:space="preserve">. nr 267/25 dzieli się na działki o nr </w:t>
      </w:r>
      <w:r w:rsidR="00A82ACB" w:rsidRPr="00DC6340">
        <w:rPr>
          <w:rFonts w:ascii="Lato" w:hAnsi="Lato"/>
          <w:b/>
          <w:bCs/>
          <w:spacing w:val="4"/>
          <w:sz w:val="22"/>
          <w:szCs w:val="22"/>
          <w:lang w:eastAsia="zh-CN"/>
        </w:rPr>
        <w:t>267/29</w:t>
      </w:r>
      <w:r w:rsidR="00A82ACB" w:rsidRPr="00DC6340">
        <w:rPr>
          <w:rFonts w:ascii="Lato" w:hAnsi="Lato"/>
          <w:spacing w:val="4"/>
          <w:sz w:val="22"/>
          <w:szCs w:val="22"/>
          <w:lang w:eastAsia="zh-CN"/>
        </w:rPr>
        <w:t xml:space="preserve"> i nr 257/28,</w:t>
      </w:r>
    </w:p>
    <w:p w14:paraId="4FFC1B3B" w14:textId="77777777" w:rsidR="00007702" w:rsidRPr="00007702" w:rsidRDefault="00007702" w:rsidP="00007702">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03EE5C82" w14:textId="25DF8A47" w:rsidR="00A82ACB" w:rsidRDefault="00007702" w:rsidP="00007702">
      <w:pPr>
        <w:pStyle w:val="Akapitzlist"/>
        <w:tabs>
          <w:tab w:val="left" w:pos="284"/>
          <w:tab w:val="left" w:pos="426"/>
        </w:tabs>
        <w:suppressAutoHyphens/>
        <w:spacing w:line="240" w:lineRule="exact"/>
        <w:ind w:left="0"/>
        <w:jc w:val="both"/>
        <w:rPr>
          <w:rFonts w:ascii="Lato" w:hAnsi="Lato"/>
          <w:spacing w:val="4"/>
          <w:sz w:val="22"/>
          <w:szCs w:val="22"/>
          <w:lang w:eastAsia="zh-CN"/>
        </w:rPr>
      </w:pPr>
      <w:r>
        <w:rPr>
          <w:rFonts w:ascii="Lato" w:hAnsi="Lato"/>
          <w:spacing w:val="4"/>
          <w:sz w:val="22"/>
          <w:szCs w:val="22"/>
          <w:lang w:eastAsia="zh-CN"/>
        </w:rPr>
        <w:t xml:space="preserve">     </w:t>
      </w:r>
      <w:r w:rsidR="00A82ACB" w:rsidRPr="00DC6340">
        <w:rPr>
          <w:rFonts w:ascii="Lato" w:hAnsi="Lato"/>
          <w:spacing w:val="4"/>
          <w:sz w:val="22"/>
          <w:szCs w:val="22"/>
          <w:lang w:eastAsia="zh-CN"/>
        </w:rPr>
        <w:t xml:space="preserve">Działka </w:t>
      </w:r>
      <w:proofErr w:type="spellStart"/>
      <w:r w:rsidR="00A82ACB" w:rsidRPr="00DC6340">
        <w:rPr>
          <w:rFonts w:ascii="Lato" w:hAnsi="Lato"/>
          <w:spacing w:val="4"/>
          <w:sz w:val="22"/>
          <w:szCs w:val="22"/>
          <w:lang w:eastAsia="zh-CN"/>
        </w:rPr>
        <w:t>ewid</w:t>
      </w:r>
      <w:proofErr w:type="spellEnd"/>
      <w:r w:rsidR="00A82ACB" w:rsidRPr="00DC6340">
        <w:rPr>
          <w:rFonts w:ascii="Lato" w:hAnsi="Lato"/>
          <w:spacing w:val="4"/>
          <w:sz w:val="22"/>
          <w:szCs w:val="22"/>
          <w:lang w:eastAsia="zh-CN"/>
        </w:rPr>
        <w:t xml:space="preserve">. nr 259/3 dzieli się na działki o nr </w:t>
      </w:r>
      <w:r w:rsidR="00A82ACB" w:rsidRPr="00DC6340">
        <w:rPr>
          <w:rFonts w:ascii="Lato" w:hAnsi="Lato"/>
          <w:b/>
          <w:bCs/>
          <w:spacing w:val="4"/>
          <w:sz w:val="22"/>
          <w:szCs w:val="22"/>
          <w:lang w:eastAsia="zh-CN"/>
        </w:rPr>
        <w:t>259/57</w:t>
      </w:r>
      <w:r w:rsidR="00A82ACB" w:rsidRPr="00DC6340">
        <w:rPr>
          <w:rFonts w:ascii="Lato" w:hAnsi="Lato"/>
          <w:spacing w:val="4"/>
          <w:sz w:val="22"/>
          <w:szCs w:val="22"/>
          <w:lang w:eastAsia="zh-CN"/>
        </w:rPr>
        <w:t xml:space="preserve"> i nr 259/56,</w:t>
      </w:r>
    </w:p>
    <w:p w14:paraId="2A841CD1" w14:textId="29525A2A" w:rsidR="00007702" w:rsidRPr="00007702" w:rsidRDefault="00007702" w:rsidP="00007702">
      <w:pPr>
        <w:pStyle w:val="Akapitzlist"/>
        <w:tabs>
          <w:tab w:val="left" w:pos="284"/>
          <w:tab w:val="left" w:pos="426"/>
        </w:tabs>
        <w:suppressAutoHyphens/>
        <w:spacing w:line="240" w:lineRule="exact"/>
        <w:ind w:left="0"/>
        <w:jc w:val="both"/>
        <w:rPr>
          <w:rFonts w:ascii="Lato" w:hAnsi="Lato"/>
          <w:spacing w:val="4"/>
          <w:sz w:val="22"/>
          <w:szCs w:val="22"/>
          <w:lang w:eastAsia="zh-CN"/>
        </w:rPr>
      </w:pPr>
      <w:r>
        <w:rPr>
          <w:rFonts w:ascii="Lato" w:hAnsi="Lato"/>
          <w:spacing w:val="4"/>
          <w:sz w:val="22"/>
          <w:szCs w:val="22"/>
          <w:lang w:eastAsia="zh-CN"/>
        </w:rPr>
        <w:t xml:space="preserve"> </w:t>
      </w:r>
    </w:p>
    <w:p w14:paraId="0F903004" w14:textId="464D5B23" w:rsidR="00A82ACB" w:rsidRDefault="00A82ACB" w:rsidP="00007702">
      <w:pPr>
        <w:pStyle w:val="Akapitzlist"/>
        <w:tabs>
          <w:tab w:val="left" w:pos="284"/>
          <w:tab w:val="left" w:pos="426"/>
        </w:tabs>
        <w:suppressAutoHyphens/>
        <w:spacing w:line="240" w:lineRule="exact"/>
        <w:ind w:left="0"/>
        <w:jc w:val="both"/>
        <w:rPr>
          <w:rFonts w:ascii="Lato" w:hAnsi="Lato"/>
          <w:spacing w:val="4"/>
          <w:sz w:val="22"/>
          <w:szCs w:val="22"/>
          <w:lang w:eastAsia="zh-CN"/>
        </w:rPr>
      </w:pPr>
      <w:r w:rsidRPr="00DC6340">
        <w:rPr>
          <w:rFonts w:ascii="Lato" w:hAnsi="Lato"/>
          <w:spacing w:val="4"/>
          <w:sz w:val="22"/>
          <w:szCs w:val="22"/>
          <w:lang w:eastAsia="zh-CN"/>
        </w:rPr>
        <w:t xml:space="preserve">   </w:t>
      </w:r>
      <w:r w:rsidR="00007702">
        <w:rPr>
          <w:rFonts w:ascii="Lato" w:hAnsi="Lato"/>
          <w:spacing w:val="4"/>
          <w:sz w:val="22"/>
          <w:szCs w:val="22"/>
          <w:lang w:eastAsia="zh-CN"/>
        </w:rPr>
        <w:t xml:space="preserve">  </w:t>
      </w:r>
      <w:r w:rsidRPr="00DC6340">
        <w:rPr>
          <w:rFonts w:ascii="Lato" w:hAnsi="Lato"/>
          <w:spacing w:val="4"/>
          <w:sz w:val="22"/>
          <w:szCs w:val="22"/>
          <w:lang w:eastAsia="zh-CN"/>
        </w:rPr>
        <w:t xml:space="preserve">Działka </w:t>
      </w:r>
      <w:proofErr w:type="spellStart"/>
      <w:r w:rsidRPr="00DC6340">
        <w:rPr>
          <w:rFonts w:ascii="Lato" w:hAnsi="Lato"/>
          <w:spacing w:val="4"/>
          <w:sz w:val="22"/>
          <w:szCs w:val="22"/>
          <w:lang w:eastAsia="zh-CN"/>
        </w:rPr>
        <w:t>ewid</w:t>
      </w:r>
      <w:proofErr w:type="spellEnd"/>
      <w:r w:rsidRPr="00DC6340">
        <w:rPr>
          <w:rFonts w:ascii="Lato" w:hAnsi="Lato"/>
          <w:spacing w:val="4"/>
          <w:sz w:val="22"/>
          <w:szCs w:val="22"/>
          <w:lang w:eastAsia="zh-CN"/>
        </w:rPr>
        <w:t xml:space="preserve">. nr 258/18 dzieli się na działki o nr </w:t>
      </w:r>
      <w:r w:rsidRPr="00DC6340">
        <w:rPr>
          <w:rFonts w:ascii="Lato" w:hAnsi="Lato"/>
          <w:b/>
          <w:bCs/>
          <w:spacing w:val="4"/>
          <w:sz w:val="22"/>
          <w:szCs w:val="22"/>
          <w:lang w:eastAsia="zh-CN"/>
        </w:rPr>
        <w:t>258/29</w:t>
      </w:r>
      <w:r w:rsidRPr="00DC6340">
        <w:rPr>
          <w:rFonts w:ascii="Lato" w:hAnsi="Lato"/>
          <w:spacing w:val="4"/>
          <w:sz w:val="22"/>
          <w:szCs w:val="22"/>
          <w:lang w:eastAsia="zh-CN"/>
        </w:rPr>
        <w:t xml:space="preserve"> i nr 258/28”</w:t>
      </w:r>
    </w:p>
    <w:p w14:paraId="51C08052" w14:textId="77777777" w:rsidR="00007702" w:rsidRPr="00007702" w:rsidRDefault="00007702" w:rsidP="00007702">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52A99811" w14:textId="0EA00D4C" w:rsidR="00A82ACB" w:rsidRDefault="00A82ACB" w:rsidP="00A82ACB">
      <w:pPr>
        <w:pStyle w:val="Akapitzlist"/>
        <w:numPr>
          <w:ilvl w:val="0"/>
          <w:numId w:val="29"/>
        </w:numPr>
        <w:tabs>
          <w:tab w:val="left" w:pos="284"/>
          <w:tab w:val="left" w:pos="426"/>
        </w:tabs>
        <w:suppressAutoHyphens/>
        <w:spacing w:line="240" w:lineRule="exact"/>
        <w:ind w:left="0" w:firstLine="0"/>
        <w:jc w:val="both"/>
        <w:rPr>
          <w:rFonts w:ascii="Lato" w:hAnsi="Lato"/>
          <w:spacing w:val="4"/>
          <w:sz w:val="22"/>
          <w:szCs w:val="22"/>
          <w:lang w:eastAsia="zh-CN"/>
        </w:rPr>
      </w:pPr>
      <w:r w:rsidRPr="00DC6340">
        <w:rPr>
          <w:rFonts w:ascii="Lato" w:hAnsi="Lato"/>
          <w:spacing w:val="4"/>
          <w:sz w:val="22"/>
          <w:szCs w:val="22"/>
          <w:lang w:eastAsia="zh-CN"/>
        </w:rPr>
        <w:t xml:space="preserve">ustalenie, w rozstrzygnięciu zaskarżonej decyzji, w miejscu uchylenia, na stronie </w:t>
      </w:r>
      <w:r w:rsidR="00756779">
        <w:rPr>
          <w:rFonts w:ascii="Lato" w:hAnsi="Lato"/>
          <w:spacing w:val="4"/>
          <w:sz w:val="22"/>
          <w:szCs w:val="22"/>
          <w:lang w:eastAsia="zh-CN"/>
        </w:rPr>
        <w:br/>
      </w:r>
      <w:r w:rsidR="00007702">
        <w:rPr>
          <w:rFonts w:ascii="Lato" w:hAnsi="Lato"/>
          <w:spacing w:val="4"/>
          <w:sz w:val="22"/>
          <w:szCs w:val="22"/>
          <w:lang w:eastAsia="zh-CN"/>
        </w:rPr>
        <w:t xml:space="preserve">     </w:t>
      </w:r>
      <w:r w:rsidRPr="00007702">
        <w:rPr>
          <w:rFonts w:ascii="Lato" w:hAnsi="Lato"/>
          <w:spacing w:val="4"/>
          <w:sz w:val="22"/>
          <w:szCs w:val="22"/>
          <w:lang w:eastAsia="zh-CN"/>
        </w:rPr>
        <w:t>15 w wiersz</w:t>
      </w:r>
      <w:r w:rsidR="00007702">
        <w:rPr>
          <w:rFonts w:ascii="Lato" w:hAnsi="Lato"/>
          <w:spacing w:val="4"/>
          <w:sz w:val="22"/>
          <w:szCs w:val="22"/>
          <w:lang w:eastAsia="zh-CN"/>
        </w:rPr>
        <w:t>ach</w:t>
      </w:r>
      <w:r w:rsidRPr="00007702">
        <w:rPr>
          <w:rFonts w:ascii="Lato" w:hAnsi="Lato"/>
          <w:spacing w:val="4"/>
          <w:sz w:val="22"/>
          <w:szCs w:val="22"/>
          <w:lang w:eastAsia="zh-CN"/>
        </w:rPr>
        <w:t xml:space="preserve"> 9</w:t>
      </w:r>
      <w:r w:rsidR="00007702">
        <w:rPr>
          <w:rFonts w:ascii="Lato" w:hAnsi="Lato"/>
          <w:spacing w:val="4"/>
          <w:sz w:val="22"/>
          <w:szCs w:val="22"/>
          <w:lang w:eastAsia="zh-CN"/>
        </w:rPr>
        <w:t xml:space="preserve"> - 14</w:t>
      </w:r>
      <w:r w:rsidRPr="00007702">
        <w:rPr>
          <w:rFonts w:ascii="Lato" w:hAnsi="Lato"/>
          <w:spacing w:val="4"/>
          <w:sz w:val="22"/>
          <w:szCs w:val="22"/>
          <w:lang w:eastAsia="zh-CN"/>
        </w:rPr>
        <w:t>, licząc od dołu strony nowego zapisu:</w:t>
      </w:r>
    </w:p>
    <w:p w14:paraId="5DC2D612" w14:textId="77777777" w:rsidR="00007702" w:rsidRPr="00007702" w:rsidRDefault="00007702" w:rsidP="00007702">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30DD7585" w14:textId="09B84CDA" w:rsidR="00A82ACB" w:rsidRPr="00DC6340" w:rsidRDefault="00A82ACB" w:rsidP="00A82ACB">
      <w:pPr>
        <w:tabs>
          <w:tab w:val="left" w:pos="284"/>
          <w:tab w:val="left" w:pos="426"/>
        </w:tabs>
        <w:suppressAutoHyphens/>
        <w:spacing w:line="240" w:lineRule="exact"/>
        <w:jc w:val="both"/>
        <w:rPr>
          <w:rFonts w:ascii="Lato" w:hAnsi="Lato"/>
          <w:spacing w:val="4"/>
          <w:lang w:eastAsia="zh-CN"/>
        </w:rPr>
      </w:pPr>
      <w:r w:rsidRPr="00DC6340">
        <w:rPr>
          <w:rFonts w:ascii="Lato" w:hAnsi="Lato"/>
          <w:spacing w:val="4"/>
          <w:lang w:eastAsia="zh-CN"/>
        </w:rPr>
        <w:t xml:space="preserve">    „Działka </w:t>
      </w:r>
      <w:proofErr w:type="spellStart"/>
      <w:r w:rsidRPr="00DC6340">
        <w:rPr>
          <w:rFonts w:ascii="Lato" w:hAnsi="Lato"/>
          <w:spacing w:val="4"/>
          <w:lang w:eastAsia="zh-CN"/>
        </w:rPr>
        <w:t>ewid</w:t>
      </w:r>
      <w:proofErr w:type="spellEnd"/>
      <w:r w:rsidRPr="00DC6340">
        <w:rPr>
          <w:rFonts w:ascii="Lato" w:hAnsi="Lato"/>
          <w:spacing w:val="4"/>
          <w:lang w:eastAsia="zh-CN"/>
        </w:rPr>
        <w:t xml:space="preserve">. nr 257/17 dzieli się na działki o nr </w:t>
      </w:r>
      <w:r w:rsidRPr="00DC6340">
        <w:rPr>
          <w:rFonts w:ascii="Lato" w:hAnsi="Lato"/>
          <w:b/>
          <w:bCs/>
          <w:spacing w:val="4"/>
          <w:lang w:eastAsia="zh-CN"/>
        </w:rPr>
        <w:t>257/26</w:t>
      </w:r>
      <w:r w:rsidRPr="00DC6340">
        <w:rPr>
          <w:rFonts w:ascii="Lato" w:hAnsi="Lato"/>
          <w:spacing w:val="4"/>
          <w:lang w:eastAsia="zh-CN"/>
        </w:rPr>
        <w:t xml:space="preserve"> i nr 257/25</w:t>
      </w:r>
      <w:r w:rsidR="00007702">
        <w:rPr>
          <w:rFonts w:ascii="Lato" w:hAnsi="Lato"/>
          <w:spacing w:val="4"/>
          <w:lang w:eastAsia="zh-CN"/>
        </w:rPr>
        <w:t>,</w:t>
      </w:r>
    </w:p>
    <w:p w14:paraId="22B75E75" w14:textId="41CBC474" w:rsidR="00A82ACB" w:rsidRPr="00DC6340" w:rsidRDefault="00A82ACB" w:rsidP="00A82ACB">
      <w:pPr>
        <w:pStyle w:val="Akapitzlist"/>
        <w:tabs>
          <w:tab w:val="left" w:pos="284"/>
          <w:tab w:val="left" w:pos="426"/>
        </w:tabs>
        <w:suppressAutoHyphens/>
        <w:spacing w:line="240" w:lineRule="exact"/>
        <w:ind w:left="0"/>
        <w:jc w:val="both"/>
        <w:rPr>
          <w:rFonts w:ascii="Lato" w:hAnsi="Lato"/>
          <w:spacing w:val="4"/>
          <w:sz w:val="22"/>
          <w:szCs w:val="22"/>
          <w:lang w:eastAsia="zh-CN"/>
        </w:rPr>
      </w:pPr>
      <w:r w:rsidRPr="00DC6340">
        <w:rPr>
          <w:rFonts w:ascii="Lato" w:hAnsi="Lato"/>
          <w:spacing w:val="4"/>
          <w:sz w:val="22"/>
          <w:szCs w:val="22"/>
          <w:lang w:eastAsia="zh-CN"/>
        </w:rPr>
        <w:t xml:space="preserve">    </w:t>
      </w:r>
      <w:r w:rsidR="00007702">
        <w:rPr>
          <w:rFonts w:ascii="Lato" w:hAnsi="Lato"/>
          <w:spacing w:val="4"/>
          <w:sz w:val="22"/>
          <w:szCs w:val="22"/>
          <w:lang w:eastAsia="zh-CN"/>
        </w:rPr>
        <w:t xml:space="preserve">  </w:t>
      </w:r>
      <w:r w:rsidRPr="00DC6340">
        <w:rPr>
          <w:rFonts w:ascii="Lato" w:hAnsi="Lato"/>
          <w:spacing w:val="4"/>
          <w:sz w:val="22"/>
          <w:szCs w:val="22"/>
          <w:lang w:eastAsia="zh-CN"/>
        </w:rPr>
        <w:t xml:space="preserve">Działka </w:t>
      </w:r>
      <w:proofErr w:type="spellStart"/>
      <w:r w:rsidRPr="00DC6340">
        <w:rPr>
          <w:rFonts w:ascii="Lato" w:hAnsi="Lato"/>
          <w:spacing w:val="4"/>
          <w:sz w:val="22"/>
          <w:szCs w:val="22"/>
          <w:lang w:eastAsia="zh-CN"/>
        </w:rPr>
        <w:t>ewid</w:t>
      </w:r>
      <w:proofErr w:type="spellEnd"/>
      <w:r w:rsidRPr="00DC6340">
        <w:rPr>
          <w:rFonts w:ascii="Lato" w:hAnsi="Lato"/>
          <w:spacing w:val="4"/>
          <w:sz w:val="22"/>
          <w:szCs w:val="22"/>
          <w:lang w:eastAsia="zh-CN"/>
        </w:rPr>
        <w:t xml:space="preserve">. nr 256/1 dzieli się na działki o nr </w:t>
      </w:r>
      <w:r w:rsidRPr="00DC6340">
        <w:rPr>
          <w:rFonts w:ascii="Lato" w:hAnsi="Lato"/>
          <w:b/>
          <w:bCs/>
          <w:spacing w:val="4"/>
          <w:sz w:val="22"/>
          <w:szCs w:val="22"/>
          <w:lang w:eastAsia="zh-CN"/>
        </w:rPr>
        <w:t>256/27</w:t>
      </w:r>
      <w:r w:rsidRPr="00DC6340">
        <w:rPr>
          <w:rFonts w:ascii="Lato" w:hAnsi="Lato"/>
          <w:spacing w:val="4"/>
          <w:sz w:val="22"/>
          <w:szCs w:val="22"/>
          <w:lang w:eastAsia="zh-CN"/>
        </w:rPr>
        <w:t xml:space="preserve"> i nr 256/26,</w:t>
      </w:r>
    </w:p>
    <w:p w14:paraId="560BD200" w14:textId="77777777" w:rsidR="00A82ACB" w:rsidRPr="00DC6340" w:rsidRDefault="00A82ACB" w:rsidP="00A82ACB">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176998DD" w14:textId="0B44DF05" w:rsidR="00A82ACB" w:rsidRPr="00DC6340" w:rsidRDefault="00007702" w:rsidP="00A82ACB">
      <w:pPr>
        <w:pStyle w:val="Akapitzlist"/>
        <w:tabs>
          <w:tab w:val="left" w:pos="284"/>
          <w:tab w:val="left" w:pos="426"/>
        </w:tabs>
        <w:suppressAutoHyphens/>
        <w:spacing w:line="240" w:lineRule="exact"/>
        <w:ind w:left="0"/>
        <w:jc w:val="both"/>
        <w:rPr>
          <w:rFonts w:ascii="Lato" w:hAnsi="Lato"/>
          <w:spacing w:val="4"/>
          <w:sz w:val="22"/>
          <w:szCs w:val="22"/>
          <w:lang w:eastAsia="zh-CN"/>
        </w:rPr>
      </w:pPr>
      <w:r>
        <w:rPr>
          <w:rFonts w:ascii="Lato" w:hAnsi="Lato"/>
          <w:spacing w:val="4"/>
          <w:sz w:val="22"/>
          <w:szCs w:val="22"/>
          <w:lang w:eastAsia="zh-CN"/>
        </w:rPr>
        <w:t xml:space="preserve">   </w:t>
      </w:r>
      <w:r w:rsidR="00A82ACB" w:rsidRPr="00DC6340">
        <w:rPr>
          <w:rFonts w:ascii="Lato" w:hAnsi="Lato"/>
          <w:spacing w:val="4"/>
          <w:sz w:val="22"/>
          <w:szCs w:val="22"/>
          <w:lang w:eastAsia="zh-CN"/>
        </w:rPr>
        <w:t xml:space="preserve">   Działka </w:t>
      </w:r>
      <w:proofErr w:type="spellStart"/>
      <w:r w:rsidR="00A82ACB" w:rsidRPr="00DC6340">
        <w:rPr>
          <w:rFonts w:ascii="Lato" w:hAnsi="Lato"/>
          <w:spacing w:val="4"/>
          <w:sz w:val="22"/>
          <w:szCs w:val="22"/>
          <w:lang w:eastAsia="zh-CN"/>
        </w:rPr>
        <w:t>ewid</w:t>
      </w:r>
      <w:proofErr w:type="spellEnd"/>
      <w:r w:rsidR="00A82ACB" w:rsidRPr="00DC6340">
        <w:rPr>
          <w:rFonts w:ascii="Lato" w:hAnsi="Lato"/>
          <w:spacing w:val="4"/>
          <w:sz w:val="22"/>
          <w:szCs w:val="22"/>
          <w:lang w:eastAsia="zh-CN"/>
        </w:rPr>
        <w:t xml:space="preserve">. nr 255/7 dzieli się na działki o nr </w:t>
      </w:r>
      <w:r w:rsidR="00A82ACB" w:rsidRPr="00DC6340">
        <w:rPr>
          <w:rFonts w:ascii="Lato" w:hAnsi="Lato"/>
          <w:b/>
          <w:bCs/>
          <w:spacing w:val="4"/>
          <w:sz w:val="22"/>
          <w:szCs w:val="22"/>
          <w:lang w:eastAsia="zh-CN"/>
        </w:rPr>
        <w:t>255/26</w:t>
      </w:r>
      <w:r w:rsidR="00A82ACB" w:rsidRPr="00DC6340">
        <w:rPr>
          <w:rFonts w:ascii="Lato" w:hAnsi="Lato"/>
          <w:spacing w:val="4"/>
          <w:sz w:val="22"/>
          <w:szCs w:val="22"/>
          <w:lang w:eastAsia="zh-CN"/>
        </w:rPr>
        <w:t xml:space="preserve"> i nr 255/25,</w:t>
      </w:r>
    </w:p>
    <w:p w14:paraId="237B3795" w14:textId="105CB742" w:rsidR="00A82ACB" w:rsidRPr="00DC6340" w:rsidRDefault="00A82ACB" w:rsidP="00A82ACB">
      <w:pPr>
        <w:pStyle w:val="Akapitzlist"/>
        <w:tabs>
          <w:tab w:val="left" w:pos="284"/>
          <w:tab w:val="left" w:pos="426"/>
        </w:tabs>
        <w:suppressAutoHyphens/>
        <w:spacing w:line="240" w:lineRule="exact"/>
        <w:ind w:left="0"/>
        <w:jc w:val="both"/>
        <w:rPr>
          <w:rFonts w:ascii="Lato" w:hAnsi="Lato"/>
          <w:spacing w:val="4"/>
          <w:sz w:val="22"/>
          <w:szCs w:val="22"/>
          <w:lang w:eastAsia="zh-CN"/>
        </w:rPr>
      </w:pPr>
      <w:r w:rsidRPr="00DC6340">
        <w:rPr>
          <w:rFonts w:ascii="Lato" w:hAnsi="Lato"/>
          <w:spacing w:val="4"/>
          <w:sz w:val="22"/>
          <w:szCs w:val="22"/>
          <w:lang w:eastAsia="zh-CN"/>
        </w:rPr>
        <w:t xml:space="preserve">   </w:t>
      </w:r>
    </w:p>
    <w:p w14:paraId="18470243" w14:textId="7EB204B6" w:rsidR="009D3DF7" w:rsidRPr="00DC6340" w:rsidRDefault="00007702" w:rsidP="009D3DF7">
      <w:pPr>
        <w:pStyle w:val="Akapitzlist"/>
        <w:tabs>
          <w:tab w:val="left" w:pos="284"/>
          <w:tab w:val="left" w:pos="426"/>
        </w:tabs>
        <w:suppressAutoHyphens/>
        <w:spacing w:line="240" w:lineRule="exact"/>
        <w:ind w:left="0"/>
        <w:jc w:val="both"/>
        <w:rPr>
          <w:rFonts w:ascii="Lato" w:hAnsi="Lato"/>
          <w:spacing w:val="4"/>
          <w:sz w:val="22"/>
          <w:szCs w:val="22"/>
          <w:lang w:eastAsia="zh-CN"/>
        </w:rPr>
      </w:pPr>
      <w:r>
        <w:rPr>
          <w:rFonts w:ascii="Lato" w:hAnsi="Lato"/>
          <w:spacing w:val="4"/>
          <w:sz w:val="22"/>
          <w:szCs w:val="22"/>
          <w:lang w:eastAsia="zh-CN"/>
        </w:rPr>
        <w:t xml:space="preserve">      </w:t>
      </w:r>
      <w:r w:rsidR="009D3DF7" w:rsidRPr="00DC6340">
        <w:rPr>
          <w:rFonts w:ascii="Lato" w:hAnsi="Lato"/>
          <w:spacing w:val="4"/>
          <w:sz w:val="22"/>
          <w:szCs w:val="22"/>
          <w:lang w:eastAsia="zh-CN"/>
        </w:rPr>
        <w:t xml:space="preserve">Działka </w:t>
      </w:r>
      <w:proofErr w:type="spellStart"/>
      <w:r w:rsidR="009D3DF7" w:rsidRPr="00DC6340">
        <w:rPr>
          <w:rFonts w:ascii="Lato" w:hAnsi="Lato"/>
          <w:spacing w:val="4"/>
          <w:sz w:val="22"/>
          <w:szCs w:val="22"/>
          <w:lang w:eastAsia="zh-CN"/>
        </w:rPr>
        <w:t>ewid</w:t>
      </w:r>
      <w:proofErr w:type="spellEnd"/>
      <w:r w:rsidR="009D3DF7" w:rsidRPr="00DC6340">
        <w:rPr>
          <w:rFonts w:ascii="Lato" w:hAnsi="Lato"/>
          <w:spacing w:val="4"/>
          <w:sz w:val="22"/>
          <w:szCs w:val="22"/>
          <w:lang w:eastAsia="zh-CN"/>
        </w:rPr>
        <w:t xml:space="preserve">. nr 247/1 dzieli się na działki o nr </w:t>
      </w:r>
      <w:r w:rsidR="009D3DF7" w:rsidRPr="00DC6340">
        <w:rPr>
          <w:rFonts w:ascii="Lato" w:hAnsi="Lato"/>
          <w:b/>
          <w:bCs/>
          <w:spacing w:val="4"/>
          <w:sz w:val="22"/>
          <w:szCs w:val="22"/>
          <w:lang w:eastAsia="zh-CN"/>
        </w:rPr>
        <w:t>247/13</w:t>
      </w:r>
      <w:r w:rsidR="009D3DF7" w:rsidRPr="00DC6340">
        <w:rPr>
          <w:rFonts w:ascii="Lato" w:hAnsi="Lato"/>
          <w:spacing w:val="4"/>
          <w:sz w:val="22"/>
          <w:szCs w:val="22"/>
          <w:lang w:eastAsia="zh-CN"/>
        </w:rPr>
        <w:t xml:space="preserve"> i nr 247/12</w:t>
      </w:r>
      <w:r>
        <w:rPr>
          <w:rFonts w:ascii="Lato" w:hAnsi="Lato"/>
          <w:spacing w:val="4"/>
          <w:sz w:val="22"/>
          <w:szCs w:val="22"/>
          <w:lang w:eastAsia="zh-CN"/>
        </w:rPr>
        <w:t>,</w:t>
      </w:r>
    </w:p>
    <w:p w14:paraId="3656E4E9" w14:textId="77777777" w:rsidR="00007702" w:rsidRDefault="00007702" w:rsidP="00B3703A">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63920ED1" w14:textId="0E6BB108" w:rsidR="009D3DF7" w:rsidRDefault="00007702" w:rsidP="00B3703A">
      <w:pPr>
        <w:pStyle w:val="Akapitzlist"/>
        <w:tabs>
          <w:tab w:val="left" w:pos="284"/>
          <w:tab w:val="left" w:pos="426"/>
        </w:tabs>
        <w:suppressAutoHyphens/>
        <w:spacing w:line="240" w:lineRule="exact"/>
        <w:ind w:left="0"/>
        <w:jc w:val="both"/>
        <w:rPr>
          <w:rFonts w:ascii="Lato" w:hAnsi="Lato"/>
          <w:spacing w:val="4"/>
          <w:sz w:val="22"/>
          <w:szCs w:val="22"/>
          <w:lang w:eastAsia="zh-CN"/>
        </w:rPr>
      </w:pPr>
      <w:r>
        <w:rPr>
          <w:rFonts w:ascii="Lato" w:hAnsi="Lato"/>
          <w:spacing w:val="4"/>
          <w:sz w:val="22"/>
          <w:szCs w:val="22"/>
          <w:lang w:eastAsia="zh-CN"/>
        </w:rPr>
        <w:t xml:space="preserve">      </w:t>
      </w:r>
      <w:r w:rsidR="009D3DF7" w:rsidRPr="00DC6340">
        <w:rPr>
          <w:rFonts w:ascii="Lato" w:hAnsi="Lato"/>
          <w:spacing w:val="4"/>
          <w:sz w:val="22"/>
          <w:szCs w:val="22"/>
          <w:lang w:eastAsia="zh-CN"/>
        </w:rPr>
        <w:t xml:space="preserve">Działka </w:t>
      </w:r>
      <w:proofErr w:type="spellStart"/>
      <w:r w:rsidR="009D3DF7" w:rsidRPr="00DC6340">
        <w:rPr>
          <w:rFonts w:ascii="Lato" w:hAnsi="Lato"/>
          <w:spacing w:val="4"/>
          <w:sz w:val="22"/>
          <w:szCs w:val="22"/>
          <w:lang w:eastAsia="zh-CN"/>
        </w:rPr>
        <w:t>ewid</w:t>
      </w:r>
      <w:proofErr w:type="spellEnd"/>
      <w:r w:rsidR="009D3DF7" w:rsidRPr="00DC6340">
        <w:rPr>
          <w:rFonts w:ascii="Lato" w:hAnsi="Lato"/>
          <w:spacing w:val="4"/>
          <w:sz w:val="22"/>
          <w:szCs w:val="22"/>
          <w:lang w:eastAsia="zh-CN"/>
        </w:rPr>
        <w:t xml:space="preserve">. nr 246/12 dzieli się na działki o nr </w:t>
      </w:r>
      <w:r w:rsidR="009D3DF7" w:rsidRPr="00DC6340">
        <w:rPr>
          <w:rFonts w:ascii="Lato" w:hAnsi="Lato"/>
          <w:b/>
          <w:bCs/>
          <w:spacing w:val="4"/>
          <w:sz w:val="22"/>
          <w:szCs w:val="22"/>
          <w:lang w:eastAsia="zh-CN"/>
        </w:rPr>
        <w:t>246/22</w:t>
      </w:r>
      <w:r w:rsidR="009D3DF7" w:rsidRPr="00DC6340">
        <w:rPr>
          <w:rFonts w:ascii="Lato" w:hAnsi="Lato"/>
          <w:spacing w:val="4"/>
          <w:sz w:val="22"/>
          <w:szCs w:val="22"/>
          <w:lang w:eastAsia="zh-CN"/>
        </w:rPr>
        <w:t xml:space="preserve"> i nr 246/21,</w:t>
      </w:r>
    </w:p>
    <w:p w14:paraId="606991D9" w14:textId="77777777" w:rsidR="00B3703A" w:rsidRPr="00B3703A" w:rsidRDefault="00B3703A" w:rsidP="00B3703A">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2443FCD3" w14:textId="752E461E" w:rsidR="009D3DF7" w:rsidRPr="00DC6340" w:rsidRDefault="00007702" w:rsidP="009D3DF7">
      <w:pPr>
        <w:pStyle w:val="Akapitzlist"/>
        <w:tabs>
          <w:tab w:val="left" w:pos="284"/>
          <w:tab w:val="left" w:pos="426"/>
        </w:tabs>
        <w:suppressAutoHyphens/>
        <w:spacing w:line="240" w:lineRule="exact"/>
        <w:ind w:left="0"/>
        <w:jc w:val="both"/>
        <w:rPr>
          <w:rFonts w:ascii="Lato" w:hAnsi="Lato"/>
          <w:spacing w:val="4"/>
          <w:sz w:val="22"/>
          <w:szCs w:val="22"/>
          <w:lang w:eastAsia="zh-CN"/>
        </w:rPr>
      </w:pPr>
      <w:r>
        <w:rPr>
          <w:rFonts w:ascii="Lato" w:hAnsi="Lato"/>
          <w:spacing w:val="4"/>
          <w:sz w:val="22"/>
          <w:szCs w:val="22"/>
          <w:lang w:eastAsia="zh-CN"/>
        </w:rPr>
        <w:t xml:space="preserve">      </w:t>
      </w:r>
      <w:r w:rsidR="009D3DF7" w:rsidRPr="00DC6340">
        <w:rPr>
          <w:rFonts w:ascii="Lato" w:hAnsi="Lato"/>
          <w:spacing w:val="4"/>
          <w:sz w:val="22"/>
          <w:szCs w:val="22"/>
          <w:lang w:eastAsia="zh-CN"/>
        </w:rPr>
        <w:t xml:space="preserve">Działka </w:t>
      </w:r>
      <w:proofErr w:type="spellStart"/>
      <w:r w:rsidR="009D3DF7" w:rsidRPr="00DC6340">
        <w:rPr>
          <w:rFonts w:ascii="Lato" w:hAnsi="Lato"/>
          <w:spacing w:val="4"/>
          <w:sz w:val="22"/>
          <w:szCs w:val="22"/>
          <w:lang w:eastAsia="zh-CN"/>
        </w:rPr>
        <w:t>ewid</w:t>
      </w:r>
      <w:proofErr w:type="spellEnd"/>
      <w:r w:rsidR="009D3DF7" w:rsidRPr="00DC6340">
        <w:rPr>
          <w:rFonts w:ascii="Lato" w:hAnsi="Lato"/>
          <w:spacing w:val="4"/>
          <w:sz w:val="22"/>
          <w:szCs w:val="22"/>
          <w:lang w:eastAsia="zh-CN"/>
        </w:rPr>
        <w:t xml:space="preserve">. nr 246/11 dzieli się na działki o nr </w:t>
      </w:r>
      <w:r w:rsidR="009D3DF7" w:rsidRPr="00DC6340">
        <w:rPr>
          <w:rFonts w:ascii="Lato" w:hAnsi="Lato"/>
          <w:b/>
          <w:bCs/>
          <w:spacing w:val="4"/>
          <w:sz w:val="22"/>
          <w:szCs w:val="22"/>
          <w:lang w:eastAsia="zh-CN"/>
        </w:rPr>
        <w:t>246/20</w:t>
      </w:r>
      <w:r w:rsidR="009D3DF7" w:rsidRPr="00DC6340">
        <w:rPr>
          <w:rFonts w:ascii="Lato" w:hAnsi="Lato"/>
          <w:spacing w:val="4"/>
          <w:sz w:val="22"/>
          <w:szCs w:val="22"/>
          <w:lang w:eastAsia="zh-CN"/>
        </w:rPr>
        <w:t xml:space="preserve"> i nr 246/19”,</w:t>
      </w:r>
    </w:p>
    <w:p w14:paraId="69F14D52" w14:textId="7BB015B2" w:rsidR="009D3DF7" w:rsidRPr="00DC6340" w:rsidRDefault="009D3DF7" w:rsidP="009D3DF7">
      <w:pPr>
        <w:pStyle w:val="Akapitzlist"/>
        <w:tabs>
          <w:tab w:val="left" w:pos="284"/>
          <w:tab w:val="left" w:pos="426"/>
        </w:tabs>
        <w:suppressAutoHyphens/>
        <w:spacing w:line="240" w:lineRule="exact"/>
        <w:ind w:left="0"/>
        <w:jc w:val="both"/>
        <w:rPr>
          <w:rFonts w:ascii="Lato" w:hAnsi="Lato"/>
          <w:spacing w:val="4"/>
          <w:sz w:val="22"/>
          <w:szCs w:val="22"/>
          <w:lang w:eastAsia="zh-CN"/>
        </w:rPr>
      </w:pPr>
      <w:r w:rsidRPr="00DC6340">
        <w:rPr>
          <w:rFonts w:ascii="Lato" w:hAnsi="Lato"/>
          <w:spacing w:val="4"/>
          <w:sz w:val="22"/>
          <w:szCs w:val="22"/>
          <w:lang w:eastAsia="zh-CN"/>
        </w:rPr>
        <w:t xml:space="preserve">   </w:t>
      </w:r>
    </w:p>
    <w:p w14:paraId="047A6688" w14:textId="3D20ACDE" w:rsidR="009D3DF7" w:rsidRDefault="00A82ACB" w:rsidP="009D3DF7">
      <w:pPr>
        <w:pStyle w:val="Akapitzlist"/>
        <w:numPr>
          <w:ilvl w:val="0"/>
          <w:numId w:val="29"/>
        </w:numPr>
        <w:tabs>
          <w:tab w:val="left" w:pos="284"/>
          <w:tab w:val="left" w:pos="426"/>
        </w:tabs>
        <w:suppressAutoHyphens/>
        <w:spacing w:line="240" w:lineRule="exact"/>
        <w:ind w:left="0" w:firstLine="0"/>
        <w:jc w:val="both"/>
        <w:rPr>
          <w:rFonts w:ascii="Lato" w:hAnsi="Lato"/>
          <w:spacing w:val="4"/>
          <w:sz w:val="22"/>
          <w:szCs w:val="22"/>
          <w:lang w:eastAsia="zh-CN"/>
        </w:rPr>
      </w:pPr>
      <w:r w:rsidRPr="00DC6340">
        <w:rPr>
          <w:rFonts w:ascii="Lato" w:hAnsi="Lato"/>
          <w:spacing w:val="4"/>
          <w:sz w:val="22"/>
          <w:szCs w:val="22"/>
          <w:lang w:eastAsia="zh-CN"/>
        </w:rPr>
        <w:t>ustalenie, w rozstrzygnięciu zaskarżonej decyzji, w miejscu uchylenia, na</w:t>
      </w:r>
      <w:r w:rsidR="009D3DF7" w:rsidRPr="00DC6340">
        <w:rPr>
          <w:rFonts w:ascii="Lato" w:hAnsi="Lato"/>
          <w:spacing w:val="4"/>
          <w:sz w:val="22"/>
          <w:szCs w:val="22"/>
          <w:lang w:eastAsia="zh-CN"/>
        </w:rPr>
        <w:t xml:space="preserve"> stronie </w:t>
      </w:r>
      <w:r w:rsidR="00756779">
        <w:rPr>
          <w:rFonts w:ascii="Lato" w:hAnsi="Lato"/>
          <w:spacing w:val="4"/>
          <w:sz w:val="22"/>
          <w:szCs w:val="22"/>
          <w:lang w:eastAsia="zh-CN"/>
        </w:rPr>
        <w:br/>
      </w:r>
      <w:r w:rsidR="00007702">
        <w:rPr>
          <w:rFonts w:ascii="Lato" w:hAnsi="Lato"/>
          <w:spacing w:val="4"/>
          <w:sz w:val="22"/>
          <w:szCs w:val="22"/>
          <w:lang w:eastAsia="zh-CN"/>
        </w:rPr>
        <w:t xml:space="preserve">     </w:t>
      </w:r>
      <w:r w:rsidR="009D3DF7" w:rsidRPr="00DC6340">
        <w:rPr>
          <w:rFonts w:ascii="Lato" w:hAnsi="Lato"/>
          <w:spacing w:val="4"/>
          <w:sz w:val="22"/>
          <w:szCs w:val="22"/>
          <w:lang w:eastAsia="zh-CN"/>
        </w:rPr>
        <w:t xml:space="preserve">15 w wierszu 16, licząc od dołu strony </w:t>
      </w:r>
      <w:r w:rsidRPr="00DC6340">
        <w:rPr>
          <w:rFonts w:ascii="Lato" w:hAnsi="Lato"/>
          <w:spacing w:val="4"/>
          <w:sz w:val="22"/>
          <w:szCs w:val="22"/>
          <w:lang w:eastAsia="zh-CN"/>
        </w:rPr>
        <w:t>nowego zapisu:</w:t>
      </w:r>
    </w:p>
    <w:p w14:paraId="44DAC060" w14:textId="77777777" w:rsidR="00007702" w:rsidRPr="00007702" w:rsidRDefault="00007702" w:rsidP="00007702">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73B0AB6D" w14:textId="5BAD6B0F" w:rsidR="00007702" w:rsidRDefault="009D3DF7" w:rsidP="00007702">
      <w:pPr>
        <w:pStyle w:val="Akapitzlist"/>
        <w:tabs>
          <w:tab w:val="left" w:pos="284"/>
          <w:tab w:val="left" w:pos="426"/>
        </w:tabs>
        <w:suppressAutoHyphens/>
        <w:spacing w:line="240" w:lineRule="exact"/>
        <w:ind w:left="0"/>
        <w:jc w:val="both"/>
        <w:rPr>
          <w:rFonts w:ascii="Lato" w:hAnsi="Lato"/>
          <w:spacing w:val="4"/>
          <w:sz w:val="22"/>
          <w:szCs w:val="22"/>
          <w:lang w:eastAsia="zh-CN"/>
        </w:rPr>
      </w:pPr>
      <w:r w:rsidRPr="00DC6340">
        <w:rPr>
          <w:rFonts w:ascii="Lato" w:hAnsi="Lato"/>
          <w:spacing w:val="4"/>
          <w:sz w:val="22"/>
          <w:szCs w:val="22"/>
          <w:lang w:eastAsia="zh-CN"/>
        </w:rPr>
        <w:t xml:space="preserve">   </w:t>
      </w:r>
      <w:r w:rsidR="00007702">
        <w:rPr>
          <w:rFonts w:ascii="Lato" w:hAnsi="Lato"/>
          <w:spacing w:val="4"/>
          <w:sz w:val="22"/>
          <w:szCs w:val="22"/>
          <w:lang w:eastAsia="zh-CN"/>
        </w:rPr>
        <w:t xml:space="preserve"> </w:t>
      </w:r>
      <w:r w:rsidRPr="00DC6340">
        <w:rPr>
          <w:rFonts w:ascii="Lato" w:hAnsi="Lato"/>
          <w:spacing w:val="4"/>
          <w:sz w:val="22"/>
          <w:szCs w:val="22"/>
          <w:lang w:eastAsia="zh-CN"/>
        </w:rPr>
        <w:t xml:space="preserve"> „Działka </w:t>
      </w:r>
      <w:proofErr w:type="spellStart"/>
      <w:r w:rsidRPr="00DC6340">
        <w:rPr>
          <w:rFonts w:ascii="Lato" w:hAnsi="Lato"/>
          <w:spacing w:val="4"/>
          <w:sz w:val="22"/>
          <w:szCs w:val="22"/>
          <w:lang w:eastAsia="zh-CN"/>
        </w:rPr>
        <w:t>ewid</w:t>
      </w:r>
      <w:proofErr w:type="spellEnd"/>
      <w:r w:rsidRPr="00DC6340">
        <w:rPr>
          <w:rFonts w:ascii="Lato" w:hAnsi="Lato"/>
          <w:spacing w:val="4"/>
          <w:sz w:val="22"/>
          <w:szCs w:val="22"/>
          <w:lang w:eastAsia="zh-CN"/>
        </w:rPr>
        <w:t xml:space="preserve">. nr 233/12 dzieli się na działki o nr </w:t>
      </w:r>
      <w:r w:rsidRPr="00DC6340">
        <w:rPr>
          <w:rFonts w:ascii="Lato" w:hAnsi="Lato"/>
          <w:b/>
          <w:bCs/>
          <w:spacing w:val="4"/>
          <w:sz w:val="22"/>
          <w:szCs w:val="22"/>
          <w:lang w:eastAsia="zh-CN"/>
        </w:rPr>
        <w:t>233/21</w:t>
      </w:r>
      <w:r w:rsidRPr="00DC6340">
        <w:rPr>
          <w:rFonts w:ascii="Lato" w:hAnsi="Lato"/>
          <w:spacing w:val="4"/>
          <w:sz w:val="22"/>
          <w:szCs w:val="22"/>
          <w:lang w:eastAsia="zh-CN"/>
        </w:rPr>
        <w:t xml:space="preserve"> i nr 233/20”,</w:t>
      </w:r>
    </w:p>
    <w:p w14:paraId="0674B4EB" w14:textId="77777777" w:rsidR="00007702" w:rsidRPr="00007702" w:rsidRDefault="00007702" w:rsidP="00007702">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0AECC4AA" w14:textId="6ECF3CF1" w:rsidR="009D3DF7" w:rsidRPr="00007702" w:rsidRDefault="00A82ACB" w:rsidP="00007702">
      <w:pPr>
        <w:pStyle w:val="Akapitzlist"/>
        <w:numPr>
          <w:ilvl w:val="0"/>
          <w:numId w:val="29"/>
        </w:numPr>
        <w:tabs>
          <w:tab w:val="left" w:pos="284"/>
          <w:tab w:val="left" w:pos="426"/>
        </w:tabs>
        <w:suppressAutoHyphens/>
        <w:spacing w:line="240" w:lineRule="exact"/>
        <w:ind w:left="0" w:firstLine="0"/>
        <w:jc w:val="both"/>
        <w:rPr>
          <w:rFonts w:ascii="Lato" w:hAnsi="Lato"/>
          <w:spacing w:val="4"/>
          <w:sz w:val="22"/>
          <w:szCs w:val="22"/>
          <w:lang w:eastAsia="zh-CN"/>
        </w:rPr>
      </w:pPr>
      <w:r w:rsidRPr="00DC6340">
        <w:rPr>
          <w:rFonts w:ascii="Lato" w:hAnsi="Lato"/>
          <w:spacing w:val="4"/>
          <w:sz w:val="22"/>
          <w:szCs w:val="22"/>
          <w:lang w:eastAsia="zh-CN"/>
        </w:rPr>
        <w:t>ustalenie, w rozstrzygnięciu zaskarżonej decyzji, w miejscu uchylenia, na</w:t>
      </w:r>
      <w:r w:rsidR="009D3DF7" w:rsidRPr="00DC6340">
        <w:rPr>
          <w:rFonts w:ascii="Lato" w:hAnsi="Lato"/>
          <w:spacing w:val="4"/>
          <w:sz w:val="22"/>
          <w:szCs w:val="22"/>
          <w:lang w:eastAsia="zh-CN"/>
        </w:rPr>
        <w:t xml:space="preserve"> stronie </w:t>
      </w:r>
      <w:r w:rsidR="00756779">
        <w:rPr>
          <w:rFonts w:ascii="Lato" w:hAnsi="Lato"/>
          <w:spacing w:val="4"/>
          <w:sz w:val="22"/>
          <w:szCs w:val="22"/>
          <w:lang w:eastAsia="zh-CN"/>
        </w:rPr>
        <w:br/>
      </w:r>
      <w:r w:rsidR="00007702">
        <w:rPr>
          <w:rFonts w:ascii="Lato" w:hAnsi="Lato"/>
          <w:spacing w:val="4"/>
          <w:sz w:val="22"/>
          <w:szCs w:val="22"/>
          <w:lang w:eastAsia="zh-CN"/>
        </w:rPr>
        <w:t xml:space="preserve">     </w:t>
      </w:r>
      <w:r w:rsidR="009D3DF7" w:rsidRPr="00007702">
        <w:rPr>
          <w:rFonts w:ascii="Lato" w:hAnsi="Lato"/>
          <w:spacing w:val="4"/>
          <w:sz w:val="22"/>
          <w:szCs w:val="22"/>
          <w:lang w:eastAsia="zh-CN"/>
        </w:rPr>
        <w:t>15 w wiersz</w:t>
      </w:r>
      <w:r w:rsidR="00007702" w:rsidRPr="00007702">
        <w:rPr>
          <w:rFonts w:ascii="Lato" w:hAnsi="Lato"/>
          <w:spacing w:val="4"/>
          <w:sz w:val="22"/>
          <w:szCs w:val="22"/>
          <w:lang w:eastAsia="zh-CN"/>
        </w:rPr>
        <w:t>ach</w:t>
      </w:r>
      <w:r w:rsidR="009D3DF7" w:rsidRPr="00007702">
        <w:rPr>
          <w:rFonts w:ascii="Lato" w:hAnsi="Lato"/>
          <w:spacing w:val="4"/>
          <w:sz w:val="22"/>
          <w:szCs w:val="22"/>
          <w:lang w:eastAsia="zh-CN"/>
        </w:rPr>
        <w:t xml:space="preserve"> 18</w:t>
      </w:r>
      <w:r w:rsidR="00007702" w:rsidRPr="00007702">
        <w:rPr>
          <w:rFonts w:ascii="Lato" w:hAnsi="Lato"/>
          <w:spacing w:val="4"/>
          <w:sz w:val="22"/>
          <w:szCs w:val="22"/>
          <w:lang w:eastAsia="zh-CN"/>
        </w:rPr>
        <w:t xml:space="preserve"> - 22</w:t>
      </w:r>
      <w:r w:rsidR="009D3DF7" w:rsidRPr="00007702">
        <w:rPr>
          <w:rFonts w:ascii="Lato" w:hAnsi="Lato"/>
          <w:spacing w:val="4"/>
          <w:sz w:val="22"/>
          <w:szCs w:val="22"/>
          <w:lang w:eastAsia="zh-CN"/>
        </w:rPr>
        <w:t xml:space="preserve">, licząc od dołu strony </w:t>
      </w:r>
      <w:r w:rsidRPr="00007702">
        <w:rPr>
          <w:rFonts w:ascii="Lato" w:hAnsi="Lato"/>
          <w:spacing w:val="4"/>
          <w:sz w:val="22"/>
          <w:szCs w:val="22"/>
          <w:lang w:eastAsia="zh-CN"/>
        </w:rPr>
        <w:t>nowego zapisu:</w:t>
      </w:r>
    </w:p>
    <w:p w14:paraId="7A245F5C" w14:textId="77777777" w:rsidR="00007702" w:rsidRPr="00007702" w:rsidRDefault="00007702" w:rsidP="00007702">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73C12B71" w14:textId="480BB758" w:rsidR="009D3DF7" w:rsidRPr="00DC6340" w:rsidRDefault="009D3DF7" w:rsidP="009D3DF7">
      <w:pPr>
        <w:pStyle w:val="Akapitzlist"/>
        <w:tabs>
          <w:tab w:val="left" w:pos="284"/>
          <w:tab w:val="left" w:pos="426"/>
        </w:tabs>
        <w:suppressAutoHyphens/>
        <w:spacing w:line="240" w:lineRule="exact"/>
        <w:ind w:left="0"/>
        <w:jc w:val="both"/>
        <w:rPr>
          <w:rFonts w:ascii="Lato" w:hAnsi="Lato"/>
          <w:spacing w:val="4"/>
          <w:sz w:val="22"/>
          <w:szCs w:val="22"/>
          <w:lang w:eastAsia="zh-CN"/>
        </w:rPr>
      </w:pPr>
      <w:r w:rsidRPr="00DC6340">
        <w:rPr>
          <w:rFonts w:ascii="Lato" w:hAnsi="Lato"/>
          <w:spacing w:val="4"/>
          <w:sz w:val="22"/>
          <w:szCs w:val="22"/>
          <w:lang w:eastAsia="zh-CN"/>
        </w:rPr>
        <w:t xml:space="preserve">   </w:t>
      </w:r>
      <w:r w:rsidR="00007702">
        <w:rPr>
          <w:rFonts w:ascii="Lato" w:hAnsi="Lato"/>
          <w:spacing w:val="4"/>
          <w:sz w:val="22"/>
          <w:szCs w:val="22"/>
          <w:lang w:eastAsia="zh-CN"/>
        </w:rPr>
        <w:t xml:space="preserve">  </w:t>
      </w:r>
      <w:r w:rsidRPr="00DC6340">
        <w:rPr>
          <w:rFonts w:ascii="Lato" w:hAnsi="Lato"/>
          <w:spacing w:val="4"/>
          <w:sz w:val="22"/>
          <w:szCs w:val="22"/>
          <w:lang w:eastAsia="zh-CN"/>
        </w:rPr>
        <w:t xml:space="preserve">„Działka </w:t>
      </w:r>
      <w:proofErr w:type="spellStart"/>
      <w:r w:rsidRPr="00DC6340">
        <w:rPr>
          <w:rFonts w:ascii="Lato" w:hAnsi="Lato"/>
          <w:spacing w:val="4"/>
          <w:sz w:val="22"/>
          <w:szCs w:val="22"/>
          <w:lang w:eastAsia="zh-CN"/>
        </w:rPr>
        <w:t>ewid</w:t>
      </w:r>
      <w:proofErr w:type="spellEnd"/>
      <w:r w:rsidRPr="00DC6340">
        <w:rPr>
          <w:rFonts w:ascii="Lato" w:hAnsi="Lato"/>
          <w:spacing w:val="4"/>
          <w:sz w:val="22"/>
          <w:szCs w:val="22"/>
          <w:lang w:eastAsia="zh-CN"/>
        </w:rPr>
        <w:t xml:space="preserve">. nr 221/4 dzieli się na działki o nr </w:t>
      </w:r>
      <w:r w:rsidRPr="00DC6340">
        <w:rPr>
          <w:rFonts w:ascii="Lato" w:hAnsi="Lato"/>
          <w:b/>
          <w:bCs/>
          <w:spacing w:val="4"/>
          <w:sz w:val="22"/>
          <w:szCs w:val="22"/>
          <w:lang w:eastAsia="zh-CN"/>
        </w:rPr>
        <w:t xml:space="preserve">221/6 </w:t>
      </w:r>
      <w:r w:rsidRPr="00DC6340">
        <w:rPr>
          <w:rFonts w:ascii="Lato" w:hAnsi="Lato"/>
          <w:spacing w:val="4"/>
          <w:sz w:val="22"/>
          <w:szCs w:val="22"/>
          <w:lang w:eastAsia="zh-CN"/>
        </w:rPr>
        <w:t>i nr 221/5,</w:t>
      </w:r>
    </w:p>
    <w:p w14:paraId="005C30C8" w14:textId="77777777" w:rsidR="00007702" w:rsidRDefault="00007702" w:rsidP="009D3DF7">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19600629" w14:textId="7E68F5B9" w:rsidR="009D3DF7" w:rsidRDefault="00007702" w:rsidP="009D3DF7">
      <w:pPr>
        <w:pStyle w:val="Akapitzlist"/>
        <w:tabs>
          <w:tab w:val="left" w:pos="284"/>
          <w:tab w:val="left" w:pos="426"/>
        </w:tabs>
        <w:suppressAutoHyphens/>
        <w:spacing w:line="240" w:lineRule="exact"/>
        <w:ind w:left="0"/>
        <w:jc w:val="both"/>
        <w:rPr>
          <w:rFonts w:ascii="Lato" w:hAnsi="Lato"/>
          <w:spacing w:val="4"/>
          <w:sz w:val="22"/>
          <w:szCs w:val="22"/>
          <w:lang w:eastAsia="zh-CN"/>
        </w:rPr>
      </w:pPr>
      <w:r>
        <w:rPr>
          <w:rFonts w:ascii="Lato" w:hAnsi="Lato"/>
          <w:spacing w:val="4"/>
          <w:sz w:val="22"/>
          <w:szCs w:val="22"/>
          <w:lang w:eastAsia="zh-CN"/>
        </w:rPr>
        <w:t xml:space="preserve">      </w:t>
      </w:r>
      <w:r w:rsidR="009D3DF7" w:rsidRPr="00DC6340">
        <w:rPr>
          <w:rFonts w:ascii="Lato" w:hAnsi="Lato"/>
          <w:spacing w:val="4"/>
          <w:sz w:val="22"/>
          <w:szCs w:val="22"/>
          <w:lang w:eastAsia="zh-CN"/>
        </w:rPr>
        <w:t xml:space="preserve">Działka </w:t>
      </w:r>
      <w:proofErr w:type="spellStart"/>
      <w:r w:rsidR="009D3DF7" w:rsidRPr="00DC6340">
        <w:rPr>
          <w:rFonts w:ascii="Lato" w:hAnsi="Lato"/>
          <w:spacing w:val="4"/>
          <w:sz w:val="22"/>
          <w:szCs w:val="22"/>
          <w:lang w:eastAsia="zh-CN"/>
        </w:rPr>
        <w:t>ewid</w:t>
      </w:r>
      <w:proofErr w:type="spellEnd"/>
      <w:r w:rsidR="009D3DF7" w:rsidRPr="00DC6340">
        <w:rPr>
          <w:rFonts w:ascii="Lato" w:hAnsi="Lato"/>
          <w:spacing w:val="4"/>
          <w:sz w:val="22"/>
          <w:szCs w:val="22"/>
          <w:lang w:eastAsia="zh-CN"/>
        </w:rPr>
        <w:t xml:space="preserve">. nr 220/4 dzieli się na działki o nr </w:t>
      </w:r>
      <w:r w:rsidR="009D3DF7" w:rsidRPr="00DC6340">
        <w:rPr>
          <w:rFonts w:ascii="Lato" w:hAnsi="Lato"/>
          <w:b/>
          <w:bCs/>
          <w:spacing w:val="4"/>
          <w:sz w:val="22"/>
          <w:szCs w:val="22"/>
          <w:lang w:eastAsia="zh-CN"/>
        </w:rPr>
        <w:t>220/6, 220/7</w:t>
      </w:r>
      <w:r w:rsidR="009D3DF7" w:rsidRPr="00DC6340">
        <w:rPr>
          <w:rFonts w:ascii="Lato" w:hAnsi="Lato"/>
          <w:spacing w:val="4"/>
          <w:sz w:val="22"/>
          <w:szCs w:val="22"/>
          <w:lang w:eastAsia="zh-CN"/>
        </w:rPr>
        <w:t xml:space="preserve"> i nr 220/5,</w:t>
      </w:r>
    </w:p>
    <w:p w14:paraId="59718972" w14:textId="77777777" w:rsidR="00007702" w:rsidRPr="00DC6340" w:rsidRDefault="00007702" w:rsidP="009D3DF7">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17055109" w14:textId="1BA7B2B2" w:rsidR="009D3DF7" w:rsidRPr="00DC6340" w:rsidRDefault="009D3DF7" w:rsidP="009D3DF7">
      <w:pPr>
        <w:tabs>
          <w:tab w:val="left" w:pos="284"/>
          <w:tab w:val="left" w:pos="426"/>
        </w:tabs>
        <w:suppressAutoHyphens/>
        <w:spacing w:line="240" w:lineRule="exact"/>
        <w:jc w:val="both"/>
        <w:rPr>
          <w:rFonts w:ascii="Lato" w:hAnsi="Lato"/>
          <w:spacing w:val="4"/>
          <w:lang w:eastAsia="zh-CN"/>
        </w:rPr>
      </w:pPr>
      <w:r w:rsidRPr="00DC6340">
        <w:rPr>
          <w:rFonts w:ascii="Lato" w:hAnsi="Lato"/>
          <w:spacing w:val="4"/>
          <w:lang w:eastAsia="zh-CN"/>
        </w:rPr>
        <w:t xml:space="preserve">     </w:t>
      </w:r>
      <w:r w:rsidR="00007702">
        <w:rPr>
          <w:rFonts w:ascii="Lato" w:hAnsi="Lato"/>
          <w:spacing w:val="4"/>
          <w:lang w:eastAsia="zh-CN"/>
        </w:rPr>
        <w:t xml:space="preserve"> </w:t>
      </w:r>
      <w:r w:rsidRPr="00DC6340">
        <w:rPr>
          <w:rFonts w:ascii="Lato" w:hAnsi="Lato"/>
          <w:spacing w:val="4"/>
          <w:lang w:eastAsia="zh-CN"/>
        </w:rPr>
        <w:t xml:space="preserve">Działka </w:t>
      </w:r>
      <w:proofErr w:type="spellStart"/>
      <w:r w:rsidRPr="00DC6340">
        <w:rPr>
          <w:rFonts w:ascii="Lato" w:hAnsi="Lato"/>
          <w:spacing w:val="4"/>
          <w:lang w:eastAsia="zh-CN"/>
        </w:rPr>
        <w:t>ewid</w:t>
      </w:r>
      <w:proofErr w:type="spellEnd"/>
      <w:r w:rsidRPr="00DC6340">
        <w:rPr>
          <w:rFonts w:ascii="Lato" w:hAnsi="Lato"/>
          <w:spacing w:val="4"/>
          <w:lang w:eastAsia="zh-CN"/>
        </w:rPr>
        <w:t xml:space="preserve">. nr 210/11 dzieli się na działki o nr </w:t>
      </w:r>
      <w:r w:rsidRPr="00DC6340">
        <w:rPr>
          <w:rFonts w:ascii="Lato" w:hAnsi="Lato"/>
          <w:b/>
          <w:bCs/>
          <w:spacing w:val="4"/>
          <w:lang w:eastAsia="zh-CN"/>
        </w:rPr>
        <w:t>210/13</w:t>
      </w:r>
      <w:r w:rsidRPr="00DC6340">
        <w:rPr>
          <w:rFonts w:ascii="Lato" w:hAnsi="Lato"/>
          <w:spacing w:val="4"/>
          <w:lang w:eastAsia="zh-CN"/>
        </w:rPr>
        <w:t xml:space="preserve"> i nr 210/12,</w:t>
      </w:r>
    </w:p>
    <w:p w14:paraId="2BA3E5C0" w14:textId="0B7F0D24" w:rsidR="009D3DF7" w:rsidRDefault="009D3DF7" w:rsidP="00007702">
      <w:pPr>
        <w:pStyle w:val="Akapitzlist"/>
        <w:tabs>
          <w:tab w:val="left" w:pos="284"/>
          <w:tab w:val="left" w:pos="426"/>
        </w:tabs>
        <w:suppressAutoHyphens/>
        <w:spacing w:line="240" w:lineRule="exact"/>
        <w:ind w:left="0"/>
        <w:jc w:val="both"/>
        <w:rPr>
          <w:rFonts w:ascii="Lato" w:hAnsi="Lato"/>
          <w:spacing w:val="4"/>
          <w:sz w:val="22"/>
          <w:szCs w:val="22"/>
          <w:lang w:eastAsia="zh-CN"/>
        </w:rPr>
      </w:pPr>
      <w:r w:rsidRPr="00DC6340">
        <w:rPr>
          <w:rFonts w:ascii="Lato" w:hAnsi="Lato"/>
          <w:spacing w:val="4"/>
          <w:sz w:val="22"/>
          <w:szCs w:val="22"/>
          <w:lang w:eastAsia="zh-CN"/>
        </w:rPr>
        <w:t xml:space="preserve">      Działka </w:t>
      </w:r>
      <w:proofErr w:type="spellStart"/>
      <w:r w:rsidRPr="00DC6340">
        <w:rPr>
          <w:rFonts w:ascii="Lato" w:hAnsi="Lato"/>
          <w:spacing w:val="4"/>
          <w:sz w:val="22"/>
          <w:szCs w:val="22"/>
          <w:lang w:eastAsia="zh-CN"/>
        </w:rPr>
        <w:t>ewid</w:t>
      </w:r>
      <w:proofErr w:type="spellEnd"/>
      <w:r w:rsidRPr="00DC6340">
        <w:rPr>
          <w:rFonts w:ascii="Lato" w:hAnsi="Lato"/>
          <w:spacing w:val="4"/>
          <w:sz w:val="22"/>
          <w:szCs w:val="22"/>
          <w:lang w:eastAsia="zh-CN"/>
        </w:rPr>
        <w:t xml:space="preserve">. nr 203/8 dzieli się na działki o nr </w:t>
      </w:r>
      <w:r w:rsidRPr="00DC6340">
        <w:rPr>
          <w:rFonts w:ascii="Lato" w:hAnsi="Lato"/>
          <w:b/>
          <w:bCs/>
          <w:spacing w:val="4"/>
          <w:sz w:val="22"/>
          <w:szCs w:val="22"/>
          <w:lang w:eastAsia="zh-CN"/>
        </w:rPr>
        <w:t>203/18</w:t>
      </w:r>
      <w:r w:rsidRPr="00DC6340">
        <w:rPr>
          <w:rFonts w:ascii="Lato" w:hAnsi="Lato"/>
          <w:spacing w:val="4"/>
          <w:sz w:val="22"/>
          <w:szCs w:val="22"/>
          <w:lang w:eastAsia="zh-CN"/>
        </w:rPr>
        <w:t xml:space="preserve"> i nr 203/17,</w:t>
      </w:r>
    </w:p>
    <w:p w14:paraId="3712B008" w14:textId="77777777" w:rsidR="00007702" w:rsidRPr="00007702" w:rsidRDefault="00007702" w:rsidP="00007702">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6D6E7B65" w14:textId="5FBBF0A4" w:rsidR="009D3DF7" w:rsidRPr="00DC6340" w:rsidRDefault="009D3DF7" w:rsidP="009D3DF7">
      <w:pPr>
        <w:pStyle w:val="Akapitzlist"/>
        <w:tabs>
          <w:tab w:val="left" w:pos="284"/>
          <w:tab w:val="left" w:pos="426"/>
        </w:tabs>
        <w:suppressAutoHyphens/>
        <w:spacing w:line="240" w:lineRule="exact"/>
        <w:ind w:left="0"/>
        <w:jc w:val="both"/>
        <w:rPr>
          <w:rFonts w:ascii="Lato" w:hAnsi="Lato"/>
          <w:spacing w:val="4"/>
          <w:sz w:val="22"/>
          <w:szCs w:val="22"/>
          <w:lang w:eastAsia="zh-CN"/>
        </w:rPr>
      </w:pPr>
      <w:r w:rsidRPr="00DC6340">
        <w:rPr>
          <w:rFonts w:ascii="Lato" w:hAnsi="Lato"/>
          <w:spacing w:val="4"/>
          <w:sz w:val="22"/>
          <w:szCs w:val="22"/>
          <w:lang w:eastAsia="zh-CN"/>
        </w:rPr>
        <w:t xml:space="preserve">     </w:t>
      </w:r>
      <w:r w:rsidR="00007702">
        <w:rPr>
          <w:rFonts w:ascii="Lato" w:hAnsi="Lato"/>
          <w:spacing w:val="4"/>
          <w:sz w:val="22"/>
          <w:szCs w:val="22"/>
          <w:lang w:eastAsia="zh-CN"/>
        </w:rPr>
        <w:t xml:space="preserve"> </w:t>
      </w:r>
      <w:r w:rsidRPr="00DC6340">
        <w:rPr>
          <w:rFonts w:ascii="Lato" w:hAnsi="Lato"/>
          <w:spacing w:val="4"/>
          <w:sz w:val="22"/>
          <w:szCs w:val="22"/>
          <w:lang w:eastAsia="zh-CN"/>
        </w:rPr>
        <w:t xml:space="preserve">Działka </w:t>
      </w:r>
      <w:proofErr w:type="spellStart"/>
      <w:r w:rsidRPr="00DC6340">
        <w:rPr>
          <w:rFonts w:ascii="Lato" w:hAnsi="Lato"/>
          <w:spacing w:val="4"/>
          <w:sz w:val="22"/>
          <w:szCs w:val="22"/>
          <w:lang w:eastAsia="zh-CN"/>
        </w:rPr>
        <w:t>ewid</w:t>
      </w:r>
      <w:proofErr w:type="spellEnd"/>
      <w:r w:rsidRPr="00DC6340">
        <w:rPr>
          <w:rFonts w:ascii="Lato" w:hAnsi="Lato"/>
          <w:spacing w:val="4"/>
          <w:sz w:val="22"/>
          <w:szCs w:val="22"/>
          <w:lang w:eastAsia="zh-CN"/>
        </w:rPr>
        <w:t xml:space="preserve">. nr 202/5 dzieli się na działki o nr </w:t>
      </w:r>
      <w:r w:rsidRPr="00DC6340">
        <w:rPr>
          <w:rFonts w:ascii="Lato" w:hAnsi="Lato"/>
          <w:b/>
          <w:bCs/>
          <w:spacing w:val="4"/>
          <w:sz w:val="22"/>
          <w:szCs w:val="22"/>
          <w:lang w:eastAsia="zh-CN"/>
        </w:rPr>
        <w:t>202/11</w:t>
      </w:r>
      <w:r w:rsidRPr="00DC6340">
        <w:rPr>
          <w:rFonts w:ascii="Lato" w:hAnsi="Lato"/>
          <w:spacing w:val="4"/>
          <w:sz w:val="22"/>
          <w:szCs w:val="22"/>
          <w:lang w:eastAsia="zh-CN"/>
        </w:rPr>
        <w:t xml:space="preserve"> i nr 202/10”,</w:t>
      </w:r>
    </w:p>
    <w:p w14:paraId="4103FE93" w14:textId="77777777" w:rsidR="00A82ACB" w:rsidRPr="00DC6340" w:rsidRDefault="00A82ACB" w:rsidP="009D3DF7">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126D6B2A" w14:textId="44CB1A71" w:rsidR="009D3DF7" w:rsidRDefault="009D3DF7" w:rsidP="009D3DF7">
      <w:pPr>
        <w:pStyle w:val="Akapitzlist"/>
        <w:numPr>
          <w:ilvl w:val="0"/>
          <w:numId w:val="29"/>
        </w:numPr>
        <w:tabs>
          <w:tab w:val="left" w:pos="284"/>
          <w:tab w:val="left" w:pos="426"/>
        </w:tabs>
        <w:suppressAutoHyphens/>
        <w:spacing w:line="240" w:lineRule="exact"/>
        <w:ind w:left="0" w:firstLine="0"/>
        <w:jc w:val="both"/>
        <w:rPr>
          <w:rFonts w:ascii="Lato" w:hAnsi="Lato"/>
          <w:spacing w:val="4"/>
          <w:sz w:val="22"/>
          <w:szCs w:val="22"/>
          <w:lang w:eastAsia="zh-CN"/>
        </w:rPr>
      </w:pPr>
      <w:r w:rsidRPr="00DC6340">
        <w:rPr>
          <w:rFonts w:ascii="Lato" w:hAnsi="Lato"/>
          <w:spacing w:val="4"/>
          <w:sz w:val="22"/>
          <w:szCs w:val="22"/>
          <w:lang w:eastAsia="zh-CN"/>
        </w:rPr>
        <w:t xml:space="preserve">ustalenie, w rozstrzygnięciu zaskarżonej decyzji, w miejscu uchylenia, na stronie </w:t>
      </w:r>
      <w:r w:rsidR="00756779">
        <w:rPr>
          <w:rFonts w:ascii="Lato" w:hAnsi="Lato"/>
          <w:spacing w:val="4"/>
          <w:sz w:val="22"/>
          <w:szCs w:val="22"/>
          <w:lang w:eastAsia="zh-CN"/>
        </w:rPr>
        <w:br/>
      </w:r>
      <w:r w:rsidR="00007702">
        <w:rPr>
          <w:rFonts w:ascii="Lato" w:hAnsi="Lato"/>
          <w:spacing w:val="4"/>
          <w:sz w:val="22"/>
          <w:szCs w:val="22"/>
          <w:lang w:eastAsia="zh-CN"/>
        </w:rPr>
        <w:t xml:space="preserve">     </w:t>
      </w:r>
      <w:r w:rsidRPr="00DC6340">
        <w:rPr>
          <w:rFonts w:ascii="Lato" w:hAnsi="Lato"/>
          <w:spacing w:val="4"/>
          <w:sz w:val="22"/>
          <w:szCs w:val="22"/>
          <w:lang w:eastAsia="zh-CN"/>
        </w:rPr>
        <w:t>17 w wierszu 3 licząc od góry strony nowego zapisu:</w:t>
      </w:r>
    </w:p>
    <w:p w14:paraId="3AD04038" w14:textId="77777777" w:rsidR="00007702" w:rsidRPr="00007702" w:rsidRDefault="00007702" w:rsidP="00007702">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7D1F344C" w14:textId="2504DD4A" w:rsidR="009D3DF7" w:rsidRPr="00DC6340" w:rsidRDefault="009D3DF7" w:rsidP="009D3DF7">
      <w:pPr>
        <w:pStyle w:val="Akapitzlist"/>
        <w:tabs>
          <w:tab w:val="left" w:pos="426"/>
        </w:tabs>
        <w:suppressAutoHyphens/>
        <w:spacing w:line="240" w:lineRule="exact"/>
        <w:ind w:left="284"/>
        <w:jc w:val="both"/>
        <w:rPr>
          <w:rFonts w:ascii="Lato" w:hAnsi="Lato"/>
          <w:spacing w:val="4"/>
          <w:sz w:val="22"/>
          <w:szCs w:val="22"/>
          <w:lang w:eastAsia="zh-CN"/>
        </w:rPr>
      </w:pPr>
      <w:r w:rsidRPr="00DC6340">
        <w:rPr>
          <w:rFonts w:ascii="Lato" w:hAnsi="Lato"/>
          <w:spacing w:val="4"/>
          <w:sz w:val="22"/>
          <w:szCs w:val="22"/>
          <w:lang w:eastAsia="zh-CN"/>
        </w:rPr>
        <w:t>„368”</w:t>
      </w:r>
      <w:r w:rsidR="00EB25E2" w:rsidRPr="00DC6340">
        <w:rPr>
          <w:rFonts w:ascii="Lato" w:hAnsi="Lato"/>
          <w:spacing w:val="4"/>
          <w:sz w:val="22"/>
          <w:szCs w:val="22"/>
          <w:lang w:eastAsia="zh-CN"/>
        </w:rPr>
        <w:t>,</w:t>
      </w:r>
    </w:p>
    <w:p w14:paraId="4D5626E6" w14:textId="77777777" w:rsidR="009D3DF7" w:rsidRPr="00DC6340" w:rsidRDefault="009D3DF7" w:rsidP="009D3DF7">
      <w:pPr>
        <w:tabs>
          <w:tab w:val="left" w:pos="284"/>
          <w:tab w:val="left" w:pos="426"/>
        </w:tabs>
        <w:suppressAutoHyphens/>
        <w:spacing w:line="240" w:lineRule="exact"/>
        <w:jc w:val="both"/>
        <w:rPr>
          <w:rFonts w:ascii="Lato" w:hAnsi="Lato"/>
          <w:spacing w:val="4"/>
          <w:lang w:eastAsia="zh-CN"/>
        </w:rPr>
      </w:pPr>
    </w:p>
    <w:p w14:paraId="085B2B39" w14:textId="71D8CC3C" w:rsidR="009D3DF7" w:rsidRDefault="009D3DF7" w:rsidP="009D3DF7">
      <w:pPr>
        <w:pStyle w:val="Akapitzlist"/>
        <w:numPr>
          <w:ilvl w:val="0"/>
          <w:numId w:val="29"/>
        </w:numPr>
        <w:tabs>
          <w:tab w:val="left" w:pos="284"/>
          <w:tab w:val="left" w:pos="426"/>
        </w:tabs>
        <w:suppressAutoHyphens/>
        <w:spacing w:line="240" w:lineRule="exact"/>
        <w:ind w:left="0" w:firstLine="0"/>
        <w:jc w:val="both"/>
        <w:rPr>
          <w:rFonts w:ascii="Lato" w:hAnsi="Lato"/>
          <w:spacing w:val="4"/>
          <w:sz w:val="22"/>
          <w:szCs w:val="22"/>
          <w:lang w:eastAsia="zh-CN"/>
        </w:rPr>
      </w:pPr>
      <w:r w:rsidRPr="00DC6340">
        <w:rPr>
          <w:rFonts w:ascii="Lato" w:hAnsi="Lato"/>
          <w:spacing w:val="4"/>
          <w:sz w:val="22"/>
          <w:szCs w:val="22"/>
          <w:lang w:eastAsia="zh-CN"/>
        </w:rPr>
        <w:lastRenderedPageBreak/>
        <w:t xml:space="preserve">ustalenie, w rozstrzygnięciu zaskarżonej decyzji, w miejscu uchylenia, na stronie </w:t>
      </w:r>
      <w:r w:rsidR="00756779">
        <w:rPr>
          <w:rFonts w:ascii="Lato" w:hAnsi="Lato"/>
          <w:spacing w:val="4"/>
          <w:sz w:val="22"/>
          <w:szCs w:val="22"/>
          <w:lang w:eastAsia="zh-CN"/>
        </w:rPr>
        <w:br/>
      </w:r>
      <w:r w:rsidR="00007702">
        <w:rPr>
          <w:rFonts w:ascii="Lato" w:hAnsi="Lato"/>
          <w:spacing w:val="4"/>
          <w:sz w:val="22"/>
          <w:szCs w:val="22"/>
          <w:lang w:eastAsia="zh-CN"/>
        </w:rPr>
        <w:t xml:space="preserve">     </w:t>
      </w:r>
      <w:r w:rsidRPr="00DC6340">
        <w:rPr>
          <w:rFonts w:ascii="Lato" w:hAnsi="Lato"/>
          <w:spacing w:val="4"/>
          <w:sz w:val="22"/>
          <w:szCs w:val="22"/>
          <w:lang w:eastAsia="zh-CN"/>
        </w:rPr>
        <w:t>17 w wierszu 12 licząc od góry strony nowego zapisu:</w:t>
      </w:r>
    </w:p>
    <w:p w14:paraId="56F7B8C5" w14:textId="77777777" w:rsidR="00007702" w:rsidRPr="00007702" w:rsidRDefault="00007702" w:rsidP="00007702">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440396B6" w14:textId="77777777" w:rsidR="008A30C1" w:rsidRDefault="009D3DF7" w:rsidP="008A30C1">
      <w:pPr>
        <w:tabs>
          <w:tab w:val="left" w:pos="426"/>
        </w:tabs>
        <w:suppressAutoHyphens/>
        <w:spacing w:after="0" w:line="240" w:lineRule="exact"/>
        <w:ind w:left="284"/>
        <w:jc w:val="both"/>
        <w:rPr>
          <w:rFonts w:ascii="Lato" w:hAnsi="Lato"/>
          <w:spacing w:val="4"/>
          <w:lang w:eastAsia="zh-CN"/>
        </w:rPr>
      </w:pPr>
      <w:r w:rsidRPr="00DC6340">
        <w:rPr>
          <w:rFonts w:ascii="Lato" w:hAnsi="Lato"/>
          <w:spacing w:val="4"/>
          <w:lang w:eastAsia="zh-CN"/>
        </w:rPr>
        <w:t>„</w:t>
      </w:r>
      <w:r w:rsidRPr="00DC6340">
        <w:rPr>
          <w:rFonts w:ascii="Lato" w:hAnsi="Lato"/>
          <w:b/>
          <w:bCs/>
          <w:spacing w:val="4"/>
          <w:lang w:eastAsia="zh-CN"/>
        </w:rPr>
        <w:t>obręb 126201_1.0025:</w:t>
      </w:r>
      <w:r w:rsidRPr="00DC6340">
        <w:rPr>
          <w:rFonts w:ascii="Lato" w:hAnsi="Lato"/>
          <w:spacing w:val="4"/>
          <w:lang w:eastAsia="zh-CN"/>
        </w:rPr>
        <w:t xml:space="preserve"> 1/1, 10, 11/1, 12/3, 13/19, 13/21, 14/11, 15/10, 2, 3, 48/1, </w:t>
      </w:r>
      <w:r w:rsidR="008A30C1">
        <w:rPr>
          <w:rFonts w:ascii="Lato" w:hAnsi="Lato"/>
          <w:spacing w:val="4"/>
          <w:lang w:eastAsia="zh-CN"/>
        </w:rPr>
        <w:t xml:space="preserve">  </w:t>
      </w:r>
    </w:p>
    <w:p w14:paraId="7F452EED" w14:textId="58B995F0" w:rsidR="009D3DF7" w:rsidRDefault="008A30C1" w:rsidP="008A30C1">
      <w:pPr>
        <w:tabs>
          <w:tab w:val="left" w:pos="426"/>
        </w:tabs>
        <w:suppressAutoHyphens/>
        <w:spacing w:after="0" w:line="240" w:lineRule="exact"/>
        <w:ind w:left="284"/>
        <w:jc w:val="both"/>
        <w:rPr>
          <w:rFonts w:ascii="Lato" w:hAnsi="Lato"/>
          <w:spacing w:val="4"/>
          <w:lang w:eastAsia="zh-CN"/>
        </w:rPr>
      </w:pPr>
      <w:r>
        <w:rPr>
          <w:rFonts w:ascii="Lato" w:hAnsi="Lato"/>
          <w:spacing w:val="4"/>
          <w:lang w:eastAsia="zh-CN"/>
        </w:rPr>
        <w:t xml:space="preserve"> </w:t>
      </w:r>
      <w:r w:rsidR="009D3DF7" w:rsidRPr="00DC6340">
        <w:rPr>
          <w:rFonts w:ascii="Lato" w:hAnsi="Lato"/>
          <w:spacing w:val="4"/>
          <w:lang w:eastAsia="zh-CN"/>
        </w:rPr>
        <w:t>8, 99, 93”</w:t>
      </w:r>
      <w:r w:rsidR="00EB25E2" w:rsidRPr="00DC6340">
        <w:rPr>
          <w:rFonts w:ascii="Lato" w:hAnsi="Lato"/>
          <w:spacing w:val="4"/>
          <w:lang w:eastAsia="zh-CN"/>
        </w:rPr>
        <w:t>,</w:t>
      </w:r>
    </w:p>
    <w:p w14:paraId="199E96B8" w14:textId="77777777" w:rsidR="008A30C1" w:rsidRPr="00DC6340" w:rsidRDefault="008A30C1" w:rsidP="008A30C1">
      <w:pPr>
        <w:tabs>
          <w:tab w:val="left" w:pos="426"/>
        </w:tabs>
        <w:suppressAutoHyphens/>
        <w:spacing w:after="0" w:line="240" w:lineRule="exact"/>
        <w:ind w:left="284"/>
        <w:jc w:val="both"/>
        <w:rPr>
          <w:rFonts w:ascii="Lato" w:hAnsi="Lato"/>
          <w:spacing w:val="4"/>
          <w:lang w:eastAsia="zh-CN"/>
        </w:rPr>
      </w:pPr>
    </w:p>
    <w:p w14:paraId="4FE4B225" w14:textId="4EE2B885" w:rsidR="00EB25E2" w:rsidRDefault="009D3DF7" w:rsidP="00EB25E2">
      <w:pPr>
        <w:pStyle w:val="Akapitzlist"/>
        <w:numPr>
          <w:ilvl w:val="0"/>
          <w:numId w:val="29"/>
        </w:numPr>
        <w:tabs>
          <w:tab w:val="left" w:pos="284"/>
          <w:tab w:val="left" w:pos="426"/>
        </w:tabs>
        <w:suppressAutoHyphens/>
        <w:spacing w:line="240" w:lineRule="exact"/>
        <w:ind w:left="0" w:firstLine="0"/>
        <w:jc w:val="both"/>
        <w:rPr>
          <w:rFonts w:ascii="Lato" w:hAnsi="Lato"/>
          <w:spacing w:val="4"/>
          <w:sz w:val="22"/>
          <w:szCs w:val="22"/>
          <w:lang w:eastAsia="zh-CN"/>
        </w:rPr>
      </w:pPr>
      <w:r w:rsidRPr="00DC6340">
        <w:rPr>
          <w:rFonts w:ascii="Lato" w:hAnsi="Lato"/>
          <w:spacing w:val="4"/>
          <w:sz w:val="22"/>
          <w:szCs w:val="22"/>
          <w:lang w:eastAsia="zh-CN"/>
        </w:rPr>
        <w:t xml:space="preserve">ustalenie, w rozstrzygnięciu zaskarżonej decyzji, w miejscu uchylenia, </w:t>
      </w:r>
      <w:r w:rsidR="00EB25E2" w:rsidRPr="00DC6340">
        <w:rPr>
          <w:rFonts w:ascii="Lato" w:hAnsi="Lato"/>
          <w:spacing w:val="4"/>
          <w:sz w:val="22"/>
          <w:szCs w:val="22"/>
          <w:lang w:eastAsia="zh-CN"/>
        </w:rPr>
        <w:t xml:space="preserve">na stronie </w:t>
      </w:r>
      <w:r w:rsidR="00756779">
        <w:rPr>
          <w:rFonts w:ascii="Lato" w:hAnsi="Lato"/>
          <w:spacing w:val="4"/>
          <w:sz w:val="22"/>
          <w:szCs w:val="22"/>
          <w:lang w:eastAsia="zh-CN"/>
        </w:rPr>
        <w:br/>
      </w:r>
      <w:r w:rsidR="00007702">
        <w:rPr>
          <w:rFonts w:ascii="Lato" w:hAnsi="Lato"/>
          <w:spacing w:val="4"/>
          <w:sz w:val="22"/>
          <w:szCs w:val="22"/>
          <w:lang w:eastAsia="zh-CN"/>
        </w:rPr>
        <w:t xml:space="preserve">     </w:t>
      </w:r>
      <w:r w:rsidR="00EB25E2" w:rsidRPr="00DC6340">
        <w:rPr>
          <w:rFonts w:ascii="Lato" w:hAnsi="Lato"/>
          <w:spacing w:val="4"/>
          <w:sz w:val="22"/>
          <w:szCs w:val="22"/>
          <w:lang w:eastAsia="zh-CN"/>
        </w:rPr>
        <w:t xml:space="preserve">17 w wierszu 29 licząc od góry strony </w:t>
      </w:r>
      <w:r w:rsidRPr="00DC6340">
        <w:rPr>
          <w:rFonts w:ascii="Lato" w:hAnsi="Lato"/>
          <w:spacing w:val="4"/>
          <w:sz w:val="22"/>
          <w:szCs w:val="22"/>
          <w:lang w:eastAsia="zh-CN"/>
        </w:rPr>
        <w:t>nowego zapisu:</w:t>
      </w:r>
    </w:p>
    <w:p w14:paraId="6BA305ED" w14:textId="77777777" w:rsidR="00007702" w:rsidRPr="00007702" w:rsidRDefault="00007702" w:rsidP="00007702">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0AC1B940" w14:textId="2C38161F" w:rsidR="00EB25E2" w:rsidRPr="00DC6340" w:rsidRDefault="00EB25E2" w:rsidP="00EB25E2">
      <w:pPr>
        <w:tabs>
          <w:tab w:val="left" w:pos="426"/>
        </w:tabs>
        <w:suppressAutoHyphens/>
        <w:spacing w:line="240" w:lineRule="exact"/>
        <w:ind w:left="284"/>
        <w:jc w:val="both"/>
        <w:rPr>
          <w:rFonts w:ascii="Lato" w:hAnsi="Lato"/>
          <w:spacing w:val="4"/>
          <w:lang w:eastAsia="zh-CN"/>
        </w:rPr>
      </w:pPr>
      <w:r w:rsidRPr="00DC6340">
        <w:rPr>
          <w:rFonts w:ascii="Lato" w:hAnsi="Lato"/>
          <w:spacing w:val="4"/>
          <w:lang w:eastAsia="zh-CN"/>
        </w:rPr>
        <w:t>„</w:t>
      </w:r>
      <w:r w:rsidRPr="00DC6340">
        <w:rPr>
          <w:rFonts w:ascii="Lato" w:hAnsi="Lato"/>
          <w:b/>
          <w:bCs/>
          <w:spacing w:val="4"/>
          <w:lang w:eastAsia="zh-CN"/>
        </w:rPr>
        <w:t xml:space="preserve">obręb 126201_1.0092: </w:t>
      </w:r>
      <w:r w:rsidRPr="00DC6340">
        <w:rPr>
          <w:rFonts w:ascii="Lato" w:hAnsi="Lato"/>
          <w:spacing w:val="4"/>
          <w:lang w:eastAsia="zh-CN"/>
        </w:rPr>
        <w:t>100, 101, 103, 104, 114/1, 78, 90, 98, 99”,</w:t>
      </w:r>
    </w:p>
    <w:p w14:paraId="2546DA95" w14:textId="625E8AC9" w:rsidR="00EB25E2" w:rsidRDefault="009D3DF7" w:rsidP="00EB25E2">
      <w:pPr>
        <w:pStyle w:val="Akapitzlist"/>
        <w:numPr>
          <w:ilvl w:val="0"/>
          <w:numId w:val="29"/>
        </w:numPr>
        <w:tabs>
          <w:tab w:val="left" w:pos="284"/>
          <w:tab w:val="left" w:pos="426"/>
        </w:tabs>
        <w:suppressAutoHyphens/>
        <w:spacing w:line="240" w:lineRule="exact"/>
        <w:ind w:left="0" w:firstLine="0"/>
        <w:jc w:val="both"/>
        <w:rPr>
          <w:rFonts w:ascii="Lato" w:hAnsi="Lato"/>
          <w:spacing w:val="4"/>
          <w:sz w:val="22"/>
          <w:szCs w:val="22"/>
          <w:lang w:eastAsia="zh-CN"/>
        </w:rPr>
      </w:pPr>
      <w:r w:rsidRPr="00DC6340">
        <w:rPr>
          <w:rFonts w:ascii="Lato" w:hAnsi="Lato"/>
          <w:spacing w:val="4"/>
          <w:sz w:val="22"/>
          <w:szCs w:val="22"/>
          <w:lang w:eastAsia="zh-CN"/>
        </w:rPr>
        <w:t xml:space="preserve">ustalenie, w rozstrzygnięciu zaskarżonej decyzji, w miejscu uchylenia, </w:t>
      </w:r>
      <w:r w:rsidR="00EB25E2" w:rsidRPr="00DC6340">
        <w:rPr>
          <w:rFonts w:ascii="Lato" w:hAnsi="Lato"/>
          <w:spacing w:val="4"/>
          <w:sz w:val="22"/>
          <w:szCs w:val="22"/>
          <w:lang w:eastAsia="zh-CN"/>
        </w:rPr>
        <w:t xml:space="preserve">na stronie </w:t>
      </w:r>
      <w:r w:rsidR="00756779">
        <w:rPr>
          <w:rFonts w:ascii="Lato" w:hAnsi="Lato"/>
          <w:spacing w:val="4"/>
          <w:sz w:val="22"/>
          <w:szCs w:val="22"/>
          <w:lang w:eastAsia="zh-CN"/>
        </w:rPr>
        <w:br/>
      </w:r>
      <w:r w:rsidR="00007702">
        <w:rPr>
          <w:rFonts w:ascii="Lato" w:hAnsi="Lato"/>
          <w:spacing w:val="4"/>
          <w:sz w:val="22"/>
          <w:szCs w:val="22"/>
          <w:lang w:eastAsia="zh-CN"/>
        </w:rPr>
        <w:t xml:space="preserve">     </w:t>
      </w:r>
      <w:r w:rsidR="00EB25E2" w:rsidRPr="00007702">
        <w:rPr>
          <w:rFonts w:ascii="Lato" w:hAnsi="Lato"/>
          <w:spacing w:val="4"/>
          <w:sz w:val="22"/>
          <w:szCs w:val="22"/>
          <w:lang w:eastAsia="zh-CN"/>
        </w:rPr>
        <w:t>17 w wierszu 19, licząc od dołu strony</w:t>
      </w:r>
      <w:r w:rsidRPr="00007702">
        <w:rPr>
          <w:rFonts w:ascii="Lato" w:hAnsi="Lato"/>
          <w:spacing w:val="4"/>
          <w:sz w:val="22"/>
          <w:szCs w:val="22"/>
          <w:lang w:eastAsia="zh-CN"/>
        </w:rPr>
        <w:t xml:space="preserve"> nowego zapisu:</w:t>
      </w:r>
    </w:p>
    <w:p w14:paraId="5C4B3256" w14:textId="77777777" w:rsidR="00007702" w:rsidRPr="00007702" w:rsidRDefault="00007702" w:rsidP="00007702">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02B8F43E" w14:textId="77777777" w:rsidR="00007702" w:rsidRDefault="00EB25E2" w:rsidP="00007702">
      <w:pPr>
        <w:pStyle w:val="Akapitzlist"/>
        <w:tabs>
          <w:tab w:val="left" w:pos="284"/>
          <w:tab w:val="left" w:pos="426"/>
        </w:tabs>
        <w:suppressAutoHyphens/>
        <w:spacing w:line="240" w:lineRule="exact"/>
        <w:ind w:left="0"/>
        <w:jc w:val="both"/>
        <w:rPr>
          <w:rFonts w:ascii="Lato" w:hAnsi="Lato"/>
          <w:spacing w:val="4"/>
          <w:sz w:val="22"/>
          <w:szCs w:val="22"/>
          <w:lang w:eastAsia="zh-CN"/>
        </w:rPr>
      </w:pPr>
      <w:r w:rsidRPr="00DC6340">
        <w:rPr>
          <w:rFonts w:ascii="Lato" w:hAnsi="Lato"/>
          <w:spacing w:val="4"/>
          <w:sz w:val="22"/>
          <w:szCs w:val="22"/>
          <w:lang w:eastAsia="zh-CN"/>
        </w:rPr>
        <w:t xml:space="preserve">     „167, 168/1, 184/1, 192/4, 193/6, 202/10, 22, 220/5, 23, 232/1, 233/20, 247/8, </w:t>
      </w:r>
      <w:r w:rsidR="00007702">
        <w:rPr>
          <w:rFonts w:ascii="Lato" w:hAnsi="Lato"/>
          <w:spacing w:val="4"/>
          <w:sz w:val="22"/>
          <w:szCs w:val="22"/>
          <w:lang w:eastAsia="zh-CN"/>
        </w:rPr>
        <w:t xml:space="preserve">    </w:t>
      </w:r>
    </w:p>
    <w:p w14:paraId="1522C51F" w14:textId="59AB57BD" w:rsidR="00EB25E2" w:rsidRDefault="00007702" w:rsidP="00007702">
      <w:pPr>
        <w:pStyle w:val="Akapitzlist"/>
        <w:tabs>
          <w:tab w:val="left" w:pos="284"/>
          <w:tab w:val="left" w:pos="426"/>
        </w:tabs>
        <w:suppressAutoHyphens/>
        <w:spacing w:line="240" w:lineRule="exact"/>
        <w:ind w:left="0"/>
        <w:jc w:val="both"/>
        <w:rPr>
          <w:rFonts w:ascii="Lato" w:hAnsi="Lato"/>
          <w:spacing w:val="4"/>
          <w:sz w:val="22"/>
          <w:szCs w:val="22"/>
          <w:lang w:eastAsia="zh-CN"/>
        </w:rPr>
      </w:pPr>
      <w:r>
        <w:rPr>
          <w:rFonts w:ascii="Lato" w:hAnsi="Lato"/>
          <w:spacing w:val="4"/>
          <w:sz w:val="22"/>
          <w:szCs w:val="22"/>
          <w:lang w:eastAsia="zh-CN"/>
        </w:rPr>
        <w:t xml:space="preserve">      </w:t>
      </w:r>
      <w:r w:rsidR="00EB25E2" w:rsidRPr="00DC6340">
        <w:rPr>
          <w:rFonts w:ascii="Lato" w:hAnsi="Lato"/>
          <w:spacing w:val="4"/>
          <w:sz w:val="22"/>
          <w:szCs w:val="22"/>
          <w:lang w:eastAsia="zh-CN"/>
        </w:rPr>
        <w:t>255/25, 256/26”</w:t>
      </w:r>
      <w:r w:rsidR="00756779">
        <w:rPr>
          <w:rFonts w:ascii="Lato" w:hAnsi="Lato"/>
          <w:spacing w:val="4"/>
          <w:sz w:val="22"/>
          <w:szCs w:val="22"/>
          <w:lang w:eastAsia="zh-CN"/>
        </w:rPr>
        <w:t>,</w:t>
      </w:r>
    </w:p>
    <w:p w14:paraId="1DFBE80D" w14:textId="77777777" w:rsidR="00007702" w:rsidRPr="00007702" w:rsidRDefault="00007702" w:rsidP="00007702">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3EBB21D9" w14:textId="3C145919" w:rsidR="00EB25E2" w:rsidRDefault="009D3DF7" w:rsidP="00EB25E2">
      <w:pPr>
        <w:pStyle w:val="Akapitzlist"/>
        <w:numPr>
          <w:ilvl w:val="0"/>
          <w:numId w:val="29"/>
        </w:numPr>
        <w:tabs>
          <w:tab w:val="left" w:pos="284"/>
          <w:tab w:val="left" w:pos="426"/>
        </w:tabs>
        <w:suppressAutoHyphens/>
        <w:spacing w:line="240" w:lineRule="exact"/>
        <w:ind w:left="0" w:firstLine="0"/>
        <w:jc w:val="both"/>
        <w:rPr>
          <w:rFonts w:ascii="Lato" w:hAnsi="Lato"/>
          <w:spacing w:val="4"/>
          <w:sz w:val="22"/>
          <w:szCs w:val="22"/>
          <w:lang w:eastAsia="zh-CN"/>
        </w:rPr>
      </w:pPr>
      <w:r w:rsidRPr="00DC6340">
        <w:rPr>
          <w:rFonts w:ascii="Lato" w:hAnsi="Lato"/>
          <w:spacing w:val="4"/>
          <w:sz w:val="22"/>
          <w:szCs w:val="22"/>
          <w:lang w:eastAsia="zh-CN"/>
        </w:rPr>
        <w:t xml:space="preserve">ustalenie, w rozstrzygnięciu zaskarżonej decyzji, w miejscu uchylenia, na stronie </w:t>
      </w:r>
      <w:r w:rsidR="00756779">
        <w:rPr>
          <w:rFonts w:ascii="Lato" w:hAnsi="Lato"/>
          <w:spacing w:val="4"/>
          <w:sz w:val="22"/>
          <w:szCs w:val="22"/>
          <w:lang w:eastAsia="zh-CN"/>
        </w:rPr>
        <w:br/>
      </w:r>
      <w:r w:rsidR="00007702">
        <w:rPr>
          <w:rFonts w:ascii="Lato" w:hAnsi="Lato"/>
          <w:spacing w:val="4"/>
          <w:sz w:val="22"/>
          <w:szCs w:val="22"/>
          <w:lang w:eastAsia="zh-CN"/>
        </w:rPr>
        <w:t xml:space="preserve">     </w:t>
      </w:r>
      <w:r w:rsidRPr="00007702">
        <w:rPr>
          <w:rFonts w:ascii="Lato" w:hAnsi="Lato"/>
          <w:spacing w:val="4"/>
          <w:sz w:val="22"/>
          <w:szCs w:val="22"/>
          <w:lang w:eastAsia="zh-CN"/>
        </w:rPr>
        <w:t>1</w:t>
      </w:r>
      <w:r w:rsidR="00EB25E2" w:rsidRPr="00007702">
        <w:rPr>
          <w:rFonts w:ascii="Lato" w:hAnsi="Lato"/>
          <w:spacing w:val="4"/>
          <w:sz w:val="22"/>
          <w:szCs w:val="22"/>
          <w:lang w:eastAsia="zh-CN"/>
        </w:rPr>
        <w:t>7</w:t>
      </w:r>
      <w:r w:rsidRPr="00007702">
        <w:rPr>
          <w:rFonts w:ascii="Lato" w:hAnsi="Lato"/>
          <w:spacing w:val="4"/>
          <w:sz w:val="22"/>
          <w:szCs w:val="22"/>
          <w:lang w:eastAsia="zh-CN"/>
        </w:rPr>
        <w:t xml:space="preserve"> w wierszu </w:t>
      </w:r>
      <w:r w:rsidR="00EB25E2" w:rsidRPr="00007702">
        <w:rPr>
          <w:rFonts w:ascii="Lato" w:hAnsi="Lato"/>
          <w:spacing w:val="4"/>
          <w:sz w:val="22"/>
          <w:szCs w:val="22"/>
          <w:lang w:eastAsia="zh-CN"/>
        </w:rPr>
        <w:t>18</w:t>
      </w:r>
      <w:r w:rsidRPr="00007702">
        <w:rPr>
          <w:rFonts w:ascii="Lato" w:hAnsi="Lato"/>
          <w:spacing w:val="4"/>
          <w:sz w:val="22"/>
          <w:szCs w:val="22"/>
          <w:lang w:eastAsia="zh-CN"/>
        </w:rPr>
        <w:t>, licząc od dołu strony nowego zapisu:</w:t>
      </w:r>
    </w:p>
    <w:p w14:paraId="7D2EC2A8" w14:textId="77777777" w:rsidR="00007702" w:rsidRPr="00007702" w:rsidRDefault="00007702" w:rsidP="00007702">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7FF48A12" w14:textId="0E3D3EC8" w:rsidR="00EB25E2" w:rsidRPr="00DC6340" w:rsidRDefault="00EB25E2" w:rsidP="00EB25E2">
      <w:pPr>
        <w:tabs>
          <w:tab w:val="left" w:pos="284"/>
          <w:tab w:val="left" w:pos="426"/>
        </w:tabs>
        <w:suppressAutoHyphens/>
        <w:spacing w:line="240" w:lineRule="exact"/>
        <w:ind w:left="284"/>
        <w:jc w:val="both"/>
        <w:rPr>
          <w:rFonts w:ascii="Lato" w:hAnsi="Lato"/>
          <w:spacing w:val="4"/>
          <w:lang w:eastAsia="zh-CN"/>
        </w:rPr>
      </w:pPr>
      <w:r w:rsidRPr="00DC6340">
        <w:rPr>
          <w:rFonts w:ascii="Lato" w:hAnsi="Lato"/>
          <w:spacing w:val="4"/>
          <w:lang w:eastAsia="zh-CN"/>
        </w:rPr>
        <w:t>„257/25”,</w:t>
      </w:r>
    </w:p>
    <w:p w14:paraId="42A401B0" w14:textId="418451A7" w:rsidR="00EB25E2" w:rsidRDefault="009D3DF7" w:rsidP="00EB25E2">
      <w:pPr>
        <w:pStyle w:val="Akapitzlist"/>
        <w:numPr>
          <w:ilvl w:val="0"/>
          <w:numId w:val="29"/>
        </w:numPr>
        <w:tabs>
          <w:tab w:val="left" w:pos="284"/>
          <w:tab w:val="left" w:pos="426"/>
        </w:tabs>
        <w:suppressAutoHyphens/>
        <w:spacing w:line="240" w:lineRule="exact"/>
        <w:ind w:left="0" w:firstLine="0"/>
        <w:jc w:val="both"/>
        <w:rPr>
          <w:rFonts w:ascii="Lato" w:hAnsi="Lato"/>
          <w:spacing w:val="4"/>
          <w:sz w:val="22"/>
          <w:szCs w:val="22"/>
          <w:lang w:eastAsia="zh-CN"/>
        </w:rPr>
      </w:pPr>
      <w:r w:rsidRPr="00DC6340">
        <w:rPr>
          <w:rFonts w:ascii="Lato" w:hAnsi="Lato"/>
          <w:spacing w:val="4"/>
          <w:sz w:val="22"/>
          <w:szCs w:val="22"/>
          <w:lang w:eastAsia="zh-CN"/>
        </w:rPr>
        <w:t xml:space="preserve">ustalenie, w rozstrzygnięciu zaskarżonej decyzji, w miejscu uchylenia, </w:t>
      </w:r>
      <w:r w:rsidR="00EB25E2" w:rsidRPr="00DC6340">
        <w:rPr>
          <w:rFonts w:ascii="Lato" w:hAnsi="Lato"/>
          <w:spacing w:val="4"/>
          <w:sz w:val="22"/>
          <w:szCs w:val="22"/>
          <w:lang w:eastAsia="zh-CN"/>
        </w:rPr>
        <w:t xml:space="preserve">na stronie </w:t>
      </w:r>
      <w:r w:rsidR="00756779">
        <w:rPr>
          <w:rFonts w:ascii="Lato" w:hAnsi="Lato"/>
          <w:spacing w:val="4"/>
          <w:sz w:val="22"/>
          <w:szCs w:val="22"/>
          <w:lang w:eastAsia="zh-CN"/>
        </w:rPr>
        <w:br/>
      </w:r>
      <w:r w:rsidR="00007702">
        <w:rPr>
          <w:rFonts w:ascii="Lato" w:hAnsi="Lato"/>
          <w:spacing w:val="4"/>
          <w:sz w:val="22"/>
          <w:szCs w:val="22"/>
          <w:lang w:eastAsia="zh-CN"/>
        </w:rPr>
        <w:t xml:space="preserve">     </w:t>
      </w:r>
      <w:r w:rsidR="00EB25E2" w:rsidRPr="00DC6340">
        <w:rPr>
          <w:rFonts w:ascii="Lato" w:hAnsi="Lato"/>
          <w:spacing w:val="4"/>
          <w:sz w:val="22"/>
          <w:szCs w:val="22"/>
          <w:lang w:eastAsia="zh-CN"/>
        </w:rPr>
        <w:t xml:space="preserve">18 w wierszu 4, licząc od dołu strony </w:t>
      </w:r>
      <w:r w:rsidRPr="00DC6340">
        <w:rPr>
          <w:rFonts w:ascii="Lato" w:hAnsi="Lato"/>
          <w:spacing w:val="4"/>
          <w:sz w:val="22"/>
          <w:szCs w:val="22"/>
          <w:lang w:eastAsia="zh-CN"/>
        </w:rPr>
        <w:t>nowego zapisu:</w:t>
      </w:r>
    </w:p>
    <w:p w14:paraId="25B0F2F6" w14:textId="77777777" w:rsidR="00007702" w:rsidRPr="00007702" w:rsidRDefault="00007702" w:rsidP="00007702">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2596B3AC" w14:textId="089F3F4F" w:rsidR="00EB25E2" w:rsidRPr="00DC6340" w:rsidRDefault="00EB25E2" w:rsidP="00EB25E2">
      <w:pPr>
        <w:tabs>
          <w:tab w:val="left" w:pos="284"/>
          <w:tab w:val="left" w:pos="426"/>
        </w:tabs>
        <w:suppressAutoHyphens/>
        <w:spacing w:line="240" w:lineRule="exact"/>
        <w:jc w:val="both"/>
        <w:rPr>
          <w:rFonts w:ascii="Lato" w:hAnsi="Lato"/>
          <w:spacing w:val="4"/>
          <w:lang w:eastAsia="zh-CN"/>
        </w:rPr>
      </w:pPr>
      <w:r w:rsidRPr="00DC6340">
        <w:rPr>
          <w:rFonts w:ascii="Lato" w:hAnsi="Lato"/>
          <w:spacing w:val="4"/>
          <w:lang w:eastAsia="zh-CN"/>
        </w:rPr>
        <w:t xml:space="preserve">    „</w:t>
      </w:r>
      <w:r w:rsidRPr="00DC6340">
        <w:rPr>
          <w:rFonts w:ascii="Lato" w:hAnsi="Lato"/>
          <w:b/>
          <w:bCs/>
          <w:spacing w:val="4"/>
          <w:lang w:eastAsia="zh-CN"/>
        </w:rPr>
        <w:t>obręb 126201_1.0092</w:t>
      </w:r>
      <w:r w:rsidRPr="00DC6340">
        <w:rPr>
          <w:rFonts w:ascii="Lato" w:hAnsi="Lato"/>
          <w:spacing w:val="4"/>
          <w:lang w:eastAsia="zh-CN"/>
        </w:rPr>
        <w:t>: 101, 102, 110/2, 111/4, 113/2, 114/3, 114/2, 98, 99”,</w:t>
      </w:r>
    </w:p>
    <w:p w14:paraId="77595761" w14:textId="7A236A56" w:rsidR="00EB25E2" w:rsidRPr="00DC6340" w:rsidRDefault="00EB25E2" w:rsidP="00EB25E2">
      <w:pPr>
        <w:pStyle w:val="Akapitzlist"/>
        <w:numPr>
          <w:ilvl w:val="0"/>
          <w:numId w:val="29"/>
        </w:numPr>
        <w:tabs>
          <w:tab w:val="left" w:pos="284"/>
          <w:tab w:val="left" w:pos="426"/>
        </w:tabs>
        <w:suppressAutoHyphens/>
        <w:spacing w:line="240" w:lineRule="exact"/>
        <w:ind w:left="0" w:firstLine="0"/>
        <w:jc w:val="both"/>
        <w:rPr>
          <w:rFonts w:ascii="Lato" w:hAnsi="Lato"/>
          <w:spacing w:val="4"/>
          <w:sz w:val="22"/>
          <w:szCs w:val="22"/>
          <w:lang w:eastAsia="zh-CN"/>
        </w:rPr>
      </w:pPr>
      <w:r w:rsidRPr="00DC6340">
        <w:rPr>
          <w:rFonts w:ascii="Lato" w:hAnsi="Lato"/>
          <w:spacing w:val="4"/>
          <w:sz w:val="22"/>
          <w:szCs w:val="22"/>
          <w:lang w:eastAsia="zh-CN"/>
        </w:rPr>
        <w:t xml:space="preserve">ustalenie, w rozstrzygnięciu zaskarżonej decyzji, w miejscu uchylenia, </w:t>
      </w:r>
      <w:r w:rsidR="00E93F4C" w:rsidRPr="00DC6340">
        <w:rPr>
          <w:rFonts w:ascii="Lato" w:hAnsi="Lato"/>
          <w:spacing w:val="4"/>
          <w:sz w:val="22"/>
          <w:szCs w:val="22"/>
          <w:lang w:eastAsia="zh-CN"/>
        </w:rPr>
        <w:t xml:space="preserve">na stronie </w:t>
      </w:r>
      <w:r w:rsidR="00756779">
        <w:rPr>
          <w:rFonts w:ascii="Lato" w:hAnsi="Lato"/>
          <w:spacing w:val="4"/>
          <w:sz w:val="22"/>
          <w:szCs w:val="22"/>
          <w:lang w:eastAsia="zh-CN"/>
        </w:rPr>
        <w:br/>
      </w:r>
      <w:r w:rsidR="00007702">
        <w:rPr>
          <w:rFonts w:ascii="Lato" w:hAnsi="Lato"/>
          <w:spacing w:val="4"/>
          <w:sz w:val="22"/>
          <w:szCs w:val="22"/>
          <w:lang w:eastAsia="zh-CN"/>
        </w:rPr>
        <w:t xml:space="preserve">     </w:t>
      </w:r>
      <w:r w:rsidR="00E93F4C" w:rsidRPr="00DC6340">
        <w:rPr>
          <w:rFonts w:ascii="Lato" w:hAnsi="Lato"/>
          <w:spacing w:val="4"/>
          <w:sz w:val="22"/>
          <w:szCs w:val="22"/>
          <w:lang w:eastAsia="zh-CN"/>
        </w:rPr>
        <w:t xml:space="preserve">18 w wierszu 12, licząc od dołu strony </w:t>
      </w:r>
      <w:r w:rsidRPr="00DC6340">
        <w:rPr>
          <w:rFonts w:ascii="Lato" w:hAnsi="Lato"/>
          <w:spacing w:val="4"/>
          <w:sz w:val="22"/>
          <w:szCs w:val="22"/>
          <w:lang w:eastAsia="zh-CN"/>
        </w:rPr>
        <w:t>nowego zapisu:</w:t>
      </w:r>
    </w:p>
    <w:p w14:paraId="397A2B2F" w14:textId="77777777" w:rsidR="00EB25E2" w:rsidRPr="00DC6340" w:rsidRDefault="00EB25E2" w:rsidP="00E93F4C">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722CC5B5" w14:textId="75311DB1" w:rsidR="00E93F4C" w:rsidRPr="00DC6340" w:rsidRDefault="00007702" w:rsidP="00007702">
      <w:pPr>
        <w:tabs>
          <w:tab w:val="left" w:pos="284"/>
          <w:tab w:val="left" w:pos="426"/>
        </w:tabs>
        <w:suppressAutoHyphens/>
        <w:spacing w:line="240" w:lineRule="exact"/>
        <w:jc w:val="both"/>
        <w:rPr>
          <w:rFonts w:ascii="Lato" w:hAnsi="Lato"/>
          <w:spacing w:val="4"/>
          <w:lang w:eastAsia="zh-CN"/>
        </w:rPr>
      </w:pPr>
      <w:r>
        <w:rPr>
          <w:rFonts w:ascii="Lato" w:hAnsi="Lato"/>
          <w:spacing w:val="4"/>
          <w:lang w:eastAsia="zh-CN"/>
        </w:rPr>
        <w:t xml:space="preserve">     </w:t>
      </w:r>
      <w:r w:rsidR="00E93F4C" w:rsidRPr="00DC6340">
        <w:rPr>
          <w:rFonts w:ascii="Lato" w:hAnsi="Lato"/>
          <w:spacing w:val="4"/>
          <w:lang w:eastAsia="zh-CN"/>
        </w:rPr>
        <w:t>„111/18, 111/21”,</w:t>
      </w:r>
    </w:p>
    <w:p w14:paraId="205FD449" w14:textId="04816FAA" w:rsidR="00E93F4C" w:rsidRPr="00007702" w:rsidRDefault="00EB25E2" w:rsidP="00007702">
      <w:pPr>
        <w:pStyle w:val="Akapitzlist"/>
        <w:numPr>
          <w:ilvl w:val="0"/>
          <w:numId w:val="29"/>
        </w:numPr>
        <w:tabs>
          <w:tab w:val="left" w:pos="284"/>
          <w:tab w:val="left" w:pos="426"/>
        </w:tabs>
        <w:suppressAutoHyphens/>
        <w:spacing w:line="240" w:lineRule="exact"/>
        <w:ind w:left="0" w:firstLine="0"/>
        <w:jc w:val="both"/>
        <w:rPr>
          <w:rFonts w:ascii="Lato" w:hAnsi="Lato"/>
          <w:spacing w:val="4"/>
          <w:sz w:val="22"/>
          <w:szCs w:val="22"/>
          <w:lang w:eastAsia="zh-CN"/>
        </w:rPr>
      </w:pPr>
      <w:r w:rsidRPr="00DC6340">
        <w:rPr>
          <w:rFonts w:ascii="Lato" w:hAnsi="Lato"/>
          <w:spacing w:val="4"/>
          <w:sz w:val="22"/>
          <w:szCs w:val="22"/>
          <w:lang w:eastAsia="zh-CN"/>
        </w:rPr>
        <w:t xml:space="preserve">ustalenie, w rozstrzygnięciu zaskarżonej decyzji, w miejscu uchylenia, </w:t>
      </w:r>
      <w:r w:rsidR="00E93F4C" w:rsidRPr="00DC6340">
        <w:rPr>
          <w:rFonts w:ascii="Lato" w:hAnsi="Lato"/>
          <w:spacing w:val="4"/>
          <w:sz w:val="22"/>
          <w:szCs w:val="22"/>
          <w:lang w:eastAsia="zh-CN"/>
        </w:rPr>
        <w:t xml:space="preserve">na stronie </w:t>
      </w:r>
      <w:r w:rsidR="00756779">
        <w:rPr>
          <w:rFonts w:ascii="Lato" w:hAnsi="Lato"/>
          <w:spacing w:val="4"/>
          <w:sz w:val="22"/>
          <w:szCs w:val="22"/>
          <w:lang w:eastAsia="zh-CN"/>
        </w:rPr>
        <w:br/>
      </w:r>
      <w:r w:rsidR="00007702">
        <w:rPr>
          <w:rFonts w:ascii="Lato" w:hAnsi="Lato"/>
          <w:spacing w:val="4"/>
          <w:sz w:val="22"/>
          <w:szCs w:val="22"/>
          <w:lang w:eastAsia="zh-CN"/>
        </w:rPr>
        <w:t xml:space="preserve">     </w:t>
      </w:r>
      <w:r w:rsidR="00E93F4C" w:rsidRPr="00007702">
        <w:rPr>
          <w:rFonts w:ascii="Lato" w:hAnsi="Lato"/>
          <w:spacing w:val="4"/>
          <w:sz w:val="22"/>
          <w:szCs w:val="22"/>
          <w:lang w:eastAsia="zh-CN"/>
        </w:rPr>
        <w:t xml:space="preserve">18 w wierszu 16, licząc od dołu strony </w:t>
      </w:r>
      <w:r w:rsidRPr="00007702">
        <w:rPr>
          <w:rFonts w:ascii="Lato" w:hAnsi="Lato"/>
          <w:spacing w:val="4"/>
          <w:sz w:val="22"/>
          <w:szCs w:val="22"/>
          <w:lang w:eastAsia="zh-CN"/>
        </w:rPr>
        <w:t>nowego zapisu:</w:t>
      </w:r>
    </w:p>
    <w:p w14:paraId="55AF68CF" w14:textId="77777777" w:rsidR="00E93F4C" w:rsidRPr="00DC6340" w:rsidRDefault="00E93F4C" w:rsidP="00E93F4C">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4DB5B0A0" w14:textId="6FC9EA87" w:rsidR="00EB25E2" w:rsidRPr="00DC6340" w:rsidRDefault="00AA7259" w:rsidP="00E93F4C">
      <w:pPr>
        <w:tabs>
          <w:tab w:val="left" w:pos="284"/>
          <w:tab w:val="left" w:pos="426"/>
        </w:tabs>
        <w:suppressAutoHyphens/>
        <w:spacing w:line="240" w:lineRule="exact"/>
        <w:jc w:val="both"/>
        <w:rPr>
          <w:rFonts w:ascii="Lato" w:hAnsi="Lato"/>
          <w:spacing w:val="4"/>
          <w:lang w:eastAsia="zh-CN"/>
        </w:rPr>
      </w:pPr>
      <w:r>
        <w:rPr>
          <w:rFonts w:ascii="Lato" w:hAnsi="Lato"/>
          <w:spacing w:val="4"/>
          <w:lang w:eastAsia="zh-CN"/>
        </w:rPr>
        <w:t xml:space="preserve">     </w:t>
      </w:r>
      <w:r w:rsidR="00E93F4C" w:rsidRPr="00DC6340">
        <w:rPr>
          <w:rFonts w:ascii="Lato" w:hAnsi="Lato"/>
          <w:spacing w:val="4"/>
          <w:lang w:eastAsia="zh-CN"/>
        </w:rPr>
        <w:t>„</w:t>
      </w:r>
      <w:r w:rsidR="00E93F4C" w:rsidRPr="00DC6340">
        <w:rPr>
          <w:rFonts w:ascii="Lato" w:hAnsi="Lato"/>
          <w:b/>
          <w:bCs/>
          <w:spacing w:val="4"/>
          <w:lang w:eastAsia="zh-CN"/>
        </w:rPr>
        <w:t>obręb 126201_1.0025</w:t>
      </w:r>
      <w:r w:rsidR="00E93F4C" w:rsidRPr="00DC6340">
        <w:rPr>
          <w:rFonts w:ascii="Lato" w:hAnsi="Lato"/>
          <w:spacing w:val="4"/>
          <w:lang w:eastAsia="zh-CN"/>
        </w:rPr>
        <w:t>: 1/1, 11/2, 12/4, 13/20, 13/22, 14/12, 15/11, 16/2, 2”,</w:t>
      </w:r>
    </w:p>
    <w:p w14:paraId="1C06F79B" w14:textId="3CA9B15D" w:rsidR="00E93F4C" w:rsidRDefault="00EB25E2" w:rsidP="00E93F4C">
      <w:pPr>
        <w:pStyle w:val="Akapitzlist"/>
        <w:numPr>
          <w:ilvl w:val="0"/>
          <w:numId w:val="29"/>
        </w:numPr>
        <w:tabs>
          <w:tab w:val="left" w:pos="284"/>
          <w:tab w:val="left" w:pos="426"/>
        </w:tabs>
        <w:suppressAutoHyphens/>
        <w:spacing w:line="240" w:lineRule="exact"/>
        <w:ind w:left="0" w:firstLine="0"/>
        <w:jc w:val="both"/>
        <w:rPr>
          <w:rFonts w:ascii="Lato" w:hAnsi="Lato"/>
          <w:spacing w:val="4"/>
          <w:sz w:val="22"/>
          <w:szCs w:val="22"/>
          <w:lang w:eastAsia="zh-CN"/>
        </w:rPr>
      </w:pPr>
      <w:r w:rsidRPr="00DC6340">
        <w:rPr>
          <w:rFonts w:ascii="Lato" w:hAnsi="Lato"/>
          <w:spacing w:val="4"/>
          <w:sz w:val="22"/>
          <w:szCs w:val="22"/>
          <w:lang w:eastAsia="zh-CN"/>
        </w:rPr>
        <w:t xml:space="preserve">ustalenie, w rozstrzygnięciu zaskarżonej decyzji, w miejscu uchylenia, </w:t>
      </w:r>
      <w:r w:rsidR="00E93F4C" w:rsidRPr="00DC6340">
        <w:rPr>
          <w:rFonts w:ascii="Lato" w:hAnsi="Lato"/>
          <w:spacing w:val="4"/>
          <w:sz w:val="22"/>
          <w:szCs w:val="22"/>
          <w:lang w:eastAsia="zh-CN"/>
        </w:rPr>
        <w:t xml:space="preserve">na stronie </w:t>
      </w:r>
      <w:r w:rsidR="00756779">
        <w:rPr>
          <w:rFonts w:ascii="Lato" w:hAnsi="Lato"/>
          <w:spacing w:val="4"/>
          <w:sz w:val="22"/>
          <w:szCs w:val="22"/>
          <w:lang w:eastAsia="zh-CN"/>
        </w:rPr>
        <w:br/>
      </w:r>
      <w:r w:rsidR="00AA7259">
        <w:rPr>
          <w:rFonts w:ascii="Lato" w:hAnsi="Lato"/>
          <w:spacing w:val="4"/>
          <w:sz w:val="22"/>
          <w:szCs w:val="22"/>
          <w:lang w:eastAsia="zh-CN"/>
        </w:rPr>
        <w:t xml:space="preserve">     </w:t>
      </w:r>
      <w:r w:rsidR="00E93F4C" w:rsidRPr="00AA7259">
        <w:rPr>
          <w:rFonts w:ascii="Lato" w:hAnsi="Lato"/>
          <w:spacing w:val="4"/>
          <w:sz w:val="22"/>
          <w:szCs w:val="22"/>
          <w:lang w:eastAsia="zh-CN"/>
        </w:rPr>
        <w:t xml:space="preserve">18 w wierszu 25, licząc od dołu strony </w:t>
      </w:r>
      <w:r w:rsidRPr="00AA7259">
        <w:rPr>
          <w:rFonts w:ascii="Lato" w:hAnsi="Lato"/>
          <w:spacing w:val="4"/>
          <w:sz w:val="22"/>
          <w:szCs w:val="22"/>
          <w:lang w:eastAsia="zh-CN"/>
        </w:rPr>
        <w:t>nowego zapisu:</w:t>
      </w:r>
    </w:p>
    <w:p w14:paraId="6764F55C" w14:textId="77777777" w:rsidR="00AA7259" w:rsidRPr="00AA7259" w:rsidRDefault="00AA7259" w:rsidP="00AA7259">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4E370A32" w14:textId="08AF6B4A" w:rsidR="00E93F4C" w:rsidRPr="00DC6340" w:rsidRDefault="00AA7259" w:rsidP="00E93F4C">
      <w:pPr>
        <w:tabs>
          <w:tab w:val="left" w:pos="284"/>
          <w:tab w:val="left" w:pos="426"/>
        </w:tabs>
        <w:suppressAutoHyphens/>
        <w:spacing w:line="240" w:lineRule="exact"/>
        <w:jc w:val="both"/>
        <w:rPr>
          <w:rFonts w:ascii="Lato" w:hAnsi="Lato"/>
          <w:spacing w:val="4"/>
          <w:lang w:eastAsia="zh-CN"/>
        </w:rPr>
      </w:pPr>
      <w:r>
        <w:rPr>
          <w:rFonts w:ascii="Lato" w:hAnsi="Lato"/>
          <w:spacing w:val="4"/>
          <w:lang w:eastAsia="zh-CN"/>
        </w:rPr>
        <w:t xml:space="preserve">     </w:t>
      </w:r>
      <w:r w:rsidR="00E93F4C" w:rsidRPr="00DC6340">
        <w:rPr>
          <w:rFonts w:ascii="Lato" w:hAnsi="Lato"/>
          <w:spacing w:val="4"/>
          <w:lang w:eastAsia="zh-CN"/>
        </w:rPr>
        <w:t>„368”,</w:t>
      </w:r>
    </w:p>
    <w:p w14:paraId="262D46B1" w14:textId="17790664" w:rsidR="00756779" w:rsidRDefault="00EB25E2" w:rsidP="00E93F4C">
      <w:pPr>
        <w:pStyle w:val="Akapitzlist"/>
        <w:numPr>
          <w:ilvl w:val="0"/>
          <w:numId w:val="29"/>
        </w:numPr>
        <w:tabs>
          <w:tab w:val="left" w:pos="284"/>
          <w:tab w:val="left" w:pos="426"/>
        </w:tabs>
        <w:suppressAutoHyphens/>
        <w:spacing w:line="240" w:lineRule="exact"/>
        <w:ind w:left="0" w:firstLine="0"/>
        <w:jc w:val="both"/>
        <w:rPr>
          <w:rFonts w:ascii="Lato" w:hAnsi="Lato"/>
          <w:spacing w:val="4"/>
          <w:sz w:val="22"/>
          <w:szCs w:val="22"/>
          <w:lang w:eastAsia="zh-CN"/>
        </w:rPr>
      </w:pPr>
      <w:r w:rsidRPr="00DC6340">
        <w:rPr>
          <w:rFonts w:ascii="Lato" w:hAnsi="Lato"/>
          <w:spacing w:val="4"/>
          <w:sz w:val="22"/>
          <w:szCs w:val="22"/>
          <w:lang w:eastAsia="zh-CN"/>
        </w:rPr>
        <w:t xml:space="preserve">ustalenie, w rozstrzygnięciu zaskarżonej decyzji, w miejscu uchylenia, </w:t>
      </w:r>
      <w:r w:rsidR="00E93F4C" w:rsidRPr="00DC6340">
        <w:rPr>
          <w:rFonts w:ascii="Lato" w:hAnsi="Lato"/>
          <w:spacing w:val="4"/>
          <w:sz w:val="22"/>
          <w:szCs w:val="22"/>
          <w:lang w:eastAsia="zh-CN"/>
        </w:rPr>
        <w:t xml:space="preserve">na stronie </w:t>
      </w:r>
      <w:r w:rsidR="00756779">
        <w:rPr>
          <w:rFonts w:ascii="Lato" w:hAnsi="Lato"/>
          <w:spacing w:val="4"/>
          <w:sz w:val="22"/>
          <w:szCs w:val="22"/>
          <w:lang w:eastAsia="zh-CN"/>
        </w:rPr>
        <w:br/>
      </w:r>
      <w:r w:rsidR="00AA7259">
        <w:rPr>
          <w:rFonts w:ascii="Lato" w:hAnsi="Lato"/>
          <w:spacing w:val="4"/>
          <w:sz w:val="22"/>
          <w:szCs w:val="22"/>
          <w:lang w:eastAsia="zh-CN"/>
        </w:rPr>
        <w:t xml:space="preserve">    </w:t>
      </w:r>
      <w:r w:rsidR="00E93F4C" w:rsidRPr="00DC6340">
        <w:rPr>
          <w:rFonts w:ascii="Lato" w:hAnsi="Lato"/>
          <w:spacing w:val="4"/>
          <w:sz w:val="22"/>
          <w:szCs w:val="22"/>
          <w:lang w:eastAsia="zh-CN"/>
        </w:rPr>
        <w:t>19 w wierszu 1, licząc od góry strony</w:t>
      </w:r>
      <w:r w:rsidRPr="00DC6340">
        <w:rPr>
          <w:rFonts w:ascii="Lato" w:hAnsi="Lato"/>
          <w:spacing w:val="4"/>
          <w:sz w:val="22"/>
          <w:szCs w:val="22"/>
          <w:lang w:eastAsia="zh-CN"/>
        </w:rPr>
        <w:t xml:space="preserve"> nowego zapisu:</w:t>
      </w:r>
    </w:p>
    <w:p w14:paraId="546DF990" w14:textId="77777777" w:rsidR="00AA7259" w:rsidRPr="00AA7259" w:rsidRDefault="00AA7259" w:rsidP="00AA7259">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690E1AD6" w14:textId="1C09C1AA" w:rsidR="00E93F4C" w:rsidRDefault="00AA7259" w:rsidP="00AA7259">
      <w:pPr>
        <w:tabs>
          <w:tab w:val="left" w:pos="284"/>
          <w:tab w:val="left" w:pos="426"/>
        </w:tabs>
        <w:suppressAutoHyphens/>
        <w:spacing w:after="0" w:line="240" w:lineRule="exact"/>
        <w:jc w:val="both"/>
        <w:rPr>
          <w:rFonts w:ascii="Lato" w:hAnsi="Lato"/>
          <w:spacing w:val="4"/>
          <w:lang w:eastAsia="zh-CN"/>
        </w:rPr>
      </w:pPr>
      <w:r>
        <w:rPr>
          <w:rFonts w:ascii="Lato" w:hAnsi="Lato"/>
          <w:spacing w:val="4"/>
          <w:lang w:eastAsia="zh-CN"/>
        </w:rPr>
        <w:t xml:space="preserve">    </w:t>
      </w:r>
      <w:r w:rsidR="00E93F4C" w:rsidRPr="00DC6340">
        <w:rPr>
          <w:rFonts w:ascii="Lato" w:hAnsi="Lato"/>
          <w:spacing w:val="4"/>
          <w:lang w:eastAsia="zh-CN"/>
        </w:rPr>
        <w:t>„210/13, 220/7, 220/6”,</w:t>
      </w:r>
    </w:p>
    <w:p w14:paraId="56050CD9" w14:textId="77777777" w:rsidR="00AA7259" w:rsidRPr="00DC6340" w:rsidRDefault="00AA7259" w:rsidP="00AA7259">
      <w:pPr>
        <w:tabs>
          <w:tab w:val="left" w:pos="284"/>
          <w:tab w:val="left" w:pos="426"/>
        </w:tabs>
        <w:suppressAutoHyphens/>
        <w:spacing w:after="0" w:line="240" w:lineRule="exact"/>
        <w:jc w:val="both"/>
        <w:rPr>
          <w:rFonts w:ascii="Lato" w:hAnsi="Lato"/>
          <w:spacing w:val="4"/>
          <w:lang w:eastAsia="zh-CN"/>
        </w:rPr>
      </w:pPr>
    </w:p>
    <w:p w14:paraId="26C26814" w14:textId="16B693A5" w:rsidR="00AA7259" w:rsidRDefault="00EB25E2" w:rsidP="00E93F4C">
      <w:pPr>
        <w:pStyle w:val="Akapitzlist"/>
        <w:numPr>
          <w:ilvl w:val="0"/>
          <w:numId w:val="29"/>
        </w:numPr>
        <w:tabs>
          <w:tab w:val="left" w:pos="284"/>
          <w:tab w:val="left" w:pos="426"/>
        </w:tabs>
        <w:suppressAutoHyphens/>
        <w:spacing w:line="240" w:lineRule="exact"/>
        <w:ind w:left="0" w:firstLine="0"/>
        <w:jc w:val="both"/>
        <w:rPr>
          <w:rFonts w:ascii="Lato" w:hAnsi="Lato"/>
          <w:spacing w:val="4"/>
          <w:sz w:val="22"/>
          <w:szCs w:val="22"/>
          <w:lang w:eastAsia="zh-CN"/>
        </w:rPr>
      </w:pPr>
      <w:r w:rsidRPr="00DC6340">
        <w:rPr>
          <w:rFonts w:ascii="Lato" w:hAnsi="Lato"/>
          <w:spacing w:val="4"/>
          <w:sz w:val="22"/>
          <w:szCs w:val="22"/>
          <w:lang w:eastAsia="zh-CN"/>
        </w:rPr>
        <w:t xml:space="preserve">ustalenie, w rozstrzygnięciu zaskarżonej decyzji, w miejscu uchylenia, </w:t>
      </w:r>
      <w:r w:rsidR="00E93F4C" w:rsidRPr="00DC6340">
        <w:rPr>
          <w:rFonts w:ascii="Lato" w:hAnsi="Lato"/>
          <w:spacing w:val="4"/>
          <w:sz w:val="22"/>
          <w:szCs w:val="22"/>
          <w:lang w:eastAsia="zh-CN"/>
        </w:rPr>
        <w:t xml:space="preserve">na stronie </w:t>
      </w:r>
      <w:r w:rsidR="00756779">
        <w:rPr>
          <w:rFonts w:ascii="Lato" w:hAnsi="Lato"/>
          <w:spacing w:val="4"/>
          <w:sz w:val="22"/>
          <w:szCs w:val="22"/>
          <w:lang w:eastAsia="zh-CN"/>
        </w:rPr>
        <w:br/>
      </w:r>
      <w:r w:rsidR="00AA7259">
        <w:rPr>
          <w:rFonts w:ascii="Lato" w:hAnsi="Lato"/>
          <w:spacing w:val="4"/>
          <w:sz w:val="22"/>
          <w:szCs w:val="22"/>
          <w:lang w:eastAsia="zh-CN"/>
        </w:rPr>
        <w:t xml:space="preserve">     </w:t>
      </w:r>
      <w:r w:rsidR="00E93F4C" w:rsidRPr="00DC6340">
        <w:rPr>
          <w:rFonts w:ascii="Lato" w:hAnsi="Lato"/>
          <w:spacing w:val="4"/>
          <w:sz w:val="22"/>
          <w:szCs w:val="22"/>
          <w:lang w:eastAsia="zh-CN"/>
        </w:rPr>
        <w:t xml:space="preserve">19 w wierszu 2, licząc od góry strony </w:t>
      </w:r>
      <w:r w:rsidRPr="00DC6340">
        <w:rPr>
          <w:rFonts w:ascii="Lato" w:hAnsi="Lato"/>
          <w:spacing w:val="4"/>
          <w:sz w:val="22"/>
          <w:szCs w:val="22"/>
          <w:lang w:eastAsia="zh-CN"/>
        </w:rPr>
        <w:t>nowego zapisu:</w:t>
      </w:r>
    </w:p>
    <w:p w14:paraId="517F0D28" w14:textId="77777777" w:rsidR="00AA7259" w:rsidRPr="00AA7259" w:rsidRDefault="00AA7259" w:rsidP="00AA7259">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76E15BA9" w14:textId="77777777" w:rsidR="00AA7259" w:rsidRDefault="00AA7259" w:rsidP="00AA7259">
      <w:pPr>
        <w:tabs>
          <w:tab w:val="left" w:pos="284"/>
          <w:tab w:val="left" w:pos="426"/>
        </w:tabs>
        <w:suppressAutoHyphens/>
        <w:spacing w:after="0" w:line="240" w:lineRule="exact"/>
        <w:jc w:val="both"/>
        <w:rPr>
          <w:rFonts w:ascii="Lato" w:hAnsi="Lato"/>
          <w:spacing w:val="4"/>
          <w:lang w:eastAsia="zh-CN"/>
        </w:rPr>
      </w:pPr>
      <w:r>
        <w:rPr>
          <w:rFonts w:ascii="Lato" w:hAnsi="Lato"/>
          <w:spacing w:val="4"/>
          <w:lang w:eastAsia="zh-CN"/>
        </w:rPr>
        <w:t xml:space="preserve">     </w:t>
      </w:r>
      <w:r w:rsidR="00E93F4C" w:rsidRPr="00DC6340">
        <w:rPr>
          <w:rFonts w:ascii="Lato" w:hAnsi="Lato"/>
          <w:spacing w:val="4"/>
          <w:lang w:eastAsia="zh-CN"/>
        </w:rPr>
        <w:t>„221/</w:t>
      </w:r>
      <w:r w:rsidR="00F42EA4" w:rsidRPr="00DC6340">
        <w:rPr>
          <w:rFonts w:ascii="Lato" w:hAnsi="Lato"/>
          <w:spacing w:val="4"/>
          <w:lang w:eastAsia="zh-CN"/>
        </w:rPr>
        <w:t>6</w:t>
      </w:r>
      <w:r w:rsidR="00E93F4C" w:rsidRPr="00DC6340">
        <w:rPr>
          <w:rFonts w:ascii="Lato" w:hAnsi="Lato"/>
          <w:spacing w:val="4"/>
          <w:lang w:eastAsia="zh-CN"/>
        </w:rPr>
        <w:t>, 232/2, 233/</w:t>
      </w:r>
      <w:r w:rsidR="00F42EA4" w:rsidRPr="00DC6340">
        <w:rPr>
          <w:rFonts w:ascii="Lato" w:hAnsi="Lato"/>
          <w:spacing w:val="4"/>
          <w:lang w:eastAsia="zh-CN"/>
        </w:rPr>
        <w:t>21</w:t>
      </w:r>
      <w:r w:rsidR="00E93F4C" w:rsidRPr="00DC6340">
        <w:rPr>
          <w:rFonts w:ascii="Lato" w:hAnsi="Lato"/>
          <w:spacing w:val="4"/>
          <w:lang w:eastAsia="zh-CN"/>
        </w:rPr>
        <w:t>, 233/19, 246/</w:t>
      </w:r>
      <w:r w:rsidR="00F42EA4" w:rsidRPr="00DC6340">
        <w:rPr>
          <w:rFonts w:ascii="Lato" w:hAnsi="Lato"/>
          <w:spacing w:val="4"/>
          <w:lang w:eastAsia="zh-CN"/>
        </w:rPr>
        <w:t>20</w:t>
      </w:r>
      <w:r w:rsidR="00E93F4C" w:rsidRPr="00DC6340">
        <w:rPr>
          <w:rFonts w:ascii="Lato" w:hAnsi="Lato"/>
          <w:spacing w:val="4"/>
          <w:lang w:eastAsia="zh-CN"/>
        </w:rPr>
        <w:t>, 246/</w:t>
      </w:r>
      <w:r w:rsidR="00F42EA4" w:rsidRPr="00DC6340">
        <w:rPr>
          <w:rFonts w:ascii="Lato" w:hAnsi="Lato"/>
          <w:spacing w:val="4"/>
          <w:lang w:eastAsia="zh-CN"/>
        </w:rPr>
        <w:t>22</w:t>
      </w:r>
      <w:r w:rsidR="00E93F4C" w:rsidRPr="00DC6340">
        <w:rPr>
          <w:rFonts w:ascii="Lato" w:hAnsi="Lato"/>
          <w:spacing w:val="4"/>
          <w:lang w:eastAsia="zh-CN"/>
        </w:rPr>
        <w:t>, 247/</w:t>
      </w:r>
      <w:r w:rsidR="00F42EA4" w:rsidRPr="00DC6340">
        <w:rPr>
          <w:rFonts w:ascii="Lato" w:hAnsi="Lato"/>
          <w:spacing w:val="4"/>
          <w:lang w:eastAsia="zh-CN"/>
        </w:rPr>
        <w:t>13</w:t>
      </w:r>
      <w:r w:rsidR="00E93F4C" w:rsidRPr="00DC6340">
        <w:rPr>
          <w:rFonts w:ascii="Lato" w:hAnsi="Lato"/>
          <w:spacing w:val="4"/>
          <w:lang w:eastAsia="zh-CN"/>
        </w:rPr>
        <w:t>, 255/2</w:t>
      </w:r>
      <w:r w:rsidR="00F42EA4" w:rsidRPr="00DC6340">
        <w:rPr>
          <w:rFonts w:ascii="Lato" w:hAnsi="Lato"/>
          <w:spacing w:val="4"/>
          <w:lang w:eastAsia="zh-CN"/>
        </w:rPr>
        <w:t>6</w:t>
      </w:r>
      <w:r w:rsidR="00E93F4C" w:rsidRPr="00DC6340">
        <w:rPr>
          <w:rFonts w:ascii="Lato" w:hAnsi="Lato"/>
          <w:spacing w:val="4"/>
          <w:lang w:eastAsia="zh-CN"/>
        </w:rPr>
        <w:t>, 256/2</w:t>
      </w:r>
      <w:r w:rsidR="00F42EA4" w:rsidRPr="00DC6340">
        <w:rPr>
          <w:rFonts w:ascii="Lato" w:hAnsi="Lato"/>
          <w:spacing w:val="4"/>
          <w:lang w:eastAsia="zh-CN"/>
        </w:rPr>
        <w:t>7</w:t>
      </w:r>
      <w:r w:rsidR="00E93F4C" w:rsidRPr="00DC6340">
        <w:rPr>
          <w:rFonts w:ascii="Lato" w:hAnsi="Lato"/>
          <w:spacing w:val="4"/>
          <w:lang w:eastAsia="zh-CN"/>
        </w:rPr>
        <w:t>, 257/2</w:t>
      </w:r>
      <w:r w:rsidR="00F42EA4" w:rsidRPr="00DC6340">
        <w:rPr>
          <w:rFonts w:ascii="Lato" w:hAnsi="Lato"/>
          <w:spacing w:val="4"/>
          <w:lang w:eastAsia="zh-CN"/>
        </w:rPr>
        <w:t>6</w:t>
      </w:r>
      <w:r w:rsidR="00E93F4C" w:rsidRPr="00DC6340">
        <w:rPr>
          <w:rFonts w:ascii="Lato" w:hAnsi="Lato"/>
          <w:spacing w:val="4"/>
          <w:lang w:eastAsia="zh-CN"/>
        </w:rPr>
        <w:t xml:space="preserve">,     </w:t>
      </w:r>
      <w:r>
        <w:rPr>
          <w:rFonts w:ascii="Lato" w:hAnsi="Lato"/>
          <w:spacing w:val="4"/>
          <w:lang w:eastAsia="zh-CN"/>
        </w:rPr>
        <w:t xml:space="preserve">   </w:t>
      </w:r>
    </w:p>
    <w:p w14:paraId="745D8A83" w14:textId="7408D76C" w:rsidR="00E93F4C" w:rsidRDefault="00AA7259" w:rsidP="00AA7259">
      <w:pPr>
        <w:tabs>
          <w:tab w:val="left" w:pos="284"/>
          <w:tab w:val="left" w:pos="426"/>
        </w:tabs>
        <w:suppressAutoHyphens/>
        <w:spacing w:after="0" w:line="240" w:lineRule="exact"/>
        <w:jc w:val="both"/>
        <w:rPr>
          <w:rFonts w:ascii="Lato" w:hAnsi="Lato"/>
          <w:spacing w:val="4"/>
          <w:lang w:eastAsia="zh-CN"/>
        </w:rPr>
      </w:pPr>
      <w:r>
        <w:rPr>
          <w:rFonts w:ascii="Lato" w:hAnsi="Lato"/>
          <w:spacing w:val="4"/>
          <w:lang w:eastAsia="zh-CN"/>
        </w:rPr>
        <w:t xml:space="preserve">     </w:t>
      </w:r>
      <w:r w:rsidR="008A30C1">
        <w:rPr>
          <w:rFonts w:ascii="Lato" w:hAnsi="Lato"/>
          <w:spacing w:val="4"/>
          <w:lang w:eastAsia="zh-CN"/>
        </w:rPr>
        <w:t xml:space="preserve"> </w:t>
      </w:r>
      <w:r w:rsidR="00E93F4C" w:rsidRPr="00DC6340">
        <w:rPr>
          <w:rFonts w:ascii="Lato" w:hAnsi="Lato"/>
          <w:spacing w:val="4"/>
          <w:lang w:eastAsia="zh-CN"/>
        </w:rPr>
        <w:t>257/22, 258/2</w:t>
      </w:r>
      <w:r w:rsidR="00F42EA4" w:rsidRPr="00DC6340">
        <w:rPr>
          <w:rFonts w:ascii="Lato" w:hAnsi="Lato"/>
          <w:spacing w:val="4"/>
          <w:lang w:eastAsia="zh-CN"/>
        </w:rPr>
        <w:t>9</w:t>
      </w:r>
      <w:r w:rsidR="00E93F4C" w:rsidRPr="00DC6340">
        <w:rPr>
          <w:rFonts w:ascii="Lato" w:hAnsi="Lato"/>
          <w:spacing w:val="4"/>
          <w:lang w:eastAsia="zh-CN"/>
        </w:rPr>
        <w:t>”,</w:t>
      </w:r>
    </w:p>
    <w:p w14:paraId="0BCD4FAE" w14:textId="77777777" w:rsidR="00AA7259" w:rsidRPr="00DC6340" w:rsidRDefault="00AA7259" w:rsidP="00AA7259">
      <w:pPr>
        <w:tabs>
          <w:tab w:val="left" w:pos="284"/>
          <w:tab w:val="left" w:pos="426"/>
        </w:tabs>
        <w:suppressAutoHyphens/>
        <w:spacing w:after="0" w:line="240" w:lineRule="exact"/>
        <w:jc w:val="both"/>
        <w:rPr>
          <w:rFonts w:ascii="Lato" w:hAnsi="Lato"/>
          <w:spacing w:val="4"/>
          <w:lang w:eastAsia="zh-CN"/>
        </w:rPr>
      </w:pPr>
    </w:p>
    <w:p w14:paraId="3E20E7D0" w14:textId="4156F4BF" w:rsidR="00E93F4C" w:rsidRPr="00AA7259" w:rsidRDefault="00E93F4C" w:rsidP="00AA7259">
      <w:pPr>
        <w:pStyle w:val="Akapitzlist"/>
        <w:numPr>
          <w:ilvl w:val="0"/>
          <w:numId w:val="29"/>
        </w:numPr>
        <w:tabs>
          <w:tab w:val="left" w:pos="284"/>
          <w:tab w:val="left" w:pos="426"/>
        </w:tabs>
        <w:suppressAutoHyphens/>
        <w:spacing w:line="240" w:lineRule="exact"/>
        <w:ind w:left="0" w:firstLine="0"/>
        <w:jc w:val="both"/>
        <w:rPr>
          <w:rFonts w:ascii="Lato" w:hAnsi="Lato"/>
          <w:spacing w:val="4"/>
          <w:sz w:val="22"/>
          <w:szCs w:val="22"/>
          <w:lang w:eastAsia="zh-CN"/>
        </w:rPr>
      </w:pPr>
      <w:r w:rsidRPr="00DC6340">
        <w:rPr>
          <w:rFonts w:ascii="Lato" w:hAnsi="Lato"/>
          <w:spacing w:val="4"/>
          <w:sz w:val="22"/>
          <w:szCs w:val="22"/>
          <w:lang w:eastAsia="zh-CN"/>
        </w:rPr>
        <w:t xml:space="preserve">ustalenie, w rozstrzygnięciu zaskarżonej decyzji, w miejscu uchylenia, </w:t>
      </w:r>
      <w:r w:rsidR="00F42EA4" w:rsidRPr="00DC6340">
        <w:rPr>
          <w:rFonts w:ascii="Lato" w:hAnsi="Lato"/>
          <w:spacing w:val="4"/>
          <w:sz w:val="22"/>
          <w:szCs w:val="22"/>
          <w:lang w:eastAsia="zh-CN"/>
        </w:rPr>
        <w:t xml:space="preserve">na stronie </w:t>
      </w:r>
      <w:r w:rsidR="00756779">
        <w:rPr>
          <w:rFonts w:ascii="Lato" w:hAnsi="Lato"/>
          <w:spacing w:val="4"/>
          <w:sz w:val="22"/>
          <w:szCs w:val="22"/>
          <w:lang w:eastAsia="zh-CN"/>
        </w:rPr>
        <w:br/>
      </w:r>
      <w:r w:rsidR="00AA7259">
        <w:rPr>
          <w:rFonts w:ascii="Lato" w:hAnsi="Lato"/>
          <w:spacing w:val="4"/>
          <w:sz w:val="22"/>
          <w:szCs w:val="22"/>
          <w:lang w:eastAsia="zh-CN"/>
        </w:rPr>
        <w:t xml:space="preserve">     </w:t>
      </w:r>
      <w:r w:rsidR="00F42EA4" w:rsidRPr="00AA7259">
        <w:rPr>
          <w:rFonts w:ascii="Lato" w:hAnsi="Lato"/>
          <w:spacing w:val="4"/>
          <w:sz w:val="22"/>
          <w:szCs w:val="22"/>
          <w:lang w:eastAsia="zh-CN"/>
        </w:rPr>
        <w:t>19 w wierszu 3, licząc od góry strony</w:t>
      </w:r>
      <w:r w:rsidRPr="00AA7259">
        <w:rPr>
          <w:rFonts w:ascii="Lato" w:hAnsi="Lato"/>
          <w:spacing w:val="4"/>
          <w:sz w:val="22"/>
          <w:szCs w:val="22"/>
          <w:lang w:eastAsia="zh-CN"/>
        </w:rPr>
        <w:t xml:space="preserve"> nowego zapisu:</w:t>
      </w:r>
    </w:p>
    <w:p w14:paraId="18209758" w14:textId="77777777" w:rsidR="00F42EA4" w:rsidRPr="00DC6340" w:rsidRDefault="00F42EA4" w:rsidP="00F42EA4">
      <w:pPr>
        <w:tabs>
          <w:tab w:val="left" w:pos="284"/>
          <w:tab w:val="left" w:pos="426"/>
        </w:tabs>
        <w:suppressAutoHyphens/>
        <w:spacing w:line="240" w:lineRule="exact"/>
        <w:jc w:val="both"/>
        <w:rPr>
          <w:rFonts w:ascii="Lato" w:hAnsi="Lato"/>
          <w:spacing w:val="4"/>
          <w:lang w:eastAsia="zh-CN"/>
        </w:rPr>
      </w:pPr>
    </w:p>
    <w:p w14:paraId="742EC57A" w14:textId="7ADE3299" w:rsidR="00F42EA4" w:rsidRPr="00DC6340" w:rsidRDefault="00F42EA4" w:rsidP="00F42EA4">
      <w:pPr>
        <w:pStyle w:val="Akapitzlist"/>
        <w:tabs>
          <w:tab w:val="left" w:pos="284"/>
          <w:tab w:val="left" w:pos="426"/>
        </w:tabs>
        <w:suppressAutoHyphens/>
        <w:spacing w:line="240" w:lineRule="exact"/>
        <w:ind w:left="0"/>
        <w:jc w:val="both"/>
        <w:rPr>
          <w:rFonts w:ascii="Lato" w:hAnsi="Lato"/>
          <w:spacing w:val="4"/>
          <w:sz w:val="22"/>
          <w:szCs w:val="22"/>
          <w:lang w:eastAsia="zh-CN"/>
        </w:rPr>
      </w:pPr>
      <w:r w:rsidRPr="00DC6340">
        <w:rPr>
          <w:rFonts w:ascii="Lato" w:hAnsi="Lato"/>
          <w:spacing w:val="4"/>
          <w:sz w:val="22"/>
          <w:szCs w:val="22"/>
          <w:lang w:eastAsia="zh-CN"/>
        </w:rPr>
        <w:lastRenderedPageBreak/>
        <w:t xml:space="preserve">   </w:t>
      </w:r>
      <w:r w:rsidR="00AA7259">
        <w:rPr>
          <w:rFonts w:ascii="Lato" w:hAnsi="Lato"/>
          <w:spacing w:val="4"/>
          <w:sz w:val="22"/>
          <w:szCs w:val="22"/>
          <w:lang w:eastAsia="zh-CN"/>
        </w:rPr>
        <w:t xml:space="preserve">  </w:t>
      </w:r>
      <w:r w:rsidRPr="00DC6340">
        <w:rPr>
          <w:rFonts w:ascii="Lato" w:hAnsi="Lato"/>
          <w:spacing w:val="4"/>
          <w:sz w:val="22"/>
          <w:szCs w:val="22"/>
          <w:lang w:eastAsia="zh-CN"/>
        </w:rPr>
        <w:t>„259/57, 267/29”,</w:t>
      </w:r>
    </w:p>
    <w:p w14:paraId="5475520B" w14:textId="77777777" w:rsidR="00F42EA4" w:rsidRPr="00DC6340" w:rsidRDefault="00F42EA4" w:rsidP="00F42EA4">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4B1FD4BA" w14:textId="77777777" w:rsidR="00F42EA4" w:rsidRPr="00DC6340" w:rsidRDefault="00F42EA4" w:rsidP="00F42EA4">
      <w:pPr>
        <w:pStyle w:val="Akapitzlist"/>
        <w:numPr>
          <w:ilvl w:val="0"/>
          <w:numId w:val="19"/>
        </w:numPr>
        <w:spacing w:after="240" w:line="240" w:lineRule="exact"/>
        <w:ind w:left="284" w:hanging="284"/>
        <w:contextualSpacing w:val="0"/>
        <w:jc w:val="both"/>
        <w:rPr>
          <w:rFonts w:ascii="Lato" w:hAnsi="Lato" w:cs="Arial"/>
          <w:spacing w:val="4"/>
          <w:sz w:val="22"/>
          <w:szCs w:val="22"/>
        </w:rPr>
      </w:pPr>
      <w:r w:rsidRPr="00DC6340">
        <w:rPr>
          <w:rFonts w:ascii="Lato" w:hAnsi="Lato" w:cs="Arial"/>
          <w:spacing w:val="4"/>
          <w:sz w:val="22"/>
          <w:szCs w:val="22"/>
        </w:rPr>
        <w:t xml:space="preserve">zamiennych rysunków </w:t>
      </w:r>
      <w:r w:rsidRPr="00DC6340">
        <w:rPr>
          <w:rFonts w:ascii="Lato" w:hAnsi="Lato" w:cs="Arial"/>
          <w:bCs/>
          <w:iCs/>
          <w:spacing w:val="4"/>
          <w:sz w:val="22"/>
          <w:szCs w:val="22"/>
          <w:shd w:val="clear" w:color="auto" w:fill="FFFFFF"/>
          <w:lang w:bidi="pl-PL"/>
        </w:rPr>
        <w:t xml:space="preserve">nr 8, 16, 17, 19, 21, 22, 24, 25 mapy przedstawiającej proponowany przebieg linii kolejowej, z zaznaczeniem terenu niezbędnego dla obiektów budowlanych oraz określającej oznaczenie terenu objętego inwestycją, </w:t>
      </w:r>
      <w:r w:rsidRPr="00DC6340">
        <w:rPr>
          <w:rFonts w:ascii="Lato" w:hAnsi="Lato" w:cs="Arial"/>
          <w:bCs/>
          <w:iCs/>
          <w:spacing w:val="4"/>
          <w:sz w:val="22"/>
          <w:szCs w:val="22"/>
          <w:shd w:val="clear" w:color="auto" w:fill="FFFFFF"/>
          <w:lang w:bidi="pl-PL"/>
        </w:rPr>
        <w:br/>
        <w:t>w tym linii rozgraniczającej teren, stanowiących załączniki nr 1.1 – 1.8 do niniejszej decyzji</w:t>
      </w:r>
      <w:r w:rsidRPr="00DC6340">
        <w:rPr>
          <w:rFonts w:ascii="Lato" w:hAnsi="Lato" w:cs="Arial"/>
          <w:spacing w:val="4"/>
          <w:sz w:val="22"/>
          <w:szCs w:val="22"/>
        </w:rPr>
        <w:t>,</w:t>
      </w:r>
    </w:p>
    <w:p w14:paraId="5DE3BCF5" w14:textId="3276ACF4" w:rsidR="00871938" w:rsidRPr="008A30C1" w:rsidRDefault="00F42EA4" w:rsidP="008A30C1">
      <w:pPr>
        <w:pStyle w:val="Akapitzlist"/>
        <w:numPr>
          <w:ilvl w:val="0"/>
          <w:numId w:val="19"/>
        </w:numPr>
        <w:spacing w:after="240" w:line="240" w:lineRule="exact"/>
        <w:ind w:left="284" w:hanging="284"/>
        <w:contextualSpacing w:val="0"/>
        <w:jc w:val="both"/>
        <w:rPr>
          <w:rFonts w:ascii="Lato" w:hAnsi="Lato" w:cs="Arial"/>
          <w:spacing w:val="4"/>
          <w:sz w:val="22"/>
          <w:szCs w:val="22"/>
        </w:rPr>
      </w:pPr>
      <w:r w:rsidRPr="00DC6340">
        <w:rPr>
          <w:rFonts w:ascii="Lato" w:hAnsi="Lato" w:cs="Arial"/>
          <w:spacing w:val="4"/>
          <w:sz w:val="22"/>
          <w:szCs w:val="22"/>
        </w:rPr>
        <w:t>zamiennych map z projektem podziału nieruchomości</w:t>
      </w:r>
      <w:r w:rsidRPr="00DC6340">
        <w:rPr>
          <w:rFonts w:ascii="Lato" w:hAnsi="Lato" w:cs="Arial"/>
          <w:iCs/>
          <w:spacing w:val="4"/>
          <w:sz w:val="22"/>
          <w:szCs w:val="22"/>
          <w:shd w:val="clear" w:color="auto" w:fill="FFFFFF"/>
          <w:lang w:bidi="pl-PL"/>
        </w:rPr>
        <w:t xml:space="preserve"> nr 202/5, 203/8, 233/12, 246/11, 246/12, 247/1, 255/7, 256/1, 257/17, 258/18, 259/3,  210/11, 220/4, 221/4, 267/25 obręb 118 m. Nowy Sącz, wraz z wykazem zmian gruntowych, stanowiących załączniki nr 2.1 – 2.15 do niniejszej decyzji</w:t>
      </w:r>
      <w:r w:rsidR="008A30C1">
        <w:rPr>
          <w:rFonts w:ascii="Lato" w:hAnsi="Lato" w:cs="Arial"/>
          <w:iCs/>
          <w:spacing w:val="4"/>
          <w:sz w:val="22"/>
          <w:szCs w:val="22"/>
          <w:shd w:val="clear" w:color="auto" w:fill="FFFFFF"/>
          <w:lang w:bidi="pl-PL"/>
        </w:rPr>
        <w:t>.</w:t>
      </w:r>
    </w:p>
    <w:p w14:paraId="608ED4E6" w14:textId="5F17ABBE" w:rsidR="006E38C5" w:rsidRPr="00DC6340" w:rsidRDefault="006E38C5" w:rsidP="00855C8C">
      <w:pPr>
        <w:pStyle w:val="Akapitzlist"/>
        <w:numPr>
          <w:ilvl w:val="0"/>
          <w:numId w:val="18"/>
        </w:numPr>
        <w:tabs>
          <w:tab w:val="left" w:pos="284"/>
          <w:tab w:val="left" w:pos="426"/>
        </w:tabs>
        <w:spacing w:after="240" w:line="240" w:lineRule="exact"/>
        <w:ind w:left="284" w:hanging="142"/>
        <w:jc w:val="both"/>
        <w:rPr>
          <w:rFonts w:ascii="Lato" w:hAnsi="Lato" w:cs="Arial"/>
          <w:b/>
          <w:bCs/>
          <w:spacing w:val="4"/>
          <w:sz w:val="22"/>
          <w:szCs w:val="22"/>
        </w:rPr>
      </w:pPr>
      <w:r w:rsidRPr="00DC6340">
        <w:rPr>
          <w:rFonts w:ascii="Lato" w:hAnsi="Lato" w:cs="Arial"/>
          <w:b/>
          <w:bCs/>
          <w:spacing w:val="4"/>
          <w:sz w:val="22"/>
          <w:szCs w:val="22"/>
        </w:rPr>
        <w:t>Umarzam postępowanie odwoławcze w zakresie dotyczącym odwołania Pani T</w:t>
      </w:r>
      <w:r w:rsidR="00EE008B">
        <w:rPr>
          <w:rFonts w:ascii="Lato" w:hAnsi="Lato" w:cs="Arial"/>
          <w:b/>
          <w:bCs/>
          <w:spacing w:val="4"/>
          <w:sz w:val="22"/>
          <w:szCs w:val="22"/>
        </w:rPr>
        <w:t>.</w:t>
      </w:r>
      <w:r w:rsidRPr="00DC6340">
        <w:rPr>
          <w:rFonts w:ascii="Lato" w:hAnsi="Lato" w:cs="Arial"/>
          <w:b/>
          <w:bCs/>
          <w:spacing w:val="4"/>
          <w:sz w:val="22"/>
          <w:szCs w:val="22"/>
        </w:rPr>
        <w:t xml:space="preserve"> Z</w:t>
      </w:r>
      <w:r w:rsidR="00EE008B">
        <w:rPr>
          <w:rFonts w:ascii="Lato" w:hAnsi="Lato" w:cs="Arial"/>
          <w:b/>
          <w:bCs/>
          <w:spacing w:val="4"/>
          <w:sz w:val="22"/>
          <w:szCs w:val="22"/>
        </w:rPr>
        <w:t>.</w:t>
      </w:r>
      <w:r w:rsidRPr="00DC6340">
        <w:rPr>
          <w:rFonts w:ascii="Lato" w:hAnsi="Lato" w:cs="Arial"/>
          <w:b/>
          <w:bCs/>
          <w:spacing w:val="4"/>
          <w:sz w:val="22"/>
          <w:szCs w:val="22"/>
        </w:rPr>
        <w:t xml:space="preserve"> i Pana W</w:t>
      </w:r>
      <w:r w:rsidR="00EE008B">
        <w:rPr>
          <w:rFonts w:ascii="Lato" w:hAnsi="Lato" w:cs="Arial"/>
          <w:b/>
          <w:bCs/>
          <w:spacing w:val="4"/>
          <w:sz w:val="22"/>
          <w:szCs w:val="22"/>
        </w:rPr>
        <w:t>.</w:t>
      </w:r>
      <w:r w:rsidRPr="00DC6340">
        <w:rPr>
          <w:rFonts w:ascii="Lato" w:hAnsi="Lato" w:cs="Arial"/>
          <w:b/>
          <w:bCs/>
          <w:spacing w:val="4"/>
          <w:sz w:val="22"/>
          <w:szCs w:val="22"/>
        </w:rPr>
        <w:t xml:space="preserve"> Z</w:t>
      </w:r>
      <w:r w:rsidR="00EE008B">
        <w:rPr>
          <w:rFonts w:ascii="Lato" w:hAnsi="Lato" w:cs="Arial"/>
          <w:b/>
          <w:bCs/>
          <w:spacing w:val="4"/>
          <w:sz w:val="22"/>
          <w:szCs w:val="22"/>
        </w:rPr>
        <w:t>.</w:t>
      </w:r>
      <w:r w:rsidRPr="00DC6340">
        <w:rPr>
          <w:rFonts w:ascii="Lato" w:hAnsi="Lato" w:cs="Arial"/>
          <w:b/>
          <w:bCs/>
          <w:spacing w:val="4"/>
          <w:sz w:val="22"/>
          <w:szCs w:val="22"/>
        </w:rPr>
        <w:t>.</w:t>
      </w:r>
    </w:p>
    <w:p w14:paraId="4C40C103" w14:textId="77777777" w:rsidR="006E38C5" w:rsidRPr="00DC6340" w:rsidRDefault="006E38C5" w:rsidP="006E38C5">
      <w:pPr>
        <w:pStyle w:val="Akapitzlist"/>
        <w:tabs>
          <w:tab w:val="left" w:pos="284"/>
          <w:tab w:val="left" w:pos="426"/>
        </w:tabs>
        <w:spacing w:after="240" w:line="240" w:lineRule="exact"/>
        <w:ind w:left="284"/>
        <w:jc w:val="both"/>
        <w:rPr>
          <w:rFonts w:ascii="Lato" w:hAnsi="Lato" w:cs="Arial"/>
          <w:b/>
          <w:bCs/>
          <w:spacing w:val="4"/>
          <w:sz w:val="22"/>
          <w:szCs w:val="22"/>
        </w:rPr>
      </w:pPr>
    </w:p>
    <w:p w14:paraId="32A572DD" w14:textId="49FBEBB8" w:rsidR="004952B6" w:rsidRPr="00DC6340" w:rsidRDefault="004952B6" w:rsidP="00855C8C">
      <w:pPr>
        <w:pStyle w:val="Akapitzlist"/>
        <w:numPr>
          <w:ilvl w:val="0"/>
          <w:numId w:val="18"/>
        </w:numPr>
        <w:tabs>
          <w:tab w:val="left" w:pos="284"/>
          <w:tab w:val="left" w:pos="426"/>
        </w:tabs>
        <w:spacing w:after="240" w:line="240" w:lineRule="exact"/>
        <w:ind w:left="284" w:hanging="142"/>
        <w:jc w:val="both"/>
        <w:rPr>
          <w:rFonts w:ascii="Lato" w:hAnsi="Lato" w:cs="Arial"/>
          <w:spacing w:val="4"/>
          <w:sz w:val="22"/>
          <w:szCs w:val="22"/>
        </w:rPr>
      </w:pPr>
      <w:r w:rsidRPr="00DC6340">
        <w:rPr>
          <w:rFonts w:ascii="Lato" w:hAnsi="Lato" w:cs="Arial"/>
          <w:b/>
          <w:bCs/>
          <w:spacing w:val="4"/>
          <w:sz w:val="22"/>
          <w:szCs w:val="22"/>
        </w:rPr>
        <w:t>W pozostałej części zaskarżoną decyzję utrzymuję w mocy.</w:t>
      </w:r>
    </w:p>
    <w:p w14:paraId="29DE3F7C" w14:textId="77777777" w:rsidR="00435B14" w:rsidRPr="00DC6340" w:rsidRDefault="00435B14" w:rsidP="00EF4FF6">
      <w:pPr>
        <w:spacing w:after="240" w:line="240" w:lineRule="exact"/>
        <w:jc w:val="center"/>
        <w:outlineLvl w:val="0"/>
        <w:rPr>
          <w:rFonts w:ascii="Lato" w:hAnsi="Lato" w:cs="Arial"/>
          <w:b/>
          <w:spacing w:val="4"/>
        </w:rPr>
      </w:pPr>
    </w:p>
    <w:p w14:paraId="0557BC41" w14:textId="4C5311CA" w:rsidR="00F530CB" w:rsidRPr="00DC6340" w:rsidRDefault="00F530CB" w:rsidP="00EF4FF6">
      <w:pPr>
        <w:spacing w:after="240" w:line="240" w:lineRule="exact"/>
        <w:jc w:val="center"/>
        <w:outlineLvl w:val="0"/>
        <w:rPr>
          <w:rFonts w:ascii="Lato" w:hAnsi="Lato" w:cs="Arial"/>
          <w:b/>
          <w:spacing w:val="4"/>
        </w:rPr>
      </w:pPr>
      <w:r w:rsidRPr="00DC6340">
        <w:rPr>
          <w:rFonts w:ascii="Lato" w:hAnsi="Lato" w:cs="Arial"/>
          <w:b/>
          <w:spacing w:val="4"/>
        </w:rPr>
        <w:t>UZASADNIENIE</w:t>
      </w:r>
    </w:p>
    <w:p w14:paraId="11DDCF3A" w14:textId="062D3258" w:rsidR="00F530CB" w:rsidRPr="00DC6340" w:rsidRDefault="00F530CB" w:rsidP="00EF4FF6">
      <w:pPr>
        <w:spacing w:after="240" w:line="240" w:lineRule="exact"/>
        <w:jc w:val="both"/>
        <w:rPr>
          <w:rFonts w:ascii="Lato" w:hAnsi="Lato" w:cs="Arial"/>
          <w:bCs/>
          <w:iCs/>
          <w:spacing w:val="4"/>
        </w:rPr>
      </w:pPr>
      <w:r w:rsidRPr="00DC6340">
        <w:rPr>
          <w:rFonts w:ascii="Lato" w:hAnsi="Lato" w:cs="Arial"/>
          <w:spacing w:val="4"/>
        </w:rPr>
        <w:t xml:space="preserve">Wnioskiem z dnia </w:t>
      </w:r>
      <w:r w:rsidR="003D203A" w:rsidRPr="00DC6340">
        <w:rPr>
          <w:rFonts w:ascii="Lato" w:hAnsi="Lato" w:cs="Arial"/>
          <w:spacing w:val="4"/>
        </w:rPr>
        <w:t>22 listopada</w:t>
      </w:r>
      <w:r w:rsidRPr="00DC6340">
        <w:rPr>
          <w:rFonts w:ascii="Lato" w:hAnsi="Lato" w:cs="Arial"/>
          <w:spacing w:val="4"/>
        </w:rPr>
        <w:t xml:space="preserve"> 202</w:t>
      </w:r>
      <w:r w:rsidR="003D203A" w:rsidRPr="00DC6340">
        <w:rPr>
          <w:rFonts w:ascii="Lato" w:hAnsi="Lato" w:cs="Arial"/>
          <w:spacing w:val="4"/>
        </w:rPr>
        <w:t>1</w:t>
      </w:r>
      <w:r w:rsidRPr="00DC6340">
        <w:rPr>
          <w:rFonts w:ascii="Lato" w:hAnsi="Lato" w:cs="Arial"/>
          <w:spacing w:val="4"/>
        </w:rPr>
        <w:t xml:space="preserve"> r., uzupełnionym i skorygowanym w trakcie prowadzonego postępowania, spółka PKP Polskie Linie Kolejowe S.A. z siedzibą </w:t>
      </w:r>
      <w:r w:rsidR="008B4696" w:rsidRPr="00DC6340">
        <w:rPr>
          <w:rFonts w:ascii="Lato" w:hAnsi="Lato" w:cs="Arial"/>
          <w:spacing w:val="4"/>
        </w:rPr>
        <w:br/>
      </w:r>
      <w:r w:rsidRPr="00DC6340">
        <w:rPr>
          <w:rFonts w:ascii="Lato" w:hAnsi="Lato" w:cs="Arial"/>
          <w:spacing w:val="4"/>
        </w:rPr>
        <w:t>w Warszawie, zwana dalej „</w:t>
      </w:r>
      <w:r w:rsidRPr="00DC6340">
        <w:rPr>
          <w:rFonts w:ascii="Lato" w:hAnsi="Lato" w:cs="Arial"/>
          <w:i/>
          <w:spacing w:val="4"/>
        </w:rPr>
        <w:t>inwestorem</w:t>
      </w:r>
      <w:r w:rsidRPr="00DC6340">
        <w:rPr>
          <w:rFonts w:ascii="Lato" w:hAnsi="Lato" w:cs="Arial"/>
          <w:spacing w:val="4"/>
        </w:rPr>
        <w:t xml:space="preserve">”, wystąpiła do Wojewody </w:t>
      </w:r>
      <w:r w:rsidR="003D203A" w:rsidRPr="00DC6340">
        <w:rPr>
          <w:rFonts w:ascii="Lato" w:hAnsi="Lato" w:cs="Arial"/>
          <w:bCs/>
          <w:spacing w:val="4"/>
        </w:rPr>
        <w:t>Małopols</w:t>
      </w:r>
      <w:r w:rsidRPr="00DC6340">
        <w:rPr>
          <w:rFonts w:ascii="Lato" w:hAnsi="Lato" w:cs="Arial"/>
          <w:bCs/>
          <w:spacing w:val="4"/>
        </w:rPr>
        <w:t xml:space="preserve">kiego </w:t>
      </w:r>
      <w:r w:rsidR="008B4696" w:rsidRPr="00DC6340">
        <w:rPr>
          <w:rFonts w:ascii="Lato" w:hAnsi="Lato" w:cs="Arial"/>
          <w:bCs/>
          <w:spacing w:val="4"/>
        </w:rPr>
        <w:br/>
      </w:r>
      <w:r w:rsidRPr="00DC6340">
        <w:rPr>
          <w:rFonts w:ascii="Lato" w:hAnsi="Lato" w:cs="Arial"/>
          <w:spacing w:val="4"/>
        </w:rPr>
        <w:t>o wydanie decyzji o ustaleniu lokalizacji linii kolejowej</w:t>
      </w:r>
      <w:r w:rsidR="003D203A" w:rsidRPr="00DC6340">
        <w:rPr>
          <w:rFonts w:ascii="Lato" w:hAnsi="Lato" w:cs="Arial"/>
          <w:spacing w:val="4"/>
        </w:rPr>
        <w:t xml:space="preserve"> w celu realizacji przedsięwzięcia pn.: „</w:t>
      </w:r>
      <w:r w:rsidR="003D203A" w:rsidRPr="00DC6340">
        <w:rPr>
          <w:rFonts w:ascii="Lato" w:hAnsi="Lato" w:cs="Arial"/>
          <w:bCs/>
          <w:spacing w:val="4"/>
        </w:rPr>
        <w:t>Rozbiórka, przebudowa, rozbudowa i budowa obiektu budowlanego pn.: linia kolejowa nr 104 Chabówka – Nowy Sącz na odc. E od km 61+220 (km istniejący 63+965) do km 73+892 (km istniejący 76+652) wraz z infrastrukturą techniczną wzdłuż linii kolejowej nr 104 na odcinku od km 61+220 (km istniejący 63+965) do km 73+892 (km istniejący 76+652), wzdłuż linii kolejowej nr 96 Tarnów – Leluchów na odcinku od km istniejącego 87+700 do km istniejącego 90+345 oraz na stacji Nowy Sącz</w:t>
      </w:r>
      <w:r w:rsidR="003D203A" w:rsidRPr="00DC6340">
        <w:rPr>
          <w:rFonts w:ascii="Lato" w:hAnsi="Lato" w:cs="Arial"/>
          <w:spacing w:val="4"/>
        </w:rPr>
        <w:t>”</w:t>
      </w:r>
      <w:r w:rsidRPr="00DC6340">
        <w:rPr>
          <w:rFonts w:ascii="Lato" w:hAnsi="Lato" w:cs="Arial"/>
          <w:bCs/>
          <w:spacing w:val="4"/>
          <w:shd w:val="clear" w:color="auto" w:fill="FFFFFF"/>
          <w:lang w:bidi="pl-PL"/>
        </w:rPr>
        <w:t xml:space="preserve">. </w:t>
      </w:r>
      <w:r w:rsidR="00E565EB" w:rsidRPr="00DC6340">
        <w:rPr>
          <w:rFonts w:ascii="Lato" w:hAnsi="Lato" w:cs="Arial"/>
          <w:bCs/>
          <w:spacing w:val="4"/>
          <w:shd w:val="clear" w:color="auto" w:fill="FFFFFF"/>
          <w:lang w:bidi="pl-PL"/>
        </w:rPr>
        <w:t xml:space="preserve"> </w:t>
      </w:r>
      <w:r w:rsidR="00E565EB" w:rsidRPr="00DC6340">
        <w:rPr>
          <w:rFonts w:ascii="Lato" w:hAnsi="Lato" w:cs="Arial"/>
          <w:bCs/>
          <w:i/>
          <w:iCs/>
          <w:spacing w:val="4"/>
          <w:shd w:val="clear" w:color="auto" w:fill="FFFFFF"/>
          <w:lang w:bidi="pl-PL"/>
        </w:rPr>
        <w:t>Inwestor</w:t>
      </w:r>
      <w:r w:rsidR="00E565EB" w:rsidRPr="00DC6340">
        <w:rPr>
          <w:rFonts w:ascii="Lato" w:hAnsi="Lato" w:cs="Arial"/>
          <w:bCs/>
          <w:spacing w:val="4"/>
          <w:shd w:val="clear" w:color="auto" w:fill="FFFFFF"/>
          <w:lang w:bidi="pl-PL"/>
        </w:rPr>
        <w:t xml:space="preserve"> wystąpił także o nadanie decyzji rygoru natychmiastowej wykonalności, uzasadniając to ważnym interesem społecznym i gospodarczym</w:t>
      </w:r>
      <w:r w:rsidR="00F1433C" w:rsidRPr="00DC6340">
        <w:rPr>
          <w:rFonts w:ascii="Lato" w:hAnsi="Lato" w:cs="Arial"/>
          <w:bCs/>
          <w:spacing w:val="4"/>
          <w:shd w:val="clear" w:color="auto" w:fill="FFFFFF"/>
          <w:lang w:bidi="pl-PL"/>
        </w:rPr>
        <w:t>.</w:t>
      </w:r>
    </w:p>
    <w:p w14:paraId="05638DBC" w14:textId="5F61846C" w:rsidR="00F530CB" w:rsidRPr="00DC6340" w:rsidRDefault="00F530CB" w:rsidP="00EF4FF6">
      <w:pPr>
        <w:tabs>
          <w:tab w:val="left" w:pos="0"/>
        </w:tabs>
        <w:spacing w:after="240" w:line="240" w:lineRule="exact"/>
        <w:jc w:val="both"/>
        <w:rPr>
          <w:rFonts w:ascii="Lato" w:hAnsi="Lato" w:cs="Arial"/>
          <w:spacing w:val="4"/>
        </w:rPr>
      </w:pPr>
      <w:r w:rsidRPr="00DC6340">
        <w:rPr>
          <w:rFonts w:ascii="Lato" w:hAnsi="Lato" w:cs="Arial"/>
          <w:spacing w:val="4"/>
        </w:rPr>
        <w:t>Po przeprowadzeniu postępowania w sprawie ww. wniosku, Wojewoda</w:t>
      </w:r>
      <w:r w:rsidRPr="00DC6340">
        <w:rPr>
          <w:rFonts w:ascii="Lato" w:hAnsi="Lato" w:cs="Arial"/>
          <w:bCs/>
          <w:spacing w:val="4"/>
        </w:rPr>
        <w:t xml:space="preserve"> </w:t>
      </w:r>
      <w:r w:rsidR="00E565EB" w:rsidRPr="00DC6340">
        <w:rPr>
          <w:rFonts w:ascii="Lato" w:hAnsi="Lato" w:cs="Arial"/>
          <w:bCs/>
          <w:spacing w:val="4"/>
        </w:rPr>
        <w:t xml:space="preserve">Małopolski </w:t>
      </w:r>
      <w:r w:rsidRPr="00DC6340">
        <w:rPr>
          <w:rFonts w:ascii="Lato" w:hAnsi="Lato" w:cs="Arial"/>
          <w:spacing w:val="4"/>
        </w:rPr>
        <w:t xml:space="preserve">wydał w dniu </w:t>
      </w:r>
      <w:r w:rsidR="00E565EB" w:rsidRPr="00DC6340">
        <w:rPr>
          <w:rFonts w:ascii="Lato" w:hAnsi="Lato" w:cs="Arial"/>
          <w:spacing w:val="4"/>
        </w:rPr>
        <w:t xml:space="preserve">3 czerwca 2022 r. </w:t>
      </w:r>
      <w:r w:rsidR="00BB56C7" w:rsidRPr="00DC6340">
        <w:rPr>
          <w:rFonts w:ascii="Lato" w:hAnsi="Lato" w:cs="Arial"/>
          <w:spacing w:val="4"/>
        </w:rPr>
        <w:t xml:space="preserve">decyzję </w:t>
      </w:r>
      <w:r w:rsidR="00E565EB" w:rsidRPr="00DC6340">
        <w:rPr>
          <w:rFonts w:ascii="Lato" w:hAnsi="Lato" w:cs="Arial"/>
          <w:spacing w:val="4"/>
        </w:rPr>
        <w:t>znak: WI-IV.747.2.4.2021, o ustaleniu lokalizacji linii kolejowej dla przedsięwzięcia pn.: „</w:t>
      </w:r>
      <w:r w:rsidR="00E565EB" w:rsidRPr="00DC6340">
        <w:rPr>
          <w:rFonts w:ascii="Lato" w:hAnsi="Lato" w:cs="Arial"/>
          <w:bCs/>
          <w:spacing w:val="4"/>
        </w:rPr>
        <w:t xml:space="preserve">Rozbiórka, przebudowa, rozbudowa i budowa obiektu budowlanego pn.: linia kolejowa nr 104 Chabówka – Nowy Sącz na odc. E od km 61+220 (km istniejący 63+965) do km 73+892 (km istniejący 76+652) wraz </w:t>
      </w:r>
      <w:r w:rsidR="00BB56C7" w:rsidRPr="00DC6340">
        <w:rPr>
          <w:rFonts w:ascii="Lato" w:hAnsi="Lato" w:cs="Arial"/>
          <w:bCs/>
          <w:spacing w:val="4"/>
        </w:rPr>
        <w:br/>
      </w:r>
      <w:r w:rsidR="00E565EB" w:rsidRPr="00DC6340">
        <w:rPr>
          <w:rFonts w:ascii="Lato" w:hAnsi="Lato" w:cs="Arial"/>
          <w:bCs/>
          <w:spacing w:val="4"/>
        </w:rPr>
        <w:t>z infrastrukturą techniczną wzdłuż linii kolejowej nr 104 na odcinku od km 61+220 (km istniejący 63+965) do km 73+892 (km istniejący 76+652), wzdłuż linii kolejowej nr 96 Tarnów – Leluchów na odcinku od km istniejącego 87+700 do km istniejącego 90+345 oraz na stacji Nowy Sącz</w:t>
      </w:r>
      <w:r w:rsidR="00E565EB" w:rsidRPr="00DC6340">
        <w:rPr>
          <w:rFonts w:ascii="Lato" w:hAnsi="Lato" w:cs="Arial"/>
          <w:spacing w:val="4"/>
        </w:rPr>
        <w:t>”</w:t>
      </w:r>
      <w:r w:rsidRPr="00DC6340">
        <w:rPr>
          <w:rFonts w:ascii="Lato" w:hAnsi="Lato" w:cs="Arial"/>
          <w:bCs/>
          <w:spacing w:val="4"/>
        </w:rPr>
        <w:t>,</w:t>
      </w:r>
      <w:r w:rsidRPr="00DC6340">
        <w:rPr>
          <w:rFonts w:ascii="Lato" w:hAnsi="Lato" w:cs="Arial"/>
          <w:bCs/>
          <w:iCs/>
          <w:spacing w:val="4"/>
        </w:rPr>
        <w:t xml:space="preserve"> </w:t>
      </w:r>
      <w:r w:rsidRPr="00DC6340">
        <w:rPr>
          <w:rFonts w:ascii="Lato" w:hAnsi="Lato" w:cs="Arial"/>
          <w:spacing w:val="4"/>
        </w:rPr>
        <w:t>zwaną dalej „</w:t>
      </w:r>
      <w:r w:rsidRPr="00DC6340">
        <w:rPr>
          <w:rFonts w:ascii="Lato" w:hAnsi="Lato" w:cs="Arial"/>
          <w:i/>
          <w:spacing w:val="4"/>
        </w:rPr>
        <w:t xml:space="preserve">decyzją Wojewody </w:t>
      </w:r>
      <w:r w:rsidR="00E565EB" w:rsidRPr="00DC6340">
        <w:rPr>
          <w:rFonts w:ascii="Lato" w:hAnsi="Lato" w:cs="Arial"/>
          <w:i/>
          <w:spacing w:val="4"/>
        </w:rPr>
        <w:t>Małopols</w:t>
      </w:r>
      <w:r w:rsidRPr="00DC6340">
        <w:rPr>
          <w:rFonts w:ascii="Lato" w:hAnsi="Lato" w:cs="Arial"/>
          <w:i/>
          <w:spacing w:val="4"/>
        </w:rPr>
        <w:t>kiego”,</w:t>
      </w:r>
      <w:r w:rsidRPr="00DC6340">
        <w:rPr>
          <w:rFonts w:ascii="Lato" w:hAnsi="Lato" w:cs="Arial"/>
          <w:spacing w:val="4"/>
        </w:rPr>
        <w:t xml:space="preserve"> nadając jej jednocześnie rygor natychmiastowej wykonalności.</w:t>
      </w:r>
    </w:p>
    <w:p w14:paraId="4C70AC5B" w14:textId="17E3CF5B" w:rsidR="006E38C5" w:rsidRPr="00DC6340" w:rsidRDefault="00F530CB" w:rsidP="00EF4FF6">
      <w:pPr>
        <w:tabs>
          <w:tab w:val="left" w:pos="851"/>
        </w:tabs>
        <w:spacing w:after="240" w:line="240" w:lineRule="exact"/>
        <w:jc w:val="both"/>
        <w:rPr>
          <w:rFonts w:ascii="Lato" w:hAnsi="Lato" w:cs="Arial"/>
          <w:spacing w:val="4"/>
        </w:rPr>
      </w:pPr>
      <w:r w:rsidRPr="00DC6340">
        <w:rPr>
          <w:rFonts w:ascii="Lato" w:hAnsi="Lato" w:cs="Arial"/>
          <w:spacing w:val="4"/>
        </w:rPr>
        <w:t xml:space="preserve">Od </w:t>
      </w:r>
      <w:r w:rsidRPr="00DC6340">
        <w:rPr>
          <w:rFonts w:ascii="Lato" w:hAnsi="Lato" w:cs="Arial"/>
          <w:i/>
          <w:spacing w:val="4"/>
        </w:rPr>
        <w:t xml:space="preserve">decyzji Wojewody </w:t>
      </w:r>
      <w:r w:rsidR="00E565EB" w:rsidRPr="00DC6340">
        <w:rPr>
          <w:rFonts w:ascii="Lato" w:hAnsi="Lato" w:cs="Arial"/>
          <w:i/>
          <w:spacing w:val="4"/>
        </w:rPr>
        <w:t>Małopolskiego</w:t>
      </w:r>
      <w:r w:rsidRPr="00DC6340">
        <w:rPr>
          <w:rFonts w:ascii="Lato" w:hAnsi="Lato" w:cs="Arial"/>
          <w:i/>
          <w:spacing w:val="4"/>
        </w:rPr>
        <w:t xml:space="preserve"> </w:t>
      </w:r>
      <w:r w:rsidRPr="00DC6340">
        <w:rPr>
          <w:rFonts w:ascii="Lato" w:hAnsi="Lato" w:cs="Arial"/>
          <w:spacing w:val="4"/>
        </w:rPr>
        <w:t>odwołani</w:t>
      </w:r>
      <w:r w:rsidR="00E565EB" w:rsidRPr="00DC6340">
        <w:rPr>
          <w:rFonts w:ascii="Lato" w:hAnsi="Lato" w:cs="Arial"/>
          <w:spacing w:val="4"/>
        </w:rPr>
        <w:t>e</w:t>
      </w:r>
      <w:r w:rsidRPr="00DC6340">
        <w:rPr>
          <w:rFonts w:ascii="Lato" w:hAnsi="Lato" w:cs="Arial"/>
          <w:spacing w:val="4"/>
        </w:rPr>
        <w:t>, za pośrednictwem organu pierwszej instancji, wni</w:t>
      </w:r>
      <w:r w:rsidR="006E38C5" w:rsidRPr="00DC6340">
        <w:rPr>
          <w:rFonts w:ascii="Lato" w:hAnsi="Lato" w:cs="Arial"/>
          <w:spacing w:val="4"/>
        </w:rPr>
        <w:t>eśli:</w:t>
      </w:r>
    </w:p>
    <w:p w14:paraId="07DB86C7" w14:textId="49A2A371" w:rsidR="00F530CB" w:rsidRPr="00DC6340" w:rsidRDefault="00E565EB" w:rsidP="005E77D8">
      <w:pPr>
        <w:pStyle w:val="Akapitzlist"/>
        <w:numPr>
          <w:ilvl w:val="0"/>
          <w:numId w:val="22"/>
        </w:numPr>
        <w:tabs>
          <w:tab w:val="left" w:pos="284"/>
          <w:tab w:val="left" w:pos="851"/>
        </w:tabs>
        <w:spacing w:after="240" w:line="240" w:lineRule="exact"/>
        <w:ind w:left="284" w:hanging="284"/>
        <w:jc w:val="both"/>
        <w:rPr>
          <w:rFonts w:ascii="Lato" w:hAnsi="Lato" w:cs="Arial"/>
          <w:bCs/>
          <w:spacing w:val="4"/>
          <w:sz w:val="22"/>
          <w:szCs w:val="22"/>
        </w:rPr>
      </w:pPr>
      <w:r w:rsidRPr="00DC6340">
        <w:rPr>
          <w:rFonts w:ascii="Lato" w:hAnsi="Lato" w:cs="Arial"/>
          <w:spacing w:val="4"/>
          <w:sz w:val="22"/>
          <w:szCs w:val="22"/>
        </w:rPr>
        <w:t>Pan M</w:t>
      </w:r>
      <w:r w:rsidR="00EE008B">
        <w:rPr>
          <w:rFonts w:ascii="Lato" w:hAnsi="Lato" w:cs="Arial"/>
          <w:spacing w:val="4"/>
          <w:sz w:val="22"/>
          <w:szCs w:val="22"/>
        </w:rPr>
        <w:t>.</w:t>
      </w:r>
      <w:r w:rsidRPr="00DC6340">
        <w:rPr>
          <w:rFonts w:ascii="Lato" w:hAnsi="Lato" w:cs="Arial"/>
          <w:spacing w:val="4"/>
          <w:sz w:val="22"/>
          <w:szCs w:val="22"/>
        </w:rPr>
        <w:t xml:space="preserve"> B</w:t>
      </w:r>
      <w:r w:rsidR="00EE008B">
        <w:rPr>
          <w:rFonts w:ascii="Lato" w:hAnsi="Lato" w:cs="Arial"/>
          <w:spacing w:val="4"/>
          <w:sz w:val="22"/>
          <w:szCs w:val="22"/>
        </w:rPr>
        <w:t>.</w:t>
      </w:r>
      <w:r w:rsidRPr="00DC6340">
        <w:rPr>
          <w:rFonts w:ascii="Lato" w:hAnsi="Lato" w:cs="Arial"/>
          <w:spacing w:val="4"/>
          <w:sz w:val="22"/>
          <w:szCs w:val="22"/>
        </w:rPr>
        <w:t xml:space="preserve"> [</w:t>
      </w:r>
      <w:r w:rsidR="00F530CB" w:rsidRPr="00DC6340">
        <w:rPr>
          <w:rFonts w:ascii="Lato" w:hAnsi="Lato" w:cs="Arial"/>
          <w:spacing w:val="4"/>
          <w:sz w:val="22"/>
          <w:szCs w:val="22"/>
        </w:rPr>
        <w:t xml:space="preserve">pismo z dnia </w:t>
      </w:r>
      <w:r w:rsidRPr="00DC6340">
        <w:rPr>
          <w:rFonts w:ascii="Lato" w:hAnsi="Lato" w:cs="Arial"/>
          <w:spacing w:val="4"/>
          <w:sz w:val="22"/>
          <w:szCs w:val="22"/>
        </w:rPr>
        <w:t>24 czerwca</w:t>
      </w:r>
      <w:r w:rsidR="00F530CB" w:rsidRPr="00DC6340">
        <w:rPr>
          <w:rFonts w:ascii="Lato" w:hAnsi="Lato" w:cs="Arial"/>
          <w:spacing w:val="4"/>
          <w:sz w:val="22"/>
          <w:szCs w:val="22"/>
        </w:rPr>
        <w:t xml:space="preserve"> 202</w:t>
      </w:r>
      <w:r w:rsidRPr="00DC6340">
        <w:rPr>
          <w:rFonts w:ascii="Lato" w:hAnsi="Lato" w:cs="Arial"/>
          <w:spacing w:val="4"/>
          <w:sz w:val="22"/>
          <w:szCs w:val="22"/>
        </w:rPr>
        <w:t>2</w:t>
      </w:r>
      <w:r w:rsidR="00F530CB" w:rsidRPr="00DC6340">
        <w:rPr>
          <w:rFonts w:ascii="Lato" w:hAnsi="Lato" w:cs="Arial"/>
          <w:spacing w:val="4"/>
          <w:sz w:val="22"/>
          <w:szCs w:val="22"/>
        </w:rPr>
        <w:t xml:space="preserve"> r. – </w:t>
      </w:r>
      <w:r w:rsidRPr="00DC6340">
        <w:rPr>
          <w:rFonts w:ascii="Lato" w:eastAsia="Arial Unicode MS" w:hAnsi="Lato" w:cs="Arial"/>
          <w:spacing w:val="4"/>
          <w:sz w:val="22"/>
          <w:szCs w:val="22"/>
        </w:rPr>
        <w:t>nadane w polskiej placówce pocztowej operatora wyznaczonego w rozumieniu ustawy z dnia 23 listopada 2012 r. – Prawo pocztowe (Dz. U. z 2022 r. poz. 896</w:t>
      </w:r>
      <w:r w:rsidR="008A30C1">
        <w:rPr>
          <w:rFonts w:ascii="Lato" w:eastAsia="Arial Unicode MS" w:hAnsi="Lato" w:cs="Arial"/>
          <w:spacing w:val="4"/>
          <w:sz w:val="22"/>
          <w:szCs w:val="22"/>
        </w:rPr>
        <w:t xml:space="preserve">, z </w:t>
      </w:r>
      <w:proofErr w:type="spellStart"/>
      <w:r w:rsidR="008A30C1">
        <w:rPr>
          <w:rFonts w:ascii="Lato" w:eastAsia="Arial Unicode MS" w:hAnsi="Lato" w:cs="Arial"/>
          <w:spacing w:val="4"/>
          <w:sz w:val="22"/>
          <w:szCs w:val="22"/>
        </w:rPr>
        <w:t>późn</w:t>
      </w:r>
      <w:proofErr w:type="spellEnd"/>
      <w:r w:rsidR="008A30C1">
        <w:rPr>
          <w:rFonts w:ascii="Lato" w:eastAsia="Arial Unicode MS" w:hAnsi="Lato" w:cs="Arial"/>
          <w:spacing w:val="4"/>
          <w:sz w:val="22"/>
          <w:szCs w:val="22"/>
        </w:rPr>
        <w:t>. zm.</w:t>
      </w:r>
      <w:r w:rsidRPr="00DC6340">
        <w:rPr>
          <w:rFonts w:ascii="Lato" w:eastAsia="Arial Unicode MS" w:hAnsi="Lato" w:cs="Arial"/>
          <w:spacing w:val="4"/>
          <w:sz w:val="22"/>
          <w:szCs w:val="22"/>
        </w:rPr>
        <w:t>)</w:t>
      </w:r>
      <w:r w:rsidR="006E38C5" w:rsidRPr="00DC6340">
        <w:rPr>
          <w:rFonts w:ascii="Lato" w:eastAsia="Arial Unicode MS" w:hAnsi="Lato" w:cs="Arial"/>
          <w:spacing w:val="4"/>
          <w:sz w:val="22"/>
          <w:szCs w:val="22"/>
        </w:rPr>
        <w:t>, zwanej dalej „</w:t>
      </w:r>
      <w:r w:rsidR="006E38C5" w:rsidRPr="00DC6340">
        <w:rPr>
          <w:rFonts w:ascii="Lato" w:eastAsia="Arial Unicode MS" w:hAnsi="Lato" w:cs="Arial"/>
          <w:i/>
          <w:iCs/>
          <w:spacing w:val="4"/>
          <w:sz w:val="22"/>
          <w:szCs w:val="22"/>
        </w:rPr>
        <w:t>ustawą Prawo Pocztowe</w:t>
      </w:r>
      <w:r w:rsidR="006E38C5" w:rsidRPr="00DC6340">
        <w:rPr>
          <w:rFonts w:ascii="Lato" w:eastAsia="Arial Unicode MS" w:hAnsi="Lato" w:cs="Arial"/>
          <w:spacing w:val="4"/>
          <w:sz w:val="22"/>
          <w:szCs w:val="22"/>
        </w:rPr>
        <w:t>”</w:t>
      </w:r>
      <w:r w:rsidRPr="00DC6340">
        <w:rPr>
          <w:rFonts w:ascii="Lato" w:eastAsia="Arial Unicode MS" w:hAnsi="Lato" w:cs="Arial"/>
          <w:spacing w:val="4"/>
          <w:sz w:val="22"/>
          <w:szCs w:val="22"/>
        </w:rPr>
        <w:t>,</w:t>
      </w:r>
      <w:r w:rsidR="00F530CB" w:rsidRPr="00DC6340">
        <w:rPr>
          <w:rFonts w:ascii="Lato" w:hAnsi="Lato" w:cs="Arial"/>
          <w:spacing w:val="4"/>
          <w:sz w:val="22"/>
          <w:szCs w:val="22"/>
        </w:rPr>
        <w:t xml:space="preserve"> w dniu </w:t>
      </w:r>
      <w:r w:rsidRPr="00DC6340">
        <w:rPr>
          <w:rFonts w:ascii="Lato" w:hAnsi="Lato" w:cs="Arial"/>
          <w:spacing w:val="4"/>
          <w:sz w:val="22"/>
          <w:szCs w:val="22"/>
        </w:rPr>
        <w:t>28 czerwca</w:t>
      </w:r>
      <w:r w:rsidR="00F530CB" w:rsidRPr="00DC6340">
        <w:rPr>
          <w:rFonts w:ascii="Lato" w:hAnsi="Lato" w:cs="Arial"/>
          <w:spacing w:val="4"/>
          <w:sz w:val="22"/>
          <w:szCs w:val="22"/>
        </w:rPr>
        <w:t xml:space="preserve"> 202</w:t>
      </w:r>
      <w:r w:rsidRPr="00DC6340">
        <w:rPr>
          <w:rFonts w:ascii="Lato" w:hAnsi="Lato" w:cs="Arial"/>
          <w:spacing w:val="4"/>
          <w:sz w:val="22"/>
          <w:szCs w:val="22"/>
        </w:rPr>
        <w:t>2</w:t>
      </w:r>
      <w:r w:rsidR="00F530CB" w:rsidRPr="00DC6340">
        <w:rPr>
          <w:rFonts w:ascii="Lato" w:hAnsi="Lato" w:cs="Arial"/>
          <w:spacing w:val="4"/>
          <w:sz w:val="22"/>
          <w:szCs w:val="22"/>
        </w:rPr>
        <w:t xml:space="preserve"> r.</w:t>
      </w:r>
      <w:r w:rsidRPr="00DC6340">
        <w:rPr>
          <w:rFonts w:ascii="Lato" w:hAnsi="Lato" w:cs="Arial"/>
          <w:spacing w:val="4"/>
          <w:sz w:val="22"/>
          <w:szCs w:val="22"/>
        </w:rPr>
        <w:t>]</w:t>
      </w:r>
      <w:r w:rsidR="00F530CB" w:rsidRPr="00DC6340">
        <w:rPr>
          <w:rFonts w:ascii="Lato" w:hAnsi="Lato" w:cs="Arial"/>
          <w:bCs/>
          <w:spacing w:val="4"/>
          <w:sz w:val="22"/>
          <w:szCs w:val="22"/>
        </w:rPr>
        <w:t>,</w:t>
      </w:r>
      <w:r w:rsidRPr="00DC6340">
        <w:rPr>
          <w:rFonts w:ascii="Lato" w:hAnsi="Lato" w:cs="Arial"/>
          <w:bCs/>
          <w:spacing w:val="4"/>
          <w:sz w:val="22"/>
          <w:szCs w:val="22"/>
        </w:rPr>
        <w:t xml:space="preserve"> uzupełnione pismami z dnia 8 września </w:t>
      </w:r>
      <w:r w:rsidR="007331C0">
        <w:rPr>
          <w:rFonts w:ascii="Lato" w:hAnsi="Lato" w:cs="Arial"/>
          <w:bCs/>
          <w:spacing w:val="4"/>
          <w:sz w:val="22"/>
          <w:szCs w:val="22"/>
        </w:rPr>
        <w:br/>
      </w:r>
      <w:r w:rsidRPr="00DC6340">
        <w:rPr>
          <w:rFonts w:ascii="Lato" w:hAnsi="Lato" w:cs="Arial"/>
          <w:bCs/>
          <w:spacing w:val="4"/>
          <w:sz w:val="22"/>
          <w:szCs w:val="22"/>
        </w:rPr>
        <w:t>2022 r.</w:t>
      </w:r>
      <w:r w:rsidR="00C62815">
        <w:rPr>
          <w:rFonts w:ascii="Lato" w:hAnsi="Lato" w:cs="Arial"/>
          <w:bCs/>
          <w:spacing w:val="4"/>
          <w:sz w:val="22"/>
          <w:szCs w:val="22"/>
        </w:rPr>
        <w:t>,</w:t>
      </w:r>
      <w:r w:rsidRPr="00DC6340">
        <w:rPr>
          <w:rFonts w:ascii="Lato" w:hAnsi="Lato" w:cs="Arial"/>
          <w:bCs/>
          <w:spacing w:val="4"/>
          <w:sz w:val="22"/>
          <w:szCs w:val="22"/>
        </w:rPr>
        <w:t xml:space="preserve"> 13 stycznia 2023 r.</w:t>
      </w:r>
      <w:r w:rsidR="00C62815">
        <w:rPr>
          <w:rFonts w:ascii="Lato" w:hAnsi="Lato" w:cs="Arial"/>
          <w:bCs/>
          <w:spacing w:val="4"/>
          <w:sz w:val="22"/>
          <w:szCs w:val="22"/>
        </w:rPr>
        <w:t xml:space="preserve"> i 17 kwietnia 2023 r.</w:t>
      </w:r>
      <w:r w:rsidR="006E38C5" w:rsidRPr="00DC6340">
        <w:rPr>
          <w:rFonts w:ascii="Lato" w:hAnsi="Lato" w:cs="Arial"/>
          <w:bCs/>
          <w:spacing w:val="4"/>
          <w:sz w:val="22"/>
          <w:szCs w:val="22"/>
        </w:rPr>
        <w:t>,</w:t>
      </w:r>
    </w:p>
    <w:p w14:paraId="1EEACE8B" w14:textId="77777777" w:rsidR="00ED4E9A" w:rsidRPr="00DC6340" w:rsidRDefault="00ED4E9A" w:rsidP="005E77D8">
      <w:pPr>
        <w:pStyle w:val="Akapitzlist"/>
        <w:tabs>
          <w:tab w:val="left" w:pos="284"/>
          <w:tab w:val="left" w:pos="851"/>
        </w:tabs>
        <w:spacing w:after="240" w:line="240" w:lineRule="exact"/>
        <w:ind w:left="0"/>
        <w:jc w:val="both"/>
        <w:rPr>
          <w:rFonts w:ascii="Lato" w:hAnsi="Lato" w:cs="Arial"/>
          <w:bCs/>
          <w:spacing w:val="4"/>
          <w:sz w:val="22"/>
          <w:szCs w:val="22"/>
        </w:rPr>
      </w:pPr>
    </w:p>
    <w:p w14:paraId="290B5CEC" w14:textId="511C993B" w:rsidR="006E38C5" w:rsidRPr="00DC6340" w:rsidRDefault="006E38C5" w:rsidP="005E77D8">
      <w:pPr>
        <w:pStyle w:val="Akapitzlist"/>
        <w:numPr>
          <w:ilvl w:val="0"/>
          <w:numId w:val="22"/>
        </w:numPr>
        <w:tabs>
          <w:tab w:val="left" w:pos="284"/>
          <w:tab w:val="left" w:pos="851"/>
        </w:tabs>
        <w:spacing w:after="240" w:line="240" w:lineRule="exact"/>
        <w:ind w:left="284" w:hanging="284"/>
        <w:jc w:val="both"/>
        <w:rPr>
          <w:rFonts w:ascii="Lato" w:hAnsi="Lato" w:cs="Arial"/>
          <w:spacing w:val="4"/>
          <w:sz w:val="22"/>
          <w:szCs w:val="22"/>
        </w:rPr>
      </w:pPr>
      <w:r w:rsidRPr="00DC6340">
        <w:rPr>
          <w:rFonts w:ascii="Lato" w:hAnsi="Lato" w:cs="Arial"/>
          <w:spacing w:val="4"/>
          <w:sz w:val="22"/>
          <w:szCs w:val="22"/>
        </w:rPr>
        <w:t>Pani T</w:t>
      </w:r>
      <w:r w:rsidR="00EE008B">
        <w:rPr>
          <w:rFonts w:ascii="Lato" w:hAnsi="Lato" w:cs="Arial"/>
          <w:spacing w:val="4"/>
          <w:sz w:val="22"/>
          <w:szCs w:val="22"/>
        </w:rPr>
        <w:t>.</w:t>
      </w:r>
      <w:r w:rsidRPr="00DC6340">
        <w:rPr>
          <w:rFonts w:ascii="Lato" w:hAnsi="Lato" w:cs="Arial"/>
          <w:spacing w:val="4"/>
          <w:sz w:val="22"/>
          <w:szCs w:val="22"/>
        </w:rPr>
        <w:t xml:space="preserve"> Z</w:t>
      </w:r>
      <w:r w:rsidR="00EE008B">
        <w:rPr>
          <w:rFonts w:ascii="Lato" w:hAnsi="Lato" w:cs="Arial"/>
          <w:spacing w:val="4"/>
          <w:sz w:val="22"/>
          <w:szCs w:val="22"/>
        </w:rPr>
        <w:t>.</w:t>
      </w:r>
      <w:r w:rsidRPr="00DC6340">
        <w:rPr>
          <w:rFonts w:ascii="Lato" w:hAnsi="Lato" w:cs="Arial"/>
          <w:spacing w:val="4"/>
          <w:sz w:val="22"/>
          <w:szCs w:val="22"/>
        </w:rPr>
        <w:t xml:space="preserve"> i Pan W</w:t>
      </w:r>
      <w:r w:rsidR="00EE008B">
        <w:rPr>
          <w:rFonts w:ascii="Lato" w:hAnsi="Lato" w:cs="Arial"/>
          <w:spacing w:val="4"/>
          <w:sz w:val="22"/>
          <w:szCs w:val="22"/>
        </w:rPr>
        <w:t>.</w:t>
      </w:r>
      <w:r w:rsidRPr="00DC6340">
        <w:rPr>
          <w:rFonts w:ascii="Lato" w:hAnsi="Lato" w:cs="Arial"/>
          <w:spacing w:val="4"/>
          <w:sz w:val="22"/>
          <w:szCs w:val="22"/>
        </w:rPr>
        <w:t xml:space="preserve"> Z</w:t>
      </w:r>
      <w:r w:rsidR="00EE008B">
        <w:rPr>
          <w:rFonts w:ascii="Lato" w:hAnsi="Lato" w:cs="Arial"/>
          <w:spacing w:val="4"/>
          <w:sz w:val="22"/>
          <w:szCs w:val="22"/>
        </w:rPr>
        <w:t>.</w:t>
      </w:r>
      <w:r w:rsidRPr="00DC6340">
        <w:rPr>
          <w:rFonts w:ascii="Lato" w:hAnsi="Lato" w:cs="Arial"/>
          <w:spacing w:val="4"/>
          <w:sz w:val="22"/>
          <w:szCs w:val="22"/>
        </w:rPr>
        <w:t xml:space="preserve"> [pismo z dnia 17 czerwca 2022 r. - </w:t>
      </w:r>
      <w:r w:rsidRPr="00DC6340">
        <w:rPr>
          <w:rFonts w:ascii="Lato" w:eastAsia="Arial Unicode MS" w:hAnsi="Lato" w:cs="Arial"/>
          <w:spacing w:val="4"/>
          <w:sz w:val="22"/>
          <w:szCs w:val="22"/>
        </w:rPr>
        <w:t xml:space="preserve">nadane tego samego dnia w polskiej placówce pocztowej operatora wyznaczonego </w:t>
      </w:r>
      <w:r w:rsidR="00407D56" w:rsidRPr="00DC6340">
        <w:rPr>
          <w:rFonts w:ascii="Lato" w:eastAsia="Arial Unicode MS" w:hAnsi="Lato" w:cs="Arial"/>
          <w:spacing w:val="4"/>
          <w:sz w:val="22"/>
          <w:szCs w:val="22"/>
        </w:rPr>
        <w:br/>
      </w:r>
      <w:r w:rsidRPr="00DC6340">
        <w:rPr>
          <w:rFonts w:ascii="Lato" w:eastAsia="Arial Unicode MS" w:hAnsi="Lato" w:cs="Arial"/>
          <w:spacing w:val="4"/>
          <w:sz w:val="22"/>
          <w:szCs w:val="22"/>
        </w:rPr>
        <w:t xml:space="preserve">w rozumieniu </w:t>
      </w:r>
      <w:r w:rsidRPr="00DC6340">
        <w:rPr>
          <w:rFonts w:ascii="Lato" w:eastAsia="Arial Unicode MS" w:hAnsi="Lato" w:cs="Arial"/>
          <w:i/>
          <w:iCs/>
          <w:spacing w:val="4"/>
          <w:sz w:val="22"/>
          <w:szCs w:val="22"/>
        </w:rPr>
        <w:t>ustawy Prawo Pocztowe</w:t>
      </w:r>
      <w:r w:rsidRPr="00DC6340">
        <w:rPr>
          <w:rFonts w:ascii="Lato" w:hAnsi="Lato" w:cs="Arial"/>
          <w:spacing w:val="4"/>
          <w:sz w:val="22"/>
          <w:szCs w:val="22"/>
        </w:rPr>
        <w:t>]</w:t>
      </w:r>
      <w:r w:rsidRPr="00DC6340">
        <w:rPr>
          <w:rFonts w:ascii="Lato" w:hAnsi="Lato" w:cs="Arial"/>
          <w:bCs/>
          <w:spacing w:val="4"/>
          <w:sz w:val="22"/>
          <w:szCs w:val="22"/>
        </w:rPr>
        <w:t>.</w:t>
      </w:r>
    </w:p>
    <w:p w14:paraId="7EB0B4BD" w14:textId="6E538ADB" w:rsidR="00F530CB" w:rsidRPr="00DC6340" w:rsidRDefault="00F530CB" w:rsidP="00EF4FF6">
      <w:pPr>
        <w:tabs>
          <w:tab w:val="left" w:pos="851"/>
        </w:tabs>
        <w:spacing w:after="240" w:line="240" w:lineRule="exact"/>
        <w:jc w:val="both"/>
        <w:rPr>
          <w:rFonts w:ascii="Lato" w:hAnsi="Lato" w:cs="Arial"/>
          <w:bCs/>
          <w:spacing w:val="4"/>
        </w:rPr>
      </w:pPr>
      <w:r w:rsidRPr="00DC6340">
        <w:rPr>
          <w:rFonts w:ascii="Lato" w:hAnsi="Lato" w:cs="Arial"/>
          <w:bCs/>
          <w:spacing w:val="4"/>
        </w:rPr>
        <w:t xml:space="preserve">W </w:t>
      </w:r>
      <w:proofErr w:type="spellStart"/>
      <w:r w:rsidRPr="00DC6340">
        <w:rPr>
          <w:rFonts w:ascii="Lato" w:hAnsi="Lato" w:cs="Arial"/>
          <w:bCs/>
          <w:spacing w:val="4"/>
        </w:rPr>
        <w:t>odwołani</w:t>
      </w:r>
      <w:r w:rsidR="006E38C5" w:rsidRPr="00DC6340">
        <w:rPr>
          <w:rFonts w:ascii="Lato" w:hAnsi="Lato" w:cs="Arial"/>
          <w:bCs/>
          <w:spacing w:val="4"/>
        </w:rPr>
        <w:t>ach</w:t>
      </w:r>
      <w:proofErr w:type="spellEnd"/>
      <w:r w:rsidRPr="00DC6340">
        <w:rPr>
          <w:rFonts w:ascii="Lato" w:hAnsi="Lato" w:cs="Arial"/>
          <w:bCs/>
          <w:spacing w:val="4"/>
        </w:rPr>
        <w:t>, wniesiony</w:t>
      </w:r>
      <w:r w:rsidR="006E38C5" w:rsidRPr="00DC6340">
        <w:rPr>
          <w:rFonts w:ascii="Lato" w:hAnsi="Lato" w:cs="Arial"/>
          <w:bCs/>
          <w:spacing w:val="4"/>
        </w:rPr>
        <w:t>ch</w:t>
      </w:r>
      <w:r w:rsidRPr="00DC6340">
        <w:rPr>
          <w:rFonts w:ascii="Lato" w:hAnsi="Lato" w:cs="Arial"/>
          <w:bCs/>
          <w:spacing w:val="4"/>
        </w:rPr>
        <w:t xml:space="preserve"> w terminie, skarżąc</w:t>
      </w:r>
      <w:r w:rsidR="006E38C5" w:rsidRPr="00DC6340">
        <w:rPr>
          <w:rFonts w:ascii="Lato" w:hAnsi="Lato" w:cs="Arial"/>
          <w:bCs/>
          <w:spacing w:val="4"/>
        </w:rPr>
        <w:t>e</w:t>
      </w:r>
      <w:r w:rsidRPr="00DC6340">
        <w:rPr>
          <w:rFonts w:ascii="Lato" w:hAnsi="Lato" w:cs="Arial"/>
          <w:bCs/>
          <w:spacing w:val="4"/>
        </w:rPr>
        <w:t xml:space="preserve"> stron</w:t>
      </w:r>
      <w:r w:rsidR="006E38C5" w:rsidRPr="00DC6340">
        <w:rPr>
          <w:rFonts w:ascii="Lato" w:hAnsi="Lato" w:cs="Arial"/>
          <w:bCs/>
          <w:spacing w:val="4"/>
        </w:rPr>
        <w:t>y</w:t>
      </w:r>
      <w:r w:rsidRPr="00DC6340">
        <w:rPr>
          <w:rFonts w:ascii="Lato" w:hAnsi="Lato" w:cs="Arial"/>
          <w:bCs/>
          <w:spacing w:val="4"/>
        </w:rPr>
        <w:t xml:space="preserve"> podniosł</w:t>
      </w:r>
      <w:r w:rsidR="006E38C5" w:rsidRPr="00DC6340">
        <w:rPr>
          <w:rFonts w:ascii="Lato" w:hAnsi="Lato" w:cs="Arial"/>
          <w:bCs/>
          <w:spacing w:val="4"/>
        </w:rPr>
        <w:t>y</w:t>
      </w:r>
      <w:r w:rsidRPr="00DC6340">
        <w:rPr>
          <w:rFonts w:ascii="Lato" w:hAnsi="Lato" w:cs="Arial"/>
          <w:bCs/>
          <w:spacing w:val="4"/>
        </w:rPr>
        <w:t xml:space="preserve"> zarzuty w sprawie </w:t>
      </w:r>
      <w:r w:rsidRPr="00DC6340">
        <w:rPr>
          <w:rFonts w:ascii="Lato" w:hAnsi="Lato" w:cs="Arial"/>
          <w:bCs/>
          <w:i/>
          <w:spacing w:val="4"/>
        </w:rPr>
        <w:t xml:space="preserve">decyzji Wojewody </w:t>
      </w:r>
      <w:r w:rsidR="00E565EB" w:rsidRPr="00DC6340">
        <w:rPr>
          <w:rFonts w:ascii="Lato" w:hAnsi="Lato" w:cs="Arial"/>
          <w:i/>
          <w:spacing w:val="4"/>
        </w:rPr>
        <w:t>Małopolskiego,</w:t>
      </w:r>
      <w:r w:rsidRPr="00DC6340">
        <w:rPr>
          <w:rFonts w:ascii="Lato" w:hAnsi="Lato" w:cs="Arial"/>
          <w:bCs/>
          <w:spacing w:val="4"/>
        </w:rPr>
        <w:t xml:space="preserve"> jak i postępowania zakończonego wydaniem tej decyzji.</w:t>
      </w:r>
    </w:p>
    <w:p w14:paraId="73C05B4C" w14:textId="77777777" w:rsidR="008A1441" w:rsidRPr="00DC6340" w:rsidRDefault="008A1441" w:rsidP="00EF4FF6">
      <w:pPr>
        <w:spacing w:after="240" w:line="240" w:lineRule="exact"/>
        <w:jc w:val="both"/>
        <w:rPr>
          <w:rFonts w:ascii="Lato" w:hAnsi="Lato" w:cs="Arial"/>
          <w:spacing w:val="4"/>
        </w:rPr>
      </w:pPr>
      <w:r w:rsidRPr="00DC6340">
        <w:rPr>
          <w:rFonts w:ascii="Lato" w:hAnsi="Lato" w:cs="Arial"/>
          <w:spacing w:val="4"/>
        </w:rPr>
        <w:t>Uwzględniając fakt, iż właściwym w przedmiotowej sprawie - stosownie do treści rozporządzenia Prezesa Rady Ministrów z dnia 15 kwietnia 2022 r. w sprawie szczegółowego zakresu działania Ministra Rozwoju i Technologii (Dz. U. z 2022 r. poz. 838) - jest obecnie Minister Rozwoju i Technologii, zwany dalej „</w:t>
      </w:r>
      <w:r w:rsidRPr="00DC6340">
        <w:rPr>
          <w:rFonts w:ascii="Lato" w:hAnsi="Lato" w:cs="Arial"/>
          <w:i/>
          <w:iCs/>
          <w:spacing w:val="4"/>
        </w:rPr>
        <w:t>Ministrem</w:t>
      </w:r>
      <w:r w:rsidRPr="00DC6340">
        <w:rPr>
          <w:rFonts w:ascii="Lato" w:hAnsi="Lato" w:cs="Arial"/>
          <w:spacing w:val="4"/>
        </w:rPr>
        <w:t>”, stwierdzono, co następuje.</w:t>
      </w:r>
    </w:p>
    <w:p w14:paraId="5326A33E" w14:textId="2BC7121C"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DC6340">
        <w:rPr>
          <w:rFonts w:ascii="Lato" w:hAnsi="Lato" w:cs="Arial"/>
          <w:bCs/>
          <w:i/>
          <w:iCs/>
          <w:spacing w:val="4"/>
        </w:rPr>
        <w:t>kpa</w:t>
      </w:r>
      <w:r w:rsidRPr="00DC6340">
        <w:rPr>
          <w:rFonts w:ascii="Lato" w:hAnsi="Lato" w:cs="Arial"/>
          <w:bCs/>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DC6340">
        <w:rPr>
          <w:rFonts w:ascii="Lato" w:hAnsi="Lato" w:cs="Arial"/>
          <w:bCs/>
          <w:i/>
          <w:iCs/>
          <w:spacing w:val="4"/>
        </w:rPr>
        <w:t>kpa</w:t>
      </w:r>
      <w:r w:rsidRPr="00DC6340">
        <w:rPr>
          <w:rFonts w:ascii="Lato" w:hAnsi="Lato" w:cs="Arial"/>
          <w:bCs/>
          <w:spacing w:val="4"/>
        </w:rPr>
        <w:t>, a przede wszystkim do podejmowania wszelkich kroków niezbędnych do dokładnego wyjaśnienia stanu faktycznego.</w:t>
      </w:r>
    </w:p>
    <w:p w14:paraId="0C515333" w14:textId="744665E0" w:rsidR="00F530CB" w:rsidRPr="00DC6340" w:rsidRDefault="00F530CB" w:rsidP="00EF4FF6">
      <w:pPr>
        <w:spacing w:after="240" w:line="240" w:lineRule="exact"/>
        <w:jc w:val="both"/>
        <w:outlineLvl w:val="0"/>
        <w:rPr>
          <w:rFonts w:ascii="Lato" w:hAnsi="Lato" w:cs="Arial"/>
          <w:bCs/>
          <w:iCs/>
          <w:spacing w:val="4"/>
        </w:rPr>
      </w:pPr>
      <w:r w:rsidRPr="00DC6340">
        <w:rPr>
          <w:rFonts w:ascii="Lato" w:hAnsi="Lato" w:cs="Arial"/>
          <w:bCs/>
          <w:spacing w:val="4"/>
        </w:rPr>
        <w:t xml:space="preserve">Mając powyższe na uwadze, w trakcie przeprowadzonego postępowania odwoławczego </w:t>
      </w:r>
      <w:r w:rsidRPr="00DC6340">
        <w:rPr>
          <w:rFonts w:ascii="Lato" w:hAnsi="Lato" w:cs="Arial"/>
          <w:bCs/>
          <w:i/>
          <w:iCs/>
          <w:spacing w:val="4"/>
        </w:rPr>
        <w:t xml:space="preserve">Minister </w:t>
      </w:r>
      <w:r w:rsidRPr="00DC6340">
        <w:rPr>
          <w:rFonts w:ascii="Lato" w:hAnsi="Lato" w:cs="Arial"/>
          <w:bCs/>
          <w:spacing w:val="4"/>
        </w:rPr>
        <w:t xml:space="preserve">rozpatrzył ponownie wniosek </w:t>
      </w:r>
      <w:r w:rsidRPr="00DC6340">
        <w:rPr>
          <w:rFonts w:ascii="Lato" w:hAnsi="Lato" w:cs="Arial"/>
          <w:bCs/>
          <w:i/>
          <w:iCs/>
          <w:spacing w:val="4"/>
        </w:rPr>
        <w:t>inwestora</w:t>
      </w:r>
      <w:r w:rsidRPr="00DC6340">
        <w:rPr>
          <w:rFonts w:ascii="Lato" w:hAnsi="Lato" w:cs="Arial"/>
          <w:bCs/>
          <w:spacing w:val="4"/>
        </w:rPr>
        <w:t xml:space="preserve"> o wydanie przedmiotowej decyzji, przeanalizował materiał dowodowy zgromadzony przez organ I instancji, w tym zbadał prawidłowość przeprowadzonego przez organ I instancji postępowania oraz kończącej je </w:t>
      </w:r>
      <w:r w:rsidRPr="00DC6340">
        <w:rPr>
          <w:rFonts w:ascii="Lato" w:hAnsi="Lato" w:cs="Arial"/>
          <w:bCs/>
          <w:i/>
          <w:iCs/>
          <w:spacing w:val="4"/>
        </w:rPr>
        <w:t xml:space="preserve">decyzji Wojewody </w:t>
      </w:r>
      <w:r w:rsidR="008A1441" w:rsidRPr="00DC6340">
        <w:rPr>
          <w:rFonts w:ascii="Lato" w:hAnsi="Lato" w:cs="Arial"/>
          <w:bCs/>
          <w:i/>
          <w:iCs/>
          <w:spacing w:val="4"/>
        </w:rPr>
        <w:t>Małopols</w:t>
      </w:r>
      <w:r w:rsidRPr="00DC6340">
        <w:rPr>
          <w:rFonts w:ascii="Lato" w:hAnsi="Lato" w:cs="Arial"/>
          <w:bCs/>
          <w:i/>
          <w:iCs/>
          <w:spacing w:val="4"/>
        </w:rPr>
        <w:t>kiego</w:t>
      </w:r>
      <w:r w:rsidRPr="00DC6340">
        <w:rPr>
          <w:rFonts w:ascii="Lato" w:hAnsi="Lato" w:cs="Arial"/>
          <w:bCs/>
          <w:iCs/>
          <w:spacing w:val="4"/>
        </w:rPr>
        <w:t>, jak również rozpatrzył zarzuty skarżąc</w:t>
      </w:r>
      <w:r w:rsidR="008A1441" w:rsidRPr="00DC6340">
        <w:rPr>
          <w:rFonts w:ascii="Lato" w:hAnsi="Lato" w:cs="Arial"/>
          <w:bCs/>
          <w:iCs/>
          <w:spacing w:val="4"/>
        </w:rPr>
        <w:t xml:space="preserve">ej </w:t>
      </w:r>
      <w:r w:rsidRPr="00DC6340">
        <w:rPr>
          <w:rFonts w:ascii="Lato" w:hAnsi="Lato" w:cs="Arial"/>
          <w:bCs/>
          <w:iCs/>
          <w:spacing w:val="4"/>
        </w:rPr>
        <w:t>stron</w:t>
      </w:r>
      <w:r w:rsidR="008A1441" w:rsidRPr="00DC6340">
        <w:rPr>
          <w:rFonts w:ascii="Lato" w:hAnsi="Lato" w:cs="Arial"/>
          <w:bCs/>
          <w:iCs/>
          <w:spacing w:val="4"/>
        </w:rPr>
        <w:t>y</w:t>
      </w:r>
      <w:r w:rsidRPr="00DC6340">
        <w:rPr>
          <w:rFonts w:ascii="Lato" w:hAnsi="Lato" w:cs="Arial"/>
          <w:bCs/>
          <w:iCs/>
          <w:spacing w:val="4"/>
        </w:rPr>
        <w:t>.</w:t>
      </w:r>
    </w:p>
    <w:p w14:paraId="26F17E8E" w14:textId="4127B588"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Stosownie do treści art. 9o ust. 1</w:t>
      </w:r>
      <w:r w:rsidRPr="00DC6340">
        <w:rPr>
          <w:rFonts w:ascii="Lato" w:hAnsi="Lato" w:cs="Arial"/>
          <w:bCs/>
          <w:i/>
          <w:iCs/>
          <w:spacing w:val="4"/>
        </w:rPr>
        <w:t xml:space="preserve"> ustawy o transporcie kolejowym</w:t>
      </w:r>
      <w:r w:rsidRPr="00DC6340">
        <w:rPr>
          <w:rFonts w:ascii="Lato" w:hAnsi="Lato" w:cs="Arial"/>
          <w:bCs/>
          <w:spacing w:val="4"/>
        </w:rPr>
        <w:t xml:space="preserve">, z wnioskiem do Wojewody </w:t>
      </w:r>
      <w:r w:rsidR="008A1441" w:rsidRPr="00DC6340">
        <w:rPr>
          <w:rFonts w:ascii="Lato" w:hAnsi="Lato" w:cs="Arial"/>
          <w:bCs/>
          <w:spacing w:val="4"/>
        </w:rPr>
        <w:t>Małopolsk</w:t>
      </w:r>
      <w:r w:rsidRPr="00DC6340">
        <w:rPr>
          <w:rFonts w:ascii="Lato" w:hAnsi="Lato" w:cs="Arial"/>
          <w:bCs/>
          <w:spacing w:val="4"/>
        </w:rPr>
        <w:t>iego o wydanie decyzji o ustaleniu lokalizacji przedmiotowej inwestycji kolejowej wystąpił uprawniony do tego podmiot, tj. spółka PKP Polskie Linie Kolejowe S.A. z siedzibą w Warszawie.</w:t>
      </w:r>
    </w:p>
    <w:p w14:paraId="1990DBD0" w14:textId="4F03F1D7"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Zgodnie z art. 9o ust. 3 </w:t>
      </w:r>
      <w:r w:rsidRPr="00DC6340">
        <w:rPr>
          <w:rFonts w:ascii="Lato" w:hAnsi="Lato" w:cs="Arial"/>
          <w:bCs/>
          <w:i/>
          <w:iCs/>
          <w:spacing w:val="4"/>
        </w:rPr>
        <w:t>ustawy o transporcie kolejowym</w:t>
      </w:r>
      <w:r w:rsidRPr="00DC6340">
        <w:rPr>
          <w:rFonts w:ascii="Lato" w:hAnsi="Lato" w:cs="Arial"/>
          <w:bCs/>
          <w:spacing w:val="4"/>
        </w:rPr>
        <w:t xml:space="preserve">, do wniosku o wydanie decyzji </w:t>
      </w:r>
      <w:r w:rsidR="00C62815">
        <w:rPr>
          <w:rFonts w:ascii="Lato" w:hAnsi="Lato" w:cs="Arial"/>
          <w:bCs/>
          <w:spacing w:val="4"/>
        </w:rPr>
        <w:br/>
      </w:r>
      <w:r w:rsidRPr="00DC6340">
        <w:rPr>
          <w:rFonts w:ascii="Lato" w:hAnsi="Lato" w:cs="Arial"/>
          <w:bCs/>
          <w:spacing w:val="4"/>
        </w:rPr>
        <w:t>o ustaleniu lokalizacji linii kolejowej dla omawianego przedsięwzięcia załączona została mapa w skali 1:500 przedstawiająca proponowany przebieg rzeczonej inwestycji oraz mapy z projektami podziału nieruchomości. We wniosku określono również zmiany</w:t>
      </w:r>
      <w:r w:rsidR="00C6361D" w:rsidRPr="00DC6340">
        <w:rPr>
          <w:rFonts w:ascii="Lato" w:hAnsi="Lato" w:cs="Arial"/>
          <w:bCs/>
          <w:spacing w:val="4"/>
        </w:rPr>
        <w:br/>
      </w:r>
      <w:r w:rsidRPr="00DC6340">
        <w:rPr>
          <w:rFonts w:ascii="Lato" w:hAnsi="Lato" w:cs="Arial"/>
          <w:bCs/>
          <w:spacing w:val="4"/>
        </w:rPr>
        <w:t xml:space="preserve">w dotychczasowym przeznaczeniu, zagospodarowaniu i uzbrojeniu terenu oraz wskazano nieruchomości, które planowane są do przejęcia na rzecz Skarbu Państwa. Wnioskodawca przedłożył również wymagane opinie, o których mowa w art. 9o ust. 3 pkt 4 </w:t>
      </w:r>
      <w:r w:rsidRPr="00DC6340">
        <w:rPr>
          <w:rFonts w:ascii="Lato" w:hAnsi="Lato" w:cs="Arial"/>
          <w:bCs/>
          <w:i/>
          <w:iCs/>
          <w:spacing w:val="4"/>
        </w:rPr>
        <w:t xml:space="preserve">ustawy o transporcie kolejowym, </w:t>
      </w:r>
      <w:r w:rsidRPr="00DC6340">
        <w:rPr>
          <w:rFonts w:ascii="Lato" w:hAnsi="Lato" w:cs="Arial"/>
          <w:bCs/>
          <w:spacing w:val="4"/>
        </w:rPr>
        <w:t>bądź dowody potwierdzające doręczenie wystąpień o ich wydanie, w przypadku ich niewydania, co należało potraktować się jako brak zastrzeżeń do wniosku.</w:t>
      </w:r>
    </w:p>
    <w:p w14:paraId="654D8650" w14:textId="77777777"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iCs/>
          <w:spacing w:val="4"/>
        </w:rPr>
        <w:t xml:space="preserve">Ponadto, </w:t>
      </w:r>
      <w:r w:rsidRPr="00DC6340">
        <w:rPr>
          <w:rFonts w:ascii="Lato" w:hAnsi="Lato" w:cs="Arial"/>
          <w:bCs/>
          <w:i/>
          <w:iCs/>
          <w:spacing w:val="4"/>
        </w:rPr>
        <w:t xml:space="preserve">inwestor </w:t>
      </w:r>
      <w:r w:rsidRPr="00DC6340">
        <w:rPr>
          <w:rFonts w:ascii="Lato" w:hAnsi="Lato" w:cs="Arial"/>
          <w:bCs/>
          <w:spacing w:val="4"/>
        </w:rPr>
        <w:t xml:space="preserve">dołączył do wniosku: </w:t>
      </w:r>
    </w:p>
    <w:p w14:paraId="6A269D67" w14:textId="71EB9B90" w:rsidR="00F530CB" w:rsidRPr="00DC6340" w:rsidRDefault="002B642E" w:rsidP="00EF4FF6">
      <w:pPr>
        <w:pStyle w:val="Akapitzlist"/>
        <w:numPr>
          <w:ilvl w:val="0"/>
          <w:numId w:val="14"/>
        </w:numPr>
        <w:spacing w:after="240" w:line="240" w:lineRule="exact"/>
        <w:ind w:left="283" w:hanging="215"/>
        <w:jc w:val="both"/>
        <w:outlineLvl w:val="0"/>
        <w:rPr>
          <w:rFonts w:ascii="Lato" w:hAnsi="Lato" w:cs="Arial"/>
          <w:bCs/>
          <w:iCs/>
          <w:spacing w:val="4"/>
          <w:sz w:val="22"/>
          <w:szCs w:val="22"/>
        </w:rPr>
      </w:pPr>
      <w:r w:rsidRPr="00DC6340">
        <w:rPr>
          <w:rFonts w:ascii="Lato" w:hAnsi="Lato" w:cs="Arial"/>
          <w:bCs/>
          <w:iCs/>
          <w:spacing w:val="4"/>
          <w:sz w:val="22"/>
          <w:szCs w:val="22"/>
        </w:rPr>
        <w:t xml:space="preserve">ostateczną </w:t>
      </w:r>
      <w:r w:rsidR="00F530CB" w:rsidRPr="00DC6340">
        <w:rPr>
          <w:rFonts w:ascii="Lato" w:hAnsi="Lato" w:cs="Arial"/>
          <w:bCs/>
          <w:iCs/>
          <w:spacing w:val="4"/>
          <w:sz w:val="22"/>
          <w:szCs w:val="22"/>
        </w:rPr>
        <w:t>decyzję Regionalnego Dyrektora Ochrony Środowiska w K</w:t>
      </w:r>
      <w:r w:rsidRPr="00DC6340">
        <w:rPr>
          <w:rFonts w:ascii="Lato" w:hAnsi="Lato" w:cs="Arial"/>
          <w:bCs/>
          <w:iCs/>
          <w:spacing w:val="4"/>
          <w:sz w:val="22"/>
          <w:szCs w:val="22"/>
        </w:rPr>
        <w:t>rakowie</w:t>
      </w:r>
      <w:r w:rsidR="00F530CB" w:rsidRPr="00DC6340">
        <w:rPr>
          <w:rFonts w:ascii="Lato" w:hAnsi="Lato" w:cs="Arial"/>
          <w:bCs/>
          <w:iCs/>
          <w:spacing w:val="4"/>
          <w:sz w:val="22"/>
          <w:szCs w:val="22"/>
        </w:rPr>
        <w:t xml:space="preserve"> z dnia </w:t>
      </w:r>
      <w:r w:rsidRPr="00DC6340">
        <w:rPr>
          <w:rFonts w:ascii="Lato" w:hAnsi="Lato" w:cs="Arial"/>
          <w:bCs/>
          <w:iCs/>
          <w:spacing w:val="4"/>
          <w:sz w:val="22"/>
          <w:szCs w:val="22"/>
        </w:rPr>
        <w:t>5 lipca</w:t>
      </w:r>
      <w:r w:rsidR="00F530CB" w:rsidRPr="00DC6340">
        <w:rPr>
          <w:rFonts w:ascii="Lato" w:hAnsi="Lato" w:cs="Arial"/>
          <w:bCs/>
          <w:iCs/>
          <w:spacing w:val="4"/>
          <w:sz w:val="22"/>
          <w:szCs w:val="22"/>
        </w:rPr>
        <w:t xml:space="preserve"> 20</w:t>
      </w:r>
      <w:r w:rsidRPr="00DC6340">
        <w:rPr>
          <w:rFonts w:ascii="Lato" w:hAnsi="Lato" w:cs="Arial"/>
          <w:bCs/>
          <w:iCs/>
          <w:spacing w:val="4"/>
          <w:sz w:val="22"/>
          <w:szCs w:val="22"/>
        </w:rPr>
        <w:t>21</w:t>
      </w:r>
      <w:r w:rsidR="00F530CB" w:rsidRPr="00DC6340">
        <w:rPr>
          <w:rFonts w:ascii="Lato" w:hAnsi="Lato" w:cs="Arial"/>
          <w:bCs/>
          <w:iCs/>
          <w:spacing w:val="4"/>
          <w:sz w:val="22"/>
          <w:szCs w:val="22"/>
        </w:rPr>
        <w:t xml:space="preserve"> r. znak: </w:t>
      </w:r>
      <w:r w:rsidRPr="00DC6340">
        <w:rPr>
          <w:rFonts w:ascii="Lato" w:hAnsi="Lato" w:cs="Arial"/>
          <w:bCs/>
          <w:iCs/>
          <w:spacing w:val="4"/>
          <w:sz w:val="22"/>
          <w:szCs w:val="22"/>
        </w:rPr>
        <w:t>OO.421.3.3.2020.ASu</w:t>
      </w:r>
      <w:r w:rsidR="00F530CB" w:rsidRPr="00DC6340">
        <w:rPr>
          <w:rFonts w:ascii="Lato" w:hAnsi="Lato" w:cs="Arial"/>
          <w:spacing w:val="4"/>
          <w:sz w:val="22"/>
          <w:szCs w:val="22"/>
        </w:rPr>
        <w:t xml:space="preserve">, o środowiskowych uwarunkowaniach dla </w:t>
      </w:r>
      <w:r w:rsidR="00F530CB" w:rsidRPr="00DC6340">
        <w:rPr>
          <w:rFonts w:ascii="Lato" w:hAnsi="Lato" w:cs="Arial"/>
          <w:spacing w:val="4"/>
          <w:sz w:val="22"/>
          <w:szCs w:val="22"/>
        </w:rPr>
        <w:lastRenderedPageBreak/>
        <w:t>przedsięwzięcia pn.: „</w:t>
      </w:r>
      <w:r w:rsidR="00033D4B" w:rsidRPr="00DC6340">
        <w:rPr>
          <w:rFonts w:ascii="Lato" w:hAnsi="Lato" w:cs="Arial"/>
          <w:spacing w:val="4"/>
          <w:sz w:val="22"/>
          <w:szCs w:val="22"/>
        </w:rPr>
        <w:t>Modernizacja istniejącej linii kolejowej nr 104 Chabówka – Nowy Sącz na odcinku E bocznica Klęczany – Nowy Sącz”, w wariancie 1</w:t>
      </w:r>
      <w:r w:rsidR="00F530CB" w:rsidRPr="00DC6340">
        <w:rPr>
          <w:rFonts w:ascii="Lato" w:hAnsi="Lato" w:cs="Arial"/>
          <w:spacing w:val="4"/>
          <w:sz w:val="22"/>
          <w:szCs w:val="22"/>
        </w:rPr>
        <w:t xml:space="preserve">, zwaną dalej </w:t>
      </w:r>
      <w:r w:rsidR="00F530CB" w:rsidRPr="00DC6340">
        <w:rPr>
          <w:rFonts w:ascii="Lato" w:hAnsi="Lato" w:cs="Arial"/>
          <w:i/>
          <w:spacing w:val="4"/>
          <w:sz w:val="22"/>
          <w:szCs w:val="22"/>
        </w:rPr>
        <w:t>„decyzją o środowiskowych uwarunkowaniach”</w:t>
      </w:r>
      <w:r w:rsidRPr="00DC6340">
        <w:rPr>
          <w:rFonts w:ascii="Lato" w:hAnsi="Lato" w:cs="Arial"/>
          <w:i/>
          <w:spacing w:val="4"/>
          <w:sz w:val="22"/>
          <w:szCs w:val="22"/>
        </w:rPr>
        <w:t>.</w:t>
      </w:r>
    </w:p>
    <w:p w14:paraId="15A1BE6B" w14:textId="77777777"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Analizując złożony przez </w:t>
      </w:r>
      <w:r w:rsidRPr="00DC6340">
        <w:rPr>
          <w:rFonts w:ascii="Lato" w:hAnsi="Lato" w:cs="Arial"/>
          <w:bCs/>
          <w:i/>
          <w:spacing w:val="4"/>
        </w:rPr>
        <w:t>inwestora</w:t>
      </w:r>
      <w:r w:rsidRPr="00DC6340">
        <w:rPr>
          <w:rFonts w:ascii="Lato" w:hAnsi="Lato" w:cs="Arial"/>
          <w:bCs/>
          <w:spacing w:val="4"/>
        </w:rPr>
        <w:t xml:space="preserve"> wniosek o wydanie decyzji o ustaleniu lokalizacji przedmiotowej inwestycji kolejowej, organ odwoławczy uznał, że zawiera on wszystkie wymagane prawem elementy.</w:t>
      </w:r>
    </w:p>
    <w:p w14:paraId="7912D9F2" w14:textId="0475A917" w:rsidR="00F530CB" w:rsidRPr="00DC6340" w:rsidRDefault="00F530CB" w:rsidP="00EF4FF6">
      <w:pPr>
        <w:pStyle w:val="Tekstpodstawowywcity"/>
        <w:spacing w:after="240" w:line="240" w:lineRule="exact"/>
        <w:ind w:left="0"/>
        <w:jc w:val="both"/>
        <w:rPr>
          <w:rFonts w:ascii="Lato" w:hAnsi="Lato" w:cs="Arial"/>
          <w:spacing w:val="4"/>
          <w:sz w:val="22"/>
          <w:szCs w:val="22"/>
        </w:rPr>
      </w:pPr>
      <w:r w:rsidRPr="00DC6340">
        <w:rPr>
          <w:rFonts w:ascii="Lato" w:hAnsi="Lato" w:cs="Arial"/>
          <w:bCs/>
          <w:spacing w:val="4"/>
          <w:sz w:val="22"/>
          <w:szCs w:val="22"/>
        </w:rPr>
        <w:t xml:space="preserve">Następnie organ II instancji poddał kontroli przeprowadzone przez Wojewodę </w:t>
      </w:r>
      <w:r w:rsidR="00931661" w:rsidRPr="00DC6340">
        <w:rPr>
          <w:rFonts w:ascii="Lato" w:hAnsi="Lato" w:cs="Arial"/>
          <w:bCs/>
          <w:spacing w:val="4"/>
          <w:sz w:val="22"/>
          <w:szCs w:val="22"/>
        </w:rPr>
        <w:t>Małopol</w:t>
      </w:r>
      <w:r w:rsidRPr="00DC6340">
        <w:rPr>
          <w:rFonts w:ascii="Lato" w:hAnsi="Lato" w:cs="Arial"/>
          <w:bCs/>
          <w:spacing w:val="4"/>
          <w:sz w:val="22"/>
          <w:szCs w:val="22"/>
        </w:rPr>
        <w:t xml:space="preserve">skiego </w:t>
      </w:r>
      <w:r w:rsidRPr="00DC6340">
        <w:rPr>
          <w:rFonts w:ascii="Lato" w:hAnsi="Lato" w:cs="Arial"/>
          <w:spacing w:val="4"/>
          <w:sz w:val="22"/>
          <w:szCs w:val="22"/>
        </w:rPr>
        <w:t xml:space="preserve">postępowanie w sprawie o wydanie decyzji o ustaleniu lokalizacji </w:t>
      </w:r>
      <w:r w:rsidR="00C6361D" w:rsidRPr="00DC6340">
        <w:rPr>
          <w:rFonts w:ascii="Lato" w:hAnsi="Lato" w:cs="Arial"/>
          <w:spacing w:val="4"/>
          <w:sz w:val="22"/>
          <w:szCs w:val="22"/>
        </w:rPr>
        <w:br/>
      </w:r>
      <w:r w:rsidRPr="00DC6340">
        <w:rPr>
          <w:rFonts w:ascii="Lato" w:hAnsi="Lato" w:cs="Arial"/>
          <w:spacing w:val="4"/>
          <w:sz w:val="22"/>
          <w:szCs w:val="22"/>
        </w:rPr>
        <w:t xml:space="preserve">ww. przedsięwzięcia i stwierdził, co następuje. </w:t>
      </w:r>
      <w:r w:rsidRPr="00DC6340">
        <w:rPr>
          <w:rFonts w:ascii="Lato" w:hAnsi="Lato" w:cs="Arial"/>
          <w:bCs/>
          <w:spacing w:val="4"/>
          <w:sz w:val="22"/>
          <w:szCs w:val="22"/>
        </w:rPr>
        <w:t xml:space="preserve">W ocenie </w:t>
      </w:r>
      <w:r w:rsidRPr="00DC6340">
        <w:rPr>
          <w:rFonts w:ascii="Lato" w:hAnsi="Lato" w:cs="Arial"/>
          <w:bCs/>
          <w:i/>
          <w:spacing w:val="4"/>
          <w:sz w:val="22"/>
          <w:szCs w:val="22"/>
        </w:rPr>
        <w:t>Ministra,</w:t>
      </w:r>
      <w:r w:rsidRPr="00DC6340">
        <w:rPr>
          <w:rFonts w:ascii="Lato" w:hAnsi="Lato" w:cs="Arial"/>
          <w:bCs/>
          <w:spacing w:val="4"/>
          <w:sz w:val="22"/>
          <w:szCs w:val="22"/>
        </w:rPr>
        <w:t xml:space="preserve"> Wojewoda </w:t>
      </w:r>
      <w:r w:rsidR="00931661" w:rsidRPr="00DC6340">
        <w:rPr>
          <w:rFonts w:ascii="Lato" w:hAnsi="Lato" w:cs="Arial"/>
          <w:bCs/>
          <w:spacing w:val="4"/>
          <w:sz w:val="22"/>
          <w:szCs w:val="22"/>
        </w:rPr>
        <w:t>Małopolski</w:t>
      </w:r>
      <w:r w:rsidRPr="00DC6340">
        <w:rPr>
          <w:rFonts w:ascii="Lato" w:hAnsi="Lato" w:cs="Arial"/>
          <w:bCs/>
          <w:spacing w:val="4"/>
          <w:sz w:val="22"/>
          <w:szCs w:val="22"/>
        </w:rPr>
        <w:t xml:space="preserve"> prawidłowo poinformował strony o wszczętym postępowaniu, podał jego podstawę prawną, poinformował strony o możliwości zapoznania się z aktami sprawy, a także </w:t>
      </w:r>
      <w:r w:rsidR="00C6361D" w:rsidRPr="00DC6340">
        <w:rPr>
          <w:rFonts w:ascii="Lato" w:hAnsi="Lato" w:cs="Arial"/>
          <w:bCs/>
          <w:spacing w:val="4"/>
          <w:sz w:val="22"/>
          <w:szCs w:val="22"/>
        </w:rPr>
        <w:br/>
      </w:r>
      <w:r w:rsidRPr="00DC6340">
        <w:rPr>
          <w:rFonts w:ascii="Lato" w:hAnsi="Lato" w:cs="Arial"/>
          <w:bCs/>
          <w:spacing w:val="4"/>
          <w:sz w:val="22"/>
          <w:szCs w:val="22"/>
        </w:rPr>
        <w:t xml:space="preserve">o miejscu, w którym strony mogą zapoznać się z tą dokumentacją, a zatem należycie </w:t>
      </w:r>
      <w:r w:rsidR="00C6361D" w:rsidRPr="00DC6340">
        <w:rPr>
          <w:rFonts w:ascii="Lato" w:hAnsi="Lato" w:cs="Arial"/>
          <w:bCs/>
          <w:spacing w:val="4"/>
          <w:sz w:val="22"/>
          <w:szCs w:val="22"/>
        </w:rPr>
        <w:br/>
      </w:r>
      <w:r w:rsidRPr="00DC6340">
        <w:rPr>
          <w:rFonts w:ascii="Lato" w:hAnsi="Lato" w:cs="Arial"/>
          <w:bCs/>
          <w:spacing w:val="4"/>
          <w:sz w:val="22"/>
          <w:szCs w:val="22"/>
        </w:rPr>
        <w:t>i wyczerpująco poinformował strony o okolicznościach faktycznych i prawnych, będących przedmiotem postępowania administracyjnego, które mogły mieć wpływ na ustalenie ich praw i obowiązków.</w:t>
      </w:r>
    </w:p>
    <w:p w14:paraId="63401944" w14:textId="6506304B"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Wojewoda </w:t>
      </w:r>
      <w:r w:rsidR="00931661" w:rsidRPr="00DC6340">
        <w:rPr>
          <w:rFonts w:ascii="Lato" w:hAnsi="Lato" w:cs="Arial"/>
          <w:bCs/>
          <w:spacing w:val="4"/>
        </w:rPr>
        <w:t>Małopolski</w:t>
      </w:r>
      <w:r w:rsidRPr="00DC6340">
        <w:rPr>
          <w:rFonts w:ascii="Lato" w:hAnsi="Lato" w:cs="Arial"/>
          <w:bCs/>
          <w:spacing w:val="4"/>
        </w:rPr>
        <w:t xml:space="preserve">, pismem z dnia </w:t>
      </w:r>
      <w:r w:rsidR="00931661" w:rsidRPr="00DC6340">
        <w:rPr>
          <w:rFonts w:ascii="Lato" w:hAnsi="Lato" w:cs="Arial"/>
          <w:bCs/>
          <w:spacing w:val="4"/>
        </w:rPr>
        <w:t>31 stycznia</w:t>
      </w:r>
      <w:r w:rsidRPr="00DC6340">
        <w:rPr>
          <w:rFonts w:ascii="Lato" w:hAnsi="Lato" w:cs="Arial"/>
          <w:bCs/>
          <w:spacing w:val="4"/>
        </w:rPr>
        <w:t xml:space="preserve"> 202</w:t>
      </w:r>
      <w:r w:rsidR="00931661" w:rsidRPr="00DC6340">
        <w:rPr>
          <w:rFonts w:ascii="Lato" w:hAnsi="Lato" w:cs="Arial"/>
          <w:bCs/>
          <w:spacing w:val="4"/>
        </w:rPr>
        <w:t>2</w:t>
      </w:r>
      <w:r w:rsidRPr="00DC6340">
        <w:rPr>
          <w:rFonts w:ascii="Lato" w:hAnsi="Lato" w:cs="Arial"/>
          <w:bCs/>
          <w:spacing w:val="4"/>
        </w:rPr>
        <w:t xml:space="preserve"> r. znak: </w:t>
      </w:r>
      <w:r w:rsidR="00931661" w:rsidRPr="00DC6340">
        <w:rPr>
          <w:rFonts w:ascii="Lato" w:hAnsi="Lato" w:cs="Arial"/>
          <w:bCs/>
          <w:spacing w:val="4"/>
        </w:rPr>
        <w:t>WI-IV.747.2.4.2021</w:t>
      </w:r>
      <w:r w:rsidRPr="00DC6340">
        <w:rPr>
          <w:rFonts w:ascii="Lato" w:hAnsi="Lato" w:cs="Arial"/>
          <w:bCs/>
          <w:spacing w:val="4"/>
        </w:rPr>
        <w:t xml:space="preserve">, zawiadomił wnioskodawcę oraz właścicieli i użytkowników wieczystych nieruchomości objętych wnioskiem o wszczęciu postępowania w sprawie wydania decyzji o ustaleniu lokalizacji przedmiotowej inwestycji kolejowej. Pozostałe strony postępowania zostały poinformowane o powyższym w drodze </w:t>
      </w:r>
      <w:proofErr w:type="spellStart"/>
      <w:r w:rsidRPr="00DC6340">
        <w:rPr>
          <w:rFonts w:ascii="Lato" w:hAnsi="Lato" w:cs="Arial"/>
          <w:bCs/>
          <w:spacing w:val="4"/>
        </w:rPr>
        <w:t>obwieszczeń</w:t>
      </w:r>
      <w:proofErr w:type="spellEnd"/>
      <w:r w:rsidRPr="00DC6340">
        <w:rPr>
          <w:rFonts w:ascii="Lato" w:hAnsi="Lato" w:cs="Arial"/>
          <w:bCs/>
          <w:spacing w:val="4"/>
        </w:rPr>
        <w:t xml:space="preserve">. W przedmiotowym obwieszczeniu i zawiadomieniu organ I instancji poinformował strony o terminie i miejscu, w którym strony mogą zapoznać się z aktami sprawy. W toku postępowania przed Wojewodą </w:t>
      </w:r>
      <w:r w:rsidR="00931661" w:rsidRPr="00DC6340">
        <w:rPr>
          <w:rFonts w:ascii="Lato" w:hAnsi="Lato" w:cs="Arial"/>
          <w:bCs/>
          <w:spacing w:val="4"/>
        </w:rPr>
        <w:t>Małopol</w:t>
      </w:r>
      <w:r w:rsidRPr="00DC6340">
        <w:rPr>
          <w:rFonts w:ascii="Lato" w:hAnsi="Lato" w:cs="Arial"/>
          <w:bCs/>
          <w:spacing w:val="4"/>
        </w:rPr>
        <w:t>skim skarżąc</w:t>
      </w:r>
      <w:r w:rsidR="00931661" w:rsidRPr="00DC6340">
        <w:rPr>
          <w:rFonts w:ascii="Lato" w:hAnsi="Lato" w:cs="Arial"/>
          <w:bCs/>
          <w:spacing w:val="4"/>
        </w:rPr>
        <w:t>a</w:t>
      </w:r>
      <w:r w:rsidRPr="00DC6340">
        <w:rPr>
          <w:rFonts w:ascii="Lato" w:hAnsi="Lato" w:cs="Arial"/>
          <w:bCs/>
          <w:spacing w:val="4"/>
        </w:rPr>
        <w:t xml:space="preserve"> stron</w:t>
      </w:r>
      <w:r w:rsidR="00931661" w:rsidRPr="00DC6340">
        <w:rPr>
          <w:rFonts w:ascii="Lato" w:hAnsi="Lato" w:cs="Arial"/>
          <w:bCs/>
          <w:spacing w:val="4"/>
        </w:rPr>
        <w:t>a</w:t>
      </w:r>
      <w:r w:rsidRPr="00DC6340">
        <w:rPr>
          <w:rFonts w:ascii="Lato" w:hAnsi="Lato" w:cs="Arial"/>
          <w:bCs/>
          <w:spacing w:val="4"/>
        </w:rPr>
        <w:t xml:space="preserve"> wniosł</w:t>
      </w:r>
      <w:r w:rsidR="00931661" w:rsidRPr="00DC6340">
        <w:rPr>
          <w:rFonts w:ascii="Lato" w:hAnsi="Lato" w:cs="Arial"/>
          <w:bCs/>
          <w:spacing w:val="4"/>
        </w:rPr>
        <w:t>a</w:t>
      </w:r>
      <w:r w:rsidRPr="00DC6340">
        <w:rPr>
          <w:rFonts w:ascii="Lato" w:hAnsi="Lato" w:cs="Arial"/>
          <w:bCs/>
          <w:spacing w:val="4"/>
        </w:rPr>
        <w:t xml:space="preserve"> uwagi i zastrzeżenia dotyczące przedmiotowej inwestycji, które organ I instancji przesłał </w:t>
      </w:r>
      <w:r w:rsidRPr="00DC6340">
        <w:rPr>
          <w:rFonts w:ascii="Lato" w:hAnsi="Lato" w:cs="Arial"/>
          <w:bCs/>
          <w:i/>
          <w:iCs/>
          <w:spacing w:val="4"/>
        </w:rPr>
        <w:t xml:space="preserve">inwestorowi </w:t>
      </w:r>
      <w:r w:rsidRPr="00DC6340">
        <w:rPr>
          <w:rFonts w:ascii="Lato" w:hAnsi="Lato" w:cs="Arial"/>
          <w:bCs/>
          <w:spacing w:val="4"/>
        </w:rPr>
        <w:t>w celu zajęcia stanowiska, a ten ustosunkował się do zagadnień poruszonych przez stron</w:t>
      </w:r>
      <w:r w:rsidR="00931661" w:rsidRPr="00DC6340">
        <w:rPr>
          <w:rFonts w:ascii="Lato" w:hAnsi="Lato" w:cs="Arial"/>
          <w:bCs/>
          <w:spacing w:val="4"/>
        </w:rPr>
        <w:t>ę</w:t>
      </w:r>
      <w:r w:rsidRPr="00DC6340">
        <w:rPr>
          <w:rFonts w:ascii="Lato" w:hAnsi="Lato" w:cs="Arial"/>
          <w:bCs/>
          <w:spacing w:val="4"/>
        </w:rPr>
        <w:t xml:space="preserve"> postępowania.</w:t>
      </w:r>
    </w:p>
    <w:p w14:paraId="2D162563" w14:textId="30E47D0C"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Uznając, że zebrany w sprawie materiał dowodowy pozwala na wydanie rozstrzygnięcia, Wojewoda </w:t>
      </w:r>
      <w:r w:rsidR="00931661" w:rsidRPr="00DC6340">
        <w:rPr>
          <w:rFonts w:ascii="Lato" w:hAnsi="Lato" w:cs="Arial"/>
          <w:bCs/>
          <w:spacing w:val="4"/>
        </w:rPr>
        <w:t>Małopol</w:t>
      </w:r>
      <w:r w:rsidRPr="00DC6340">
        <w:rPr>
          <w:rFonts w:ascii="Lato" w:hAnsi="Lato" w:cs="Arial"/>
          <w:bCs/>
          <w:spacing w:val="4"/>
        </w:rPr>
        <w:t>ski wydał w dniu</w:t>
      </w:r>
      <w:r w:rsidR="00931661" w:rsidRPr="00DC6340">
        <w:rPr>
          <w:rFonts w:ascii="Lato" w:hAnsi="Lato" w:cs="Arial"/>
          <w:bCs/>
          <w:spacing w:val="4"/>
        </w:rPr>
        <w:t xml:space="preserve"> </w:t>
      </w:r>
      <w:r w:rsidR="00931661" w:rsidRPr="00DC6340">
        <w:rPr>
          <w:rFonts w:ascii="Lato" w:hAnsi="Lato" w:cs="Arial"/>
          <w:spacing w:val="4"/>
        </w:rPr>
        <w:t xml:space="preserve">3 czerwca 2022 r. decyzję, znak: </w:t>
      </w:r>
      <w:r w:rsidR="00C6361D" w:rsidRPr="00DC6340">
        <w:rPr>
          <w:rFonts w:ascii="Lato" w:hAnsi="Lato" w:cs="Arial"/>
          <w:spacing w:val="4"/>
        </w:rPr>
        <w:br/>
      </w:r>
      <w:r w:rsidR="00931661" w:rsidRPr="00DC6340">
        <w:rPr>
          <w:rFonts w:ascii="Lato" w:hAnsi="Lato" w:cs="Arial"/>
          <w:spacing w:val="4"/>
        </w:rPr>
        <w:t xml:space="preserve">WI-IV.747.2.4.2021, </w:t>
      </w:r>
      <w:r w:rsidRPr="00DC6340">
        <w:rPr>
          <w:rFonts w:ascii="Lato" w:hAnsi="Lato" w:cs="Arial"/>
          <w:bCs/>
          <w:spacing w:val="4"/>
        </w:rPr>
        <w:t xml:space="preserve">o ustaleniu lokalizacji ww. inwestycji w zakresie linii kolejowej. Nadając przedmiotowej decyzji rygor natychmiastowej wykonalności Wojewoda </w:t>
      </w:r>
      <w:r w:rsidR="00931661" w:rsidRPr="00DC6340">
        <w:rPr>
          <w:rFonts w:ascii="Lato" w:hAnsi="Lato" w:cs="Arial"/>
          <w:bCs/>
          <w:spacing w:val="4"/>
        </w:rPr>
        <w:t xml:space="preserve">Małopolski </w:t>
      </w:r>
      <w:r w:rsidRPr="00DC6340">
        <w:rPr>
          <w:rFonts w:ascii="Lato" w:hAnsi="Lato" w:cs="Arial"/>
          <w:bCs/>
          <w:spacing w:val="4"/>
        </w:rPr>
        <w:t xml:space="preserve">podzielił argumenty przedstawione przez </w:t>
      </w:r>
      <w:r w:rsidRPr="00DC6340">
        <w:rPr>
          <w:rFonts w:ascii="Lato" w:hAnsi="Lato" w:cs="Arial"/>
          <w:bCs/>
          <w:i/>
          <w:spacing w:val="4"/>
        </w:rPr>
        <w:t>inwestora</w:t>
      </w:r>
      <w:r w:rsidRPr="00DC6340">
        <w:rPr>
          <w:rFonts w:ascii="Lato" w:hAnsi="Lato" w:cs="Arial"/>
          <w:bCs/>
          <w:spacing w:val="4"/>
        </w:rPr>
        <w:t xml:space="preserve">. W uzasadnieniu kontrolowanej decyzji organ I instancji, mając na względzie opinię przedstawioną przez </w:t>
      </w:r>
      <w:r w:rsidRPr="00DC6340">
        <w:rPr>
          <w:rFonts w:ascii="Lato" w:hAnsi="Lato" w:cs="Arial"/>
          <w:bCs/>
          <w:i/>
          <w:spacing w:val="4"/>
        </w:rPr>
        <w:t>inwestora</w:t>
      </w:r>
      <w:r w:rsidRPr="00DC6340">
        <w:rPr>
          <w:rFonts w:ascii="Lato" w:hAnsi="Lato" w:cs="Arial"/>
          <w:bCs/>
          <w:spacing w:val="4"/>
        </w:rPr>
        <w:t>, ustosunkował się do uwag skarżących stron.</w:t>
      </w:r>
    </w:p>
    <w:p w14:paraId="45A51F15" w14:textId="541406A0"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Zgodnie z art. 9q ust. 2 </w:t>
      </w:r>
      <w:r w:rsidRPr="00DC6340">
        <w:rPr>
          <w:rFonts w:ascii="Lato" w:hAnsi="Lato" w:cs="Arial"/>
          <w:bCs/>
          <w:i/>
          <w:iCs/>
          <w:spacing w:val="4"/>
        </w:rPr>
        <w:t xml:space="preserve">ustawy o transporcie kolejowym, </w:t>
      </w:r>
      <w:r w:rsidRPr="00DC6340">
        <w:rPr>
          <w:rFonts w:ascii="Lato" w:hAnsi="Lato" w:cs="Arial"/>
          <w:bCs/>
          <w:spacing w:val="4"/>
        </w:rPr>
        <w:t xml:space="preserve">Wojewoda </w:t>
      </w:r>
      <w:r w:rsidR="00931661" w:rsidRPr="00DC6340">
        <w:rPr>
          <w:rFonts w:ascii="Lato" w:hAnsi="Lato" w:cs="Arial"/>
          <w:bCs/>
          <w:spacing w:val="4"/>
        </w:rPr>
        <w:t>Małopolski</w:t>
      </w:r>
      <w:r w:rsidRPr="00DC6340">
        <w:rPr>
          <w:rFonts w:ascii="Lato" w:hAnsi="Lato" w:cs="Arial"/>
          <w:bCs/>
          <w:spacing w:val="4"/>
        </w:rPr>
        <w:t xml:space="preserve"> doręczył ww. decyzję wnioskodawcy oraz wysłał zawiadomienia o jej wydaniu właścicielom lub użytkownikom wieczystym nieruchomości objętych wnioskiem o wydanie tej decyzji, na adres wskazany w katastrze nieruchomości. Pozostałe strony o wydaniu powyższej decyzji poinformowane zostały w drodze </w:t>
      </w:r>
      <w:proofErr w:type="spellStart"/>
      <w:r w:rsidRPr="00DC6340">
        <w:rPr>
          <w:rFonts w:ascii="Lato" w:hAnsi="Lato" w:cs="Arial"/>
          <w:bCs/>
          <w:spacing w:val="4"/>
        </w:rPr>
        <w:t>obwieszczeń</w:t>
      </w:r>
      <w:proofErr w:type="spellEnd"/>
      <w:r w:rsidRPr="00DC6340">
        <w:rPr>
          <w:rFonts w:ascii="Lato" w:hAnsi="Lato" w:cs="Arial"/>
          <w:bCs/>
          <w:spacing w:val="4"/>
        </w:rPr>
        <w:t xml:space="preserve">. W zawiadomieniach oraz </w:t>
      </w:r>
      <w:r w:rsidR="001F5140" w:rsidRPr="00DC6340">
        <w:rPr>
          <w:rFonts w:ascii="Lato" w:hAnsi="Lato" w:cs="Arial"/>
          <w:bCs/>
          <w:spacing w:val="4"/>
        </w:rPr>
        <w:br/>
      </w:r>
      <w:r w:rsidRPr="00DC6340">
        <w:rPr>
          <w:rFonts w:ascii="Lato" w:hAnsi="Lato" w:cs="Arial"/>
          <w:bCs/>
          <w:spacing w:val="4"/>
        </w:rPr>
        <w:t xml:space="preserve">w obwieszczeniu zamieszczono, zgodnie z art. 9q ust. 3 </w:t>
      </w:r>
      <w:r w:rsidRPr="00DC6340">
        <w:rPr>
          <w:rFonts w:ascii="Lato" w:hAnsi="Lato" w:cs="Arial"/>
          <w:bCs/>
          <w:i/>
          <w:iCs/>
          <w:spacing w:val="4"/>
        </w:rPr>
        <w:t>ustawy o transporcie kolejowym</w:t>
      </w:r>
      <w:r w:rsidRPr="00DC6340">
        <w:rPr>
          <w:rFonts w:ascii="Lato" w:hAnsi="Lato" w:cs="Arial"/>
          <w:bCs/>
          <w:spacing w:val="4"/>
        </w:rPr>
        <w:t>, informację o miejscu, w którym strony mogą zapoznać się z treścią decyzji.</w:t>
      </w:r>
    </w:p>
    <w:p w14:paraId="6AA6337B" w14:textId="70C7714B"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Kontrolowana </w:t>
      </w:r>
      <w:r w:rsidRPr="00DC6340">
        <w:rPr>
          <w:rFonts w:ascii="Lato" w:hAnsi="Lato" w:cs="Arial"/>
          <w:bCs/>
          <w:i/>
          <w:iCs/>
          <w:spacing w:val="4"/>
        </w:rPr>
        <w:t xml:space="preserve">decyzja Wojewody </w:t>
      </w:r>
      <w:r w:rsidR="00931661" w:rsidRPr="00DC6340">
        <w:rPr>
          <w:rFonts w:ascii="Lato" w:hAnsi="Lato" w:cs="Arial"/>
          <w:bCs/>
          <w:i/>
          <w:iCs/>
          <w:spacing w:val="4"/>
        </w:rPr>
        <w:t>Małopolskiego</w:t>
      </w:r>
      <w:r w:rsidRPr="00DC6340">
        <w:rPr>
          <w:rFonts w:ascii="Lato" w:hAnsi="Lato" w:cs="Arial"/>
          <w:bCs/>
          <w:iCs/>
          <w:spacing w:val="4"/>
        </w:rPr>
        <w:t xml:space="preserve"> </w:t>
      </w:r>
      <w:r w:rsidRPr="00DC6340">
        <w:rPr>
          <w:rFonts w:ascii="Lato" w:hAnsi="Lato" w:cs="Arial"/>
          <w:bCs/>
          <w:spacing w:val="4"/>
        </w:rPr>
        <w:t xml:space="preserve">czyni zadość wymogom przedstawionym w art. 9q ust. 1 </w:t>
      </w:r>
      <w:r w:rsidRPr="00DC6340">
        <w:rPr>
          <w:rFonts w:ascii="Lato" w:hAnsi="Lato" w:cs="Arial"/>
          <w:bCs/>
          <w:i/>
          <w:spacing w:val="4"/>
        </w:rPr>
        <w:t>ustawy o transporcie kolejowym</w:t>
      </w:r>
      <w:r w:rsidRPr="00DC6340">
        <w:rPr>
          <w:rFonts w:ascii="Lato" w:hAnsi="Lato" w:cs="Arial"/>
          <w:bCs/>
          <w:spacing w:val="4"/>
        </w:rPr>
        <w:t xml:space="preserve">.  Pozytywnie także należy ocenić określenie przez Wojewodę </w:t>
      </w:r>
      <w:r w:rsidR="00931661" w:rsidRPr="00DC6340">
        <w:rPr>
          <w:rFonts w:ascii="Lato" w:hAnsi="Lato" w:cs="Arial"/>
          <w:bCs/>
          <w:spacing w:val="4"/>
        </w:rPr>
        <w:t>Małopolski</w:t>
      </w:r>
      <w:r w:rsidRPr="00DC6340">
        <w:rPr>
          <w:rFonts w:ascii="Lato" w:hAnsi="Lato" w:cs="Arial"/>
          <w:bCs/>
          <w:spacing w:val="4"/>
        </w:rPr>
        <w:t xml:space="preserve">ego – biorąc pod uwagę dyspozycję art. 9q ust. 6 </w:t>
      </w:r>
      <w:r w:rsidRPr="00DC6340">
        <w:rPr>
          <w:rFonts w:ascii="Lato" w:hAnsi="Lato" w:cs="Arial"/>
          <w:bCs/>
          <w:i/>
          <w:iCs/>
          <w:spacing w:val="4"/>
        </w:rPr>
        <w:t>ustawy</w:t>
      </w:r>
      <w:r w:rsidRPr="00DC6340">
        <w:rPr>
          <w:rFonts w:ascii="Lato" w:hAnsi="Lato" w:cs="Arial"/>
          <w:bCs/>
          <w:i/>
          <w:spacing w:val="4"/>
        </w:rPr>
        <w:t xml:space="preserve"> o transporcie kolejowym</w:t>
      </w:r>
      <w:r w:rsidRPr="00DC6340">
        <w:rPr>
          <w:rFonts w:ascii="Lato" w:hAnsi="Lato" w:cs="Arial"/>
          <w:bCs/>
          <w:i/>
          <w:iCs/>
          <w:spacing w:val="4"/>
        </w:rPr>
        <w:t xml:space="preserve"> –</w:t>
      </w:r>
      <w:r w:rsidRPr="00DC6340">
        <w:rPr>
          <w:rFonts w:ascii="Lato" w:hAnsi="Lato" w:cs="Arial"/>
          <w:bCs/>
          <w:spacing w:val="4"/>
        </w:rPr>
        <w:t xml:space="preserve"> terminu wydania nieruchomości lub opróżnienia lokali </w:t>
      </w:r>
      <w:r w:rsidR="00C62815">
        <w:rPr>
          <w:rFonts w:ascii="Lato" w:hAnsi="Lato" w:cs="Arial"/>
          <w:bCs/>
          <w:spacing w:val="4"/>
        </w:rPr>
        <w:br/>
      </w:r>
      <w:r w:rsidRPr="00DC6340">
        <w:rPr>
          <w:rFonts w:ascii="Lato" w:hAnsi="Lato" w:cs="Arial"/>
          <w:bCs/>
          <w:spacing w:val="4"/>
        </w:rPr>
        <w:t>i innych pomieszczeń, na 30</w:t>
      </w:r>
      <w:r w:rsidR="00931661" w:rsidRPr="00DC6340">
        <w:rPr>
          <w:rFonts w:ascii="Lato" w:hAnsi="Lato" w:cs="Arial"/>
          <w:bCs/>
          <w:spacing w:val="4"/>
        </w:rPr>
        <w:t>.</w:t>
      </w:r>
      <w:r w:rsidRPr="00DC6340">
        <w:rPr>
          <w:rFonts w:ascii="Lato" w:hAnsi="Lato" w:cs="Arial"/>
          <w:bCs/>
          <w:spacing w:val="4"/>
        </w:rPr>
        <w:t xml:space="preserve"> dzień od dnia uzyskania waloru ostateczności decyzji </w:t>
      </w:r>
      <w:r w:rsidR="00C62815">
        <w:rPr>
          <w:rFonts w:ascii="Lato" w:hAnsi="Lato" w:cs="Arial"/>
          <w:bCs/>
          <w:spacing w:val="4"/>
        </w:rPr>
        <w:br/>
      </w:r>
      <w:r w:rsidRPr="00DC6340">
        <w:rPr>
          <w:rFonts w:ascii="Lato" w:hAnsi="Lato" w:cs="Arial"/>
          <w:bCs/>
          <w:spacing w:val="4"/>
        </w:rPr>
        <w:t xml:space="preserve">o ustaleniu lokalizacji przedmiotowej linii kolejowej. Organ zobowiązany był bowiem tak uczynić wobec uzasadnionego wystąpienia przez </w:t>
      </w:r>
      <w:r w:rsidRPr="00DC6340">
        <w:rPr>
          <w:rFonts w:ascii="Lato" w:hAnsi="Lato" w:cs="Arial"/>
          <w:bCs/>
          <w:i/>
          <w:spacing w:val="4"/>
        </w:rPr>
        <w:t>inwestora</w:t>
      </w:r>
      <w:r w:rsidRPr="00DC6340">
        <w:rPr>
          <w:rFonts w:ascii="Lato" w:hAnsi="Lato" w:cs="Arial"/>
          <w:bCs/>
          <w:spacing w:val="4"/>
        </w:rPr>
        <w:t xml:space="preserve"> o nadanie decyzji rygoru natychmiastowej wykonalności.</w:t>
      </w:r>
    </w:p>
    <w:p w14:paraId="1AE3C8D5" w14:textId="77777777" w:rsidR="00931661" w:rsidRPr="00DC6340" w:rsidRDefault="00931661" w:rsidP="00EF4FF6">
      <w:pPr>
        <w:spacing w:after="240" w:line="240" w:lineRule="exact"/>
        <w:jc w:val="both"/>
        <w:rPr>
          <w:rFonts w:ascii="Lato" w:hAnsi="Lato" w:cs="Arial"/>
          <w:iCs/>
          <w:spacing w:val="4"/>
        </w:rPr>
      </w:pPr>
      <w:r w:rsidRPr="00DC6340">
        <w:rPr>
          <w:rFonts w:ascii="Lato" w:hAnsi="Lato" w:cs="Arial"/>
          <w:iCs/>
          <w:spacing w:val="4"/>
        </w:rPr>
        <w:lastRenderedPageBreak/>
        <w:t xml:space="preserve">Po zapoznaniu się ze zgromadzonym materiałem dowodowym organ II instancji stwierdził, iż wydana decyzja wymaga dokonania korekty merytoryczno-reformacyjnej. Należy zauważyć, iż przepisy art. 138 § 1 pkt 2 </w:t>
      </w:r>
      <w:r w:rsidRPr="00DC6340">
        <w:rPr>
          <w:rFonts w:ascii="Lato" w:hAnsi="Lato" w:cs="Arial"/>
          <w:i/>
          <w:iCs/>
          <w:spacing w:val="4"/>
        </w:rPr>
        <w:t>kpa</w:t>
      </w:r>
      <w:r w:rsidRPr="00DC6340">
        <w:rPr>
          <w:rFonts w:ascii="Lato" w:hAnsi="Lato" w:cs="Arial"/>
          <w:iCs/>
          <w:spacing w:val="4"/>
        </w:rPr>
        <w:t xml:space="preserve"> umożliwiają organowi odwoławczemu korektę zaskarżonej decyzji przez jej uchylenie i orzeczenie w tym zakresie, co do istoty sprawy.</w:t>
      </w:r>
    </w:p>
    <w:p w14:paraId="2F9C4522" w14:textId="77777777" w:rsidR="00931661" w:rsidRPr="00DC6340" w:rsidRDefault="00931661" w:rsidP="00EF4FF6">
      <w:pPr>
        <w:spacing w:after="240" w:line="240" w:lineRule="exact"/>
        <w:jc w:val="both"/>
        <w:rPr>
          <w:rFonts w:ascii="Lato" w:hAnsi="Lato" w:cs="Arial"/>
          <w:iCs/>
          <w:spacing w:val="4"/>
        </w:rPr>
      </w:pPr>
      <w:r w:rsidRPr="00DC6340">
        <w:rPr>
          <w:rFonts w:ascii="Lato" w:hAnsi="Lato" w:cs="Arial"/>
          <w:iCs/>
          <w:spacing w:val="4"/>
        </w:rPr>
        <w:t>W doktrynie prawa administracyjnego, jak również w orzecznictwie sądowym utrwalony jest pogląd, iż kompetencje organu odwoławczego nie sprowadzają się jedynie do kontroli zasadności zarzutów podniesionych w stosunku do rozstrzygnięcia organu</w:t>
      </w:r>
      <w:r w:rsidRPr="00DC6340">
        <w:rPr>
          <w:rFonts w:ascii="Lato" w:hAnsi="Lato" w:cs="Arial"/>
          <w:iCs/>
          <w:spacing w:val="4"/>
        </w:rPr>
        <w:br/>
        <w:t xml:space="preserve">I instancji. Organ II instancji jest bowiem obowiązany uwzględnić zarówno zmiany stanu prawnego, jak i faktycznego, jakie zaszły w sprawie pomiędzy wydaniem orzeczenia przez organ I instancji, a orzeczeniem organu odwoławczego. </w:t>
      </w:r>
    </w:p>
    <w:p w14:paraId="1914F435" w14:textId="77777777" w:rsidR="00931661" w:rsidRPr="00DC6340" w:rsidRDefault="00931661" w:rsidP="00EF4FF6">
      <w:pPr>
        <w:spacing w:after="240" w:line="240" w:lineRule="exact"/>
        <w:jc w:val="both"/>
        <w:rPr>
          <w:rFonts w:ascii="Lato" w:hAnsi="Lato" w:cs="Arial"/>
          <w:iCs/>
          <w:spacing w:val="4"/>
        </w:rPr>
      </w:pPr>
      <w:r w:rsidRPr="00DC6340">
        <w:rPr>
          <w:rFonts w:ascii="Lato" w:hAnsi="Lato" w:cs="Arial"/>
          <w:iCs/>
          <w:spacing w:val="4"/>
        </w:rPr>
        <w:t xml:space="preserve">Organ II instancji ustala stan faktyczny w oparciu o materiał dowodowy zebrany </w:t>
      </w:r>
      <w:r w:rsidRPr="00DC6340">
        <w:rPr>
          <w:rFonts w:ascii="Lato" w:hAnsi="Lato" w:cs="Arial"/>
          <w:iCs/>
          <w:spacing w:val="4"/>
        </w:rPr>
        <w:br/>
        <w:t xml:space="preserve">w postępowaniu I instancji, rozszerzając granice postępowania dowodowego na nowe okoliczności faktyczne pominięte przez organ I instancji, jak i te, które po wydaniu decyzji przez organ I instancji uległy zmianie, a które są istotne z punktu widzenia rozstrzygnięcia sprawy (por. </w:t>
      </w:r>
      <w:r w:rsidRPr="00DC6340">
        <w:rPr>
          <w:rFonts w:ascii="Lato" w:hAnsi="Lato" w:cs="Arial"/>
          <w:bCs/>
          <w:iCs/>
          <w:spacing w:val="4"/>
        </w:rPr>
        <w:t xml:space="preserve">A. Wróbel [w:] </w:t>
      </w:r>
      <w:r w:rsidRPr="00DC6340">
        <w:rPr>
          <w:rFonts w:ascii="Lato" w:hAnsi="Lato" w:cs="Arial"/>
          <w:iCs/>
          <w:spacing w:val="4"/>
        </w:rPr>
        <w:t>M. Jaśkowska, A. Wróbel, Kodeks postępowania administracyjnego. Komentarz, Warszawa 2005, s. 796-797, wyrok Naczelnego Sądu Administracyjnego w Warszawie z dnia 18 grudnia 2000 r., sygn. akt V SA 1799/00, wyrok Sądu Najwyższego z dnia 7 maja 2002 r., sygn. akt III RN 59/01, wyrok Wojewódzkiego Sądu Administracyjnego w Warszawie z dnia 21 kwietnia 2005 r., sygn. akt II SA/</w:t>
      </w:r>
      <w:proofErr w:type="spellStart"/>
      <w:r w:rsidRPr="00DC6340">
        <w:rPr>
          <w:rFonts w:ascii="Lato" w:hAnsi="Lato" w:cs="Arial"/>
          <w:iCs/>
          <w:spacing w:val="4"/>
        </w:rPr>
        <w:t>Wa</w:t>
      </w:r>
      <w:proofErr w:type="spellEnd"/>
      <w:r w:rsidRPr="00DC6340">
        <w:rPr>
          <w:rFonts w:ascii="Lato" w:hAnsi="Lato" w:cs="Arial"/>
          <w:iCs/>
          <w:spacing w:val="4"/>
        </w:rPr>
        <w:t xml:space="preserve"> 2413/04).</w:t>
      </w:r>
    </w:p>
    <w:p w14:paraId="6B4A82E9" w14:textId="0B715499" w:rsidR="001578C6" w:rsidRDefault="00931661" w:rsidP="00EF4FF6">
      <w:pPr>
        <w:spacing w:after="240" w:line="240" w:lineRule="exact"/>
        <w:jc w:val="both"/>
        <w:rPr>
          <w:rFonts w:ascii="Lato" w:hAnsi="Lato" w:cs="Arial"/>
          <w:spacing w:val="4"/>
        </w:rPr>
      </w:pPr>
      <w:r w:rsidRPr="00DC6340">
        <w:rPr>
          <w:rFonts w:ascii="Lato" w:hAnsi="Lato" w:cs="Arial"/>
          <w:bCs/>
          <w:iCs/>
          <w:spacing w:val="4"/>
          <w:lang w:bidi="pl-PL"/>
        </w:rPr>
        <w:t>Mając to na uwadze, zauważyć należy, iż</w:t>
      </w:r>
      <w:r w:rsidRPr="00DC6340">
        <w:rPr>
          <w:rFonts w:ascii="Lato" w:hAnsi="Lato" w:cs="Arial"/>
          <w:spacing w:val="4"/>
        </w:rPr>
        <w:t xml:space="preserve"> pism</w:t>
      </w:r>
      <w:r w:rsidR="004E6EEC" w:rsidRPr="00DC6340">
        <w:rPr>
          <w:rFonts w:ascii="Lato" w:hAnsi="Lato" w:cs="Arial"/>
          <w:spacing w:val="4"/>
        </w:rPr>
        <w:t>em</w:t>
      </w:r>
      <w:r w:rsidRPr="00DC6340">
        <w:rPr>
          <w:rFonts w:ascii="Lato" w:hAnsi="Lato" w:cs="Arial"/>
          <w:spacing w:val="4"/>
        </w:rPr>
        <w:t xml:space="preserve"> z dnia </w:t>
      </w:r>
      <w:r w:rsidR="004E6EEC" w:rsidRPr="00DC6340">
        <w:rPr>
          <w:rFonts w:ascii="Lato" w:hAnsi="Lato" w:cs="Arial"/>
          <w:spacing w:val="4"/>
        </w:rPr>
        <w:t>17 października</w:t>
      </w:r>
      <w:r w:rsidRPr="00DC6340">
        <w:rPr>
          <w:rFonts w:ascii="Lato" w:hAnsi="Lato" w:cs="Arial"/>
          <w:spacing w:val="4"/>
        </w:rPr>
        <w:t xml:space="preserve"> 2022 r., znak: </w:t>
      </w:r>
      <w:r w:rsidRPr="00DC6340">
        <w:rPr>
          <w:rFonts w:ascii="Lato" w:hAnsi="Lato" w:cs="Arial"/>
          <w:spacing w:val="4"/>
        </w:rPr>
        <w:br/>
      </w:r>
      <w:r w:rsidR="004E6EEC" w:rsidRPr="00DC6340">
        <w:rPr>
          <w:rFonts w:ascii="Lato" w:hAnsi="Lato" w:cs="Arial"/>
          <w:spacing w:val="4"/>
        </w:rPr>
        <w:t>IRR3/7.2131.1.21.2022.IRE-01378-I</w:t>
      </w:r>
      <w:r w:rsidRPr="00DC6340">
        <w:rPr>
          <w:rFonts w:ascii="Lato" w:hAnsi="Lato" w:cs="Arial"/>
          <w:spacing w:val="4"/>
        </w:rPr>
        <w:t xml:space="preserve">, </w:t>
      </w:r>
      <w:r w:rsidRPr="00DC6340">
        <w:rPr>
          <w:rFonts w:ascii="Lato" w:hAnsi="Lato" w:cs="Arial"/>
          <w:i/>
          <w:iCs/>
          <w:spacing w:val="4"/>
        </w:rPr>
        <w:t xml:space="preserve">inwestor </w:t>
      </w:r>
      <w:r w:rsidR="004E6EEC" w:rsidRPr="00DC6340">
        <w:rPr>
          <w:rFonts w:ascii="Lato" w:hAnsi="Lato" w:cs="Arial"/>
          <w:spacing w:val="4"/>
        </w:rPr>
        <w:t>wystąpił do</w:t>
      </w:r>
      <w:r w:rsidRPr="00DC6340">
        <w:rPr>
          <w:rFonts w:ascii="Lato" w:hAnsi="Lato" w:cs="Arial"/>
          <w:spacing w:val="4"/>
        </w:rPr>
        <w:t xml:space="preserve"> </w:t>
      </w:r>
      <w:r w:rsidRPr="00DC6340">
        <w:rPr>
          <w:rFonts w:ascii="Lato" w:hAnsi="Lato" w:cs="Arial"/>
          <w:i/>
          <w:iCs/>
          <w:spacing w:val="4"/>
        </w:rPr>
        <w:t>Ministra</w:t>
      </w:r>
      <w:r w:rsidRPr="00DC6340">
        <w:rPr>
          <w:rFonts w:ascii="Lato" w:hAnsi="Lato" w:cs="Arial"/>
          <w:spacing w:val="4"/>
        </w:rPr>
        <w:t xml:space="preserve"> o </w:t>
      </w:r>
      <w:r w:rsidR="004E6EEC" w:rsidRPr="00DC6340">
        <w:rPr>
          <w:rFonts w:ascii="Lato" w:hAnsi="Lato" w:cs="Arial"/>
          <w:spacing w:val="4"/>
        </w:rPr>
        <w:t>dokonanie</w:t>
      </w:r>
      <w:r w:rsidRPr="00DC6340">
        <w:rPr>
          <w:rFonts w:ascii="Lato" w:hAnsi="Lato" w:cs="Arial"/>
          <w:spacing w:val="4"/>
        </w:rPr>
        <w:t xml:space="preserve"> korek</w:t>
      </w:r>
      <w:r w:rsidR="004E6EEC" w:rsidRPr="00DC6340">
        <w:rPr>
          <w:rFonts w:ascii="Lato" w:hAnsi="Lato" w:cs="Arial"/>
          <w:spacing w:val="4"/>
        </w:rPr>
        <w:t>ty</w:t>
      </w:r>
      <w:r w:rsidRPr="00DC6340">
        <w:rPr>
          <w:rFonts w:ascii="Lato" w:hAnsi="Lato" w:cs="Arial"/>
          <w:spacing w:val="4"/>
        </w:rPr>
        <w:t xml:space="preserve"> </w:t>
      </w:r>
      <w:r w:rsidRPr="00DC6340">
        <w:rPr>
          <w:rFonts w:ascii="Lato" w:hAnsi="Lato" w:cs="Arial"/>
          <w:i/>
          <w:iCs/>
          <w:spacing w:val="4"/>
        </w:rPr>
        <w:t xml:space="preserve">decyzji Wojewody </w:t>
      </w:r>
      <w:r w:rsidR="004E6EEC" w:rsidRPr="00DC6340">
        <w:rPr>
          <w:rFonts w:ascii="Lato" w:hAnsi="Lato" w:cs="Arial"/>
          <w:i/>
          <w:iCs/>
          <w:spacing w:val="4"/>
        </w:rPr>
        <w:t>Małopolsk</w:t>
      </w:r>
      <w:r w:rsidRPr="00DC6340">
        <w:rPr>
          <w:rFonts w:ascii="Lato" w:hAnsi="Lato" w:cs="Arial"/>
          <w:i/>
          <w:iCs/>
          <w:spacing w:val="4"/>
        </w:rPr>
        <w:t>iego</w:t>
      </w:r>
      <w:r w:rsidR="004E6EEC" w:rsidRPr="00DC6340">
        <w:rPr>
          <w:rFonts w:ascii="Lato" w:hAnsi="Lato" w:cs="Arial"/>
          <w:spacing w:val="4"/>
        </w:rPr>
        <w:t xml:space="preserve"> z uwagi na wydanie</w:t>
      </w:r>
      <w:r w:rsidR="00506B74" w:rsidRPr="00DC6340">
        <w:rPr>
          <w:rFonts w:ascii="Lato" w:hAnsi="Lato" w:cs="Arial"/>
          <w:spacing w:val="4"/>
        </w:rPr>
        <w:t xml:space="preserve">, w trakcie prowadzonego postępowania w sprawie przedmiotowej inwestycji kolejowej, </w:t>
      </w:r>
      <w:r w:rsidR="004E6EEC" w:rsidRPr="00DC6340">
        <w:rPr>
          <w:rFonts w:ascii="Lato" w:hAnsi="Lato" w:cs="Arial"/>
          <w:spacing w:val="4"/>
        </w:rPr>
        <w:t xml:space="preserve">przez </w:t>
      </w:r>
      <w:bookmarkStart w:id="8" w:name="_Hlk135298953"/>
      <w:r w:rsidR="004E6EEC" w:rsidRPr="00DC6340">
        <w:rPr>
          <w:rFonts w:ascii="Lato" w:hAnsi="Lato" w:cs="Arial"/>
          <w:spacing w:val="4"/>
        </w:rPr>
        <w:t>Prezydenta Miasta Nowego Sącza decyzji nr 1/2022 z dnia 18 marca 2022 r. znak:</w:t>
      </w:r>
      <w:r w:rsidR="00E100ED">
        <w:rPr>
          <w:rFonts w:ascii="Lato" w:hAnsi="Lato" w:cs="Arial"/>
          <w:spacing w:val="4"/>
        </w:rPr>
        <w:t xml:space="preserve"> </w:t>
      </w:r>
      <w:r w:rsidR="004E6EEC" w:rsidRPr="00DC6340">
        <w:rPr>
          <w:rFonts w:ascii="Lato" w:hAnsi="Lato" w:cs="Arial"/>
          <w:spacing w:val="4"/>
        </w:rPr>
        <w:t>WAU.RAB.6740.1.6.2021.AP</w:t>
      </w:r>
      <w:bookmarkEnd w:id="8"/>
      <w:r w:rsidR="004E6EEC" w:rsidRPr="00DC6340">
        <w:rPr>
          <w:rFonts w:ascii="Lato" w:hAnsi="Lato" w:cs="Arial"/>
          <w:spacing w:val="4"/>
        </w:rPr>
        <w:t xml:space="preserve">, o zezwoleniu na realizację inwestycji drogowej pn.: Rozbudowa ul. </w:t>
      </w:r>
      <w:proofErr w:type="spellStart"/>
      <w:r w:rsidR="004E6EEC" w:rsidRPr="00DC6340">
        <w:rPr>
          <w:rFonts w:ascii="Lato" w:hAnsi="Lato" w:cs="Arial"/>
          <w:spacing w:val="4"/>
        </w:rPr>
        <w:t>Dunajcowej</w:t>
      </w:r>
      <w:proofErr w:type="spellEnd"/>
      <w:r w:rsidR="004E6EEC" w:rsidRPr="00DC6340">
        <w:rPr>
          <w:rFonts w:ascii="Lato" w:hAnsi="Lato" w:cs="Arial"/>
          <w:spacing w:val="4"/>
        </w:rPr>
        <w:t xml:space="preserve"> w Nowym Sączu w ramach inwestycji pn.: „Budowa chodnika ulicy </w:t>
      </w:r>
      <w:proofErr w:type="spellStart"/>
      <w:r w:rsidR="004E6EEC" w:rsidRPr="00DC6340">
        <w:rPr>
          <w:rFonts w:ascii="Lato" w:hAnsi="Lato" w:cs="Arial"/>
          <w:spacing w:val="4"/>
        </w:rPr>
        <w:t>Dunajcowej</w:t>
      </w:r>
      <w:proofErr w:type="spellEnd"/>
      <w:r w:rsidR="004E6EEC" w:rsidRPr="00DC6340">
        <w:rPr>
          <w:rFonts w:ascii="Lato" w:hAnsi="Lato" w:cs="Arial"/>
          <w:spacing w:val="4"/>
        </w:rPr>
        <w:t xml:space="preserve"> w Nowym Sączu”</w:t>
      </w:r>
      <w:r w:rsidR="002274A4" w:rsidRPr="00DC6340">
        <w:rPr>
          <w:rFonts w:ascii="Lato" w:hAnsi="Lato" w:cs="Arial"/>
          <w:spacing w:val="4"/>
        </w:rPr>
        <w:t xml:space="preserve">, wskutek której podziałowi uległy działki </w:t>
      </w:r>
      <w:r w:rsidR="00C62815">
        <w:rPr>
          <w:rFonts w:ascii="Lato" w:hAnsi="Lato" w:cs="Arial"/>
          <w:spacing w:val="4"/>
        </w:rPr>
        <w:br/>
      </w:r>
      <w:r w:rsidR="009A3396" w:rsidRPr="00DC6340">
        <w:rPr>
          <w:rFonts w:ascii="Lato" w:hAnsi="Lato" w:cs="Arial"/>
          <w:spacing w:val="4"/>
        </w:rPr>
        <w:t xml:space="preserve">210/9, 220/2, 221/2, 267/19 obręb </w:t>
      </w:r>
      <w:r w:rsidR="00752299" w:rsidRPr="00DC6340">
        <w:rPr>
          <w:rFonts w:ascii="Lato" w:hAnsi="Lato" w:cs="Arial"/>
          <w:spacing w:val="4"/>
        </w:rPr>
        <w:t>0</w:t>
      </w:r>
      <w:r w:rsidR="009A3396" w:rsidRPr="00DC6340">
        <w:rPr>
          <w:rFonts w:ascii="Lato" w:hAnsi="Lato" w:cs="Arial"/>
          <w:spacing w:val="4"/>
        </w:rPr>
        <w:t>118 miasto Nowy Sącz</w:t>
      </w:r>
      <w:r w:rsidR="002274A4" w:rsidRPr="00DC6340">
        <w:rPr>
          <w:rFonts w:ascii="Lato" w:hAnsi="Lato" w:cs="Arial"/>
          <w:spacing w:val="4"/>
        </w:rPr>
        <w:t>, objęte przedmiotową inwestycją kolejową</w:t>
      </w:r>
      <w:r w:rsidR="00506B74" w:rsidRPr="00DC6340">
        <w:rPr>
          <w:rFonts w:ascii="Lato" w:hAnsi="Lato" w:cs="Arial"/>
          <w:spacing w:val="4"/>
        </w:rPr>
        <w:t xml:space="preserve"> i co istotne, także ulegające podziałowi.</w:t>
      </w:r>
      <w:r w:rsidR="002274A4" w:rsidRPr="00DC6340">
        <w:rPr>
          <w:rFonts w:ascii="Lato" w:hAnsi="Lato" w:cs="Arial"/>
          <w:spacing w:val="4"/>
        </w:rPr>
        <w:t xml:space="preserve"> </w:t>
      </w:r>
    </w:p>
    <w:p w14:paraId="3BC536ED" w14:textId="3ABD544B" w:rsidR="002274A4" w:rsidRPr="00DC6340" w:rsidRDefault="001578C6" w:rsidP="00EF4FF6">
      <w:pPr>
        <w:spacing w:after="240" w:line="240" w:lineRule="exact"/>
        <w:jc w:val="both"/>
        <w:rPr>
          <w:rFonts w:ascii="Lato" w:hAnsi="Lato" w:cs="Arial"/>
          <w:spacing w:val="4"/>
        </w:rPr>
      </w:pPr>
      <w:r>
        <w:rPr>
          <w:rFonts w:ascii="Lato" w:hAnsi="Lato" w:cs="Arial"/>
          <w:spacing w:val="4"/>
        </w:rPr>
        <w:t>Z</w:t>
      </w:r>
      <w:r w:rsidRPr="001578C6">
        <w:rPr>
          <w:rFonts w:ascii="Lato" w:hAnsi="Lato" w:cs="Arial"/>
          <w:spacing w:val="4"/>
        </w:rPr>
        <w:t xml:space="preserve"> uwagi na konieczność zmiany mianowników działek powstałych po podziale</w:t>
      </w:r>
      <w:r>
        <w:rPr>
          <w:rFonts w:ascii="Lato" w:hAnsi="Lato" w:cs="Arial"/>
          <w:spacing w:val="4"/>
        </w:rPr>
        <w:t xml:space="preserve">, </w:t>
      </w:r>
      <w:r w:rsidRPr="001578C6">
        <w:rPr>
          <w:rFonts w:ascii="Lato" w:hAnsi="Lato" w:cs="Arial"/>
          <w:i/>
          <w:iCs/>
          <w:spacing w:val="4"/>
        </w:rPr>
        <w:t xml:space="preserve">inwestor </w:t>
      </w:r>
      <w:r>
        <w:rPr>
          <w:rFonts w:ascii="Lato" w:hAnsi="Lato" w:cs="Arial"/>
          <w:spacing w:val="4"/>
        </w:rPr>
        <w:t xml:space="preserve">wystąpił także o zatwierdzenie nowego podziału działek nr </w:t>
      </w:r>
      <w:r w:rsidRPr="001578C6">
        <w:rPr>
          <w:rFonts w:ascii="Lato" w:hAnsi="Lato" w:cs="Arial"/>
          <w:spacing w:val="4"/>
        </w:rPr>
        <w:t>202/5, 203/8, 233/12, 246/11, 246/12, 247/1, 255/7, 256/1, 257/17, 258/18, 259/3 z obrębu 0118 miasto Nowy Sącz</w:t>
      </w:r>
      <w:r>
        <w:rPr>
          <w:rFonts w:ascii="Lato" w:hAnsi="Lato" w:cs="Arial"/>
          <w:spacing w:val="4"/>
        </w:rPr>
        <w:t>, uwzgledniających konieczność zmiany numeracji nowopowstałych nieruchomości.</w:t>
      </w:r>
    </w:p>
    <w:p w14:paraId="29BCA9E9" w14:textId="5E56C178" w:rsidR="002274A4" w:rsidRPr="00DC6340" w:rsidRDefault="002274A4" w:rsidP="00EF4FF6">
      <w:pPr>
        <w:spacing w:after="240" w:line="240" w:lineRule="exact"/>
        <w:jc w:val="both"/>
        <w:rPr>
          <w:rFonts w:ascii="Lato" w:hAnsi="Lato" w:cs="Arial"/>
          <w:spacing w:val="4"/>
        </w:rPr>
      </w:pPr>
      <w:r w:rsidRPr="00DC6340">
        <w:rPr>
          <w:rFonts w:ascii="Lato" w:hAnsi="Lato" w:cs="Arial"/>
          <w:spacing w:val="4"/>
        </w:rPr>
        <w:t xml:space="preserve">Ponadto w rzeczonym piśmie, </w:t>
      </w:r>
      <w:r w:rsidRPr="00DC6340">
        <w:rPr>
          <w:rFonts w:ascii="Lato" w:hAnsi="Lato" w:cs="Arial"/>
          <w:i/>
          <w:iCs/>
          <w:spacing w:val="4"/>
        </w:rPr>
        <w:t>inwestor</w:t>
      </w:r>
      <w:r w:rsidRPr="00DC6340">
        <w:rPr>
          <w:rFonts w:ascii="Lato" w:hAnsi="Lato" w:cs="Arial"/>
          <w:spacing w:val="4"/>
        </w:rPr>
        <w:t xml:space="preserve"> zrezygnował z podziału działek nr </w:t>
      </w:r>
      <w:r w:rsidR="009A3396" w:rsidRPr="00DC6340">
        <w:rPr>
          <w:rFonts w:ascii="Lato" w:hAnsi="Lato" w:cs="Arial"/>
          <w:spacing w:val="4"/>
        </w:rPr>
        <w:t xml:space="preserve">368 z obrębu Marcinkowice, gmina Chełmiec, nr 1/1 i 2 z obrębu 0025 miasto Nowy Sącz, nr 111/18 </w:t>
      </w:r>
      <w:r w:rsidR="009A3396" w:rsidRPr="00DC6340">
        <w:rPr>
          <w:rFonts w:ascii="Lato" w:hAnsi="Lato" w:cs="Arial"/>
          <w:spacing w:val="4"/>
        </w:rPr>
        <w:br/>
        <w:t>i 111/21 z obrębu 0076 miasto Nowy Sącz, nr 98, 99 i 101 z obrębu 0092 miasto Nowy Sącz.</w:t>
      </w:r>
    </w:p>
    <w:p w14:paraId="47956B8A" w14:textId="16E21433" w:rsidR="00C408F2" w:rsidRPr="00DC6340" w:rsidRDefault="00C408F2" w:rsidP="00EF4FF6">
      <w:pPr>
        <w:spacing w:after="240" w:line="240" w:lineRule="exact"/>
        <w:jc w:val="both"/>
        <w:rPr>
          <w:rFonts w:ascii="Lato" w:hAnsi="Lato" w:cs="Arial"/>
          <w:spacing w:val="4"/>
        </w:rPr>
      </w:pPr>
      <w:r w:rsidRPr="00DC6340">
        <w:rPr>
          <w:rFonts w:ascii="Lato" w:hAnsi="Lato" w:cs="Arial"/>
          <w:spacing w:val="4"/>
        </w:rPr>
        <w:t xml:space="preserve">Przy ww. piśmie </w:t>
      </w:r>
      <w:r w:rsidRPr="00DC6340">
        <w:rPr>
          <w:rFonts w:ascii="Lato" w:hAnsi="Lato" w:cs="Arial"/>
          <w:i/>
          <w:iCs/>
          <w:spacing w:val="4"/>
        </w:rPr>
        <w:t>inwestor</w:t>
      </w:r>
      <w:r w:rsidRPr="00DC6340">
        <w:rPr>
          <w:rFonts w:ascii="Lato" w:hAnsi="Lato" w:cs="Arial"/>
          <w:spacing w:val="4"/>
        </w:rPr>
        <w:t xml:space="preserve"> przedłożył </w:t>
      </w:r>
      <w:r w:rsidR="00ED159C" w:rsidRPr="00DC6340">
        <w:rPr>
          <w:rFonts w:ascii="Lato" w:hAnsi="Lato" w:cs="Arial"/>
          <w:spacing w:val="4"/>
        </w:rPr>
        <w:t xml:space="preserve">również </w:t>
      </w:r>
      <w:r w:rsidRPr="00DC6340">
        <w:rPr>
          <w:rFonts w:ascii="Lato" w:hAnsi="Lato" w:cs="Arial"/>
          <w:spacing w:val="4"/>
        </w:rPr>
        <w:t xml:space="preserve">skorygowaną dokumentację projektową, </w:t>
      </w:r>
      <w:r w:rsidR="00C62815">
        <w:rPr>
          <w:rFonts w:ascii="Lato" w:hAnsi="Lato" w:cs="Arial"/>
          <w:spacing w:val="4"/>
        </w:rPr>
        <w:br/>
      </w:r>
      <w:r w:rsidR="00ED4E9A" w:rsidRPr="00DC6340">
        <w:rPr>
          <w:rFonts w:ascii="Lato" w:hAnsi="Lato" w:cs="Arial"/>
          <w:spacing w:val="4"/>
        </w:rPr>
        <w:t xml:space="preserve">tj. odpowiednie arkusze </w:t>
      </w:r>
      <w:bookmarkStart w:id="9" w:name="_Hlk135317177"/>
      <w:r w:rsidR="00ED4E9A" w:rsidRPr="00DC6340">
        <w:rPr>
          <w:rFonts w:ascii="Lato" w:hAnsi="Lato" w:cs="Arial"/>
          <w:bCs/>
          <w:iCs/>
          <w:spacing w:val="4"/>
          <w:lang w:bidi="pl-PL"/>
        </w:rPr>
        <w:t xml:space="preserve">mapy przedstawiającej proponowany przebieg linii kolejowej, </w:t>
      </w:r>
      <w:r w:rsidR="00C62815">
        <w:rPr>
          <w:rFonts w:ascii="Lato" w:hAnsi="Lato" w:cs="Arial"/>
          <w:bCs/>
          <w:iCs/>
          <w:spacing w:val="4"/>
          <w:lang w:bidi="pl-PL"/>
        </w:rPr>
        <w:br/>
      </w:r>
      <w:r w:rsidR="00ED4E9A" w:rsidRPr="00DC6340">
        <w:rPr>
          <w:rFonts w:ascii="Lato" w:hAnsi="Lato" w:cs="Arial"/>
          <w:bCs/>
          <w:iCs/>
          <w:spacing w:val="4"/>
          <w:lang w:bidi="pl-PL"/>
        </w:rPr>
        <w:t xml:space="preserve">z zaznaczeniem terenu niezbędnego dla obiektów budowlanych oraz określającej oznaczenie terenu objętego inwestycją, w tym linii rozgraniczającej teren, </w:t>
      </w:r>
      <w:r w:rsidRPr="00DC6340">
        <w:rPr>
          <w:rFonts w:ascii="Lato" w:hAnsi="Lato" w:cs="Arial"/>
          <w:spacing w:val="4"/>
        </w:rPr>
        <w:t>uwzględniając</w:t>
      </w:r>
      <w:r w:rsidR="00ED4E9A" w:rsidRPr="00DC6340">
        <w:rPr>
          <w:rFonts w:ascii="Lato" w:hAnsi="Lato" w:cs="Arial"/>
          <w:spacing w:val="4"/>
        </w:rPr>
        <w:t>ej</w:t>
      </w:r>
      <w:r w:rsidRPr="00DC6340">
        <w:rPr>
          <w:rFonts w:ascii="Lato" w:hAnsi="Lato" w:cs="Arial"/>
          <w:spacing w:val="4"/>
        </w:rPr>
        <w:t xml:space="preserve"> wnioskowane zmiany. </w:t>
      </w:r>
      <w:r w:rsidR="00ED4E9A" w:rsidRPr="00DC6340">
        <w:rPr>
          <w:rFonts w:ascii="Lato" w:hAnsi="Lato" w:cs="Arial"/>
          <w:i/>
          <w:iCs/>
          <w:spacing w:val="4"/>
        </w:rPr>
        <w:t>Inwestor</w:t>
      </w:r>
      <w:r w:rsidR="00ED4E9A" w:rsidRPr="00DC6340">
        <w:rPr>
          <w:rFonts w:ascii="Lato" w:hAnsi="Lato" w:cs="Arial"/>
          <w:spacing w:val="4"/>
        </w:rPr>
        <w:t xml:space="preserve"> przedłożył także zamienne mapy podziałowe działek</w:t>
      </w:r>
      <w:bookmarkEnd w:id="9"/>
      <w:r w:rsidR="00506B74" w:rsidRPr="00DC6340">
        <w:rPr>
          <w:rFonts w:ascii="Lato" w:hAnsi="Lato" w:cs="Arial"/>
          <w:spacing w:val="4"/>
        </w:rPr>
        <w:t xml:space="preserve"> nr </w:t>
      </w:r>
      <w:r w:rsidR="00752299" w:rsidRPr="00DC6340">
        <w:rPr>
          <w:rFonts w:ascii="Lato" w:hAnsi="Lato" w:cs="Arial"/>
          <w:spacing w:val="4"/>
        </w:rPr>
        <w:t xml:space="preserve"> </w:t>
      </w:r>
      <w:bookmarkStart w:id="10" w:name="_Hlk135316934"/>
      <w:r w:rsidR="00752299" w:rsidRPr="00DC6340">
        <w:rPr>
          <w:rFonts w:ascii="Lato" w:hAnsi="Lato" w:cs="Arial"/>
          <w:spacing w:val="4"/>
        </w:rPr>
        <w:t>202/5, 203/8, 233/12, 246/11, 246/12, 247/1, 255/7, 256/1, 257/17, 258/18, 259/3</w:t>
      </w:r>
      <w:r w:rsidR="008A30C1" w:rsidRPr="008A30C1">
        <w:rPr>
          <w:rFonts w:ascii="Lato" w:hAnsi="Lato" w:cs="Arial"/>
          <w:spacing w:val="4"/>
        </w:rPr>
        <w:t xml:space="preserve"> z obrębu 0118 miasto Nowy Sącz</w:t>
      </w:r>
      <w:r w:rsidR="008A30C1">
        <w:rPr>
          <w:rFonts w:ascii="Lato" w:hAnsi="Lato" w:cs="Arial"/>
          <w:spacing w:val="4"/>
        </w:rPr>
        <w:t xml:space="preserve"> </w:t>
      </w:r>
      <w:r w:rsidR="001578C6">
        <w:rPr>
          <w:rFonts w:ascii="Lato" w:hAnsi="Lato" w:cs="Arial"/>
          <w:spacing w:val="4"/>
        </w:rPr>
        <w:t>(z uwagi na konieczność zmiany mianowników działek powstałych po podziale)</w:t>
      </w:r>
      <w:bookmarkEnd w:id="10"/>
      <w:r w:rsidR="001578C6">
        <w:rPr>
          <w:rFonts w:ascii="Lato" w:hAnsi="Lato" w:cs="Arial"/>
          <w:spacing w:val="4"/>
        </w:rPr>
        <w:t xml:space="preserve"> </w:t>
      </w:r>
      <w:r w:rsidR="008A30C1">
        <w:rPr>
          <w:rFonts w:ascii="Lato" w:hAnsi="Lato" w:cs="Arial"/>
          <w:spacing w:val="4"/>
        </w:rPr>
        <w:t>oraz działek nr</w:t>
      </w:r>
      <w:r w:rsidR="00752299" w:rsidRPr="00DC6340">
        <w:rPr>
          <w:rFonts w:ascii="Lato" w:hAnsi="Lato" w:cs="Arial"/>
          <w:spacing w:val="4"/>
        </w:rPr>
        <w:t xml:space="preserve"> 210/11, 220/4, </w:t>
      </w:r>
      <w:r w:rsidR="00752299" w:rsidRPr="00DC6340">
        <w:rPr>
          <w:rFonts w:ascii="Lato" w:hAnsi="Lato" w:cs="Arial"/>
          <w:spacing w:val="4"/>
        </w:rPr>
        <w:lastRenderedPageBreak/>
        <w:t xml:space="preserve">221/4, 267/25 </w:t>
      </w:r>
      <w:bookmarkStart w:id="11" w:name="_Hlk135316798"/>
      <w:r w:rsidR="00752299" w:rsidRPr="00DC6340">
        <w:rPr>
          <w:rFonts w:ascii="Lato" w:hAnsi="Lato" w:cs="Arial"/>
          <w:spacing w:val="4"/>
        </w:rPr>
        <w:t>z obrębu 0118 miasto Nowy Sącz</w:t>
      </w:r>
      <w:bookmarkEnd w:id="11"/>
      <w:r w:rsidR="00506B74" w:rsidRPr="00DC6340">
        <w:rPr>
          <w:rFonts w:ascii="Lato" w:hAnsi="Lato" w:cs="Arial"/>
          <w:spacing w:val="4"/>
        </w:rPr>
        <w:t>,</w:t>
      </w:r>
      <w:r w:rsidR="00752299" w:rsidRPr="00DC6340">
        <w:rPr>
          <w:rFonts w:ascii="Lato" w:hAnsi="Lato" w:cs="Arial"/>
          <w:spacing w:val="4"/>
        </w:rPr>
        <w:t xml:space="preserve"> </w:t>
      </w:r>
      <w:r w:rsidR="00506B74" w:rsidRPr="00DC6340">
        <w:rPr>
          <w:rFonts w:ascii="Lato" w:hAnsi="Lato" w:cs="Arial"/>
          <w:spacing w:val="4"/>
        </w:rPr>
        <w:t>powstałych w wyniku ww. podziału działek nr</w:t>
      </w:r>
      <w:r w:rsidR="00752299" w:rsidRPr="00DC6340">
        <w:rPr>
          <w:rFonts w:ascii="Lato" w:hAnsi="Lato" w:cs="Arial"/>
          <w:spacing w:val="4"/>
        </w:rPr>
        <w:t xml:space="preserve"> 210/9, 220/2, 221/2, 267/19 z obrębu 0118 miasto Nowy Sącz</w:t>
      </w:r>
      <w:r w:rsidR="00506B74" w:rsidRPr="00DC6340">
        <w:rPr>
          <w:rFonts w:ascii="Lato" w:hAnsi="Lato" w:cs="Arial"/>
          <w:spacing w:val="4"/>
        </w:rPr>
        <w:t>, dokonanego ww. decyzją Prezydenta Miasta Nowego Sącza nr 1/2022 z dnia 18 marca 2022 r. znak: WAU.RAB.6740.1.6.2021.AP.</w:t>
      </w:r>
    </w:p>
    <w:p w14:paraId="00513DFB" w14:textId="4D5AC16C" w:rsidR="00752299" w:rsidRPr="00DC6340" w:rsidRDefault="00A922EA" w:rsidP="00752299">
      <w:pPr>
        <w:spacing w:after="240" w:line="240" w:lineRule="exact"/>
        <w:jc w:val="both"/>
        <w:rPr>
          <w:rFonts w:ascii="Lato" w:hAnsi="Lato" w:cs="Arial"/>
          <w:spacing w:val="4"/>
        </w:rPr>
      </w:pPr>
      <w:r w:rsidRPr="00DC6340">
        <w:rPr>
          <w:rFonts w:ascii="Lato" w:hAnsi="Lato" w:cs="Arial"/>
          <w:bCs/>
          <w:iCs/>
          <w:spacing w:val="4"/>
        </w:rPr>
        <w:t xml:space="preserve">Mając na względzie powyższe, działając na podstawie art. 138 § 1 pkt 2 </w:t>
      </w:r>
      <w:r w:rsidRPr="00DC6340">
        <w:rPr>
          <w:rFonts w:ascii="Lato" w:hAnsi="Lato" w:cs="Arial"/>
          <w:bCs/>
          <w:i/>
          <w:iCs/>
          <w:spacing w:val="4"/>
        </w:rPr>
        <w:t>kpa</w:t>
      </w:r>
      <w:r w:rsidRPr="00DC6340">
        <w:rPr>
          <w:rFonts w:ascii="Lato" w:hAnsi="Lato" w:cs="Arial"/>
          <w:bCs/>
          <w:iCs/>
          <w:spacing w:val="4"/>
        </w:rPr>
        <w:t xml:space="preserve">, </w:t>
      </w:r>
      <w:r w:rsidRPr="00DC6340">
        <w:rPr>
          <w:rFonts w:ascii="Lato" w:hAnsi="Lato" w:cs="Arial"/>
          <w:bCs/>
          <w:i/>
          <w:iCs/>
          <w:spacing w:val="4"/>
        </w:rPr>
        <w:t>Minister</w:t>
      </w:r>
      <w:r w:rsidRPr="00DC6340">
        <w:rPr>
          <w:rFonts w:ascii="Lato" w:hAnsi="Lato" w:cs="Arial"/>
          <w:bCs/>
          <w:iCs/>
          <w:spacing w:val="4"/>
        </w:rPr>
        <w:t xml:space="preserve"> dokonał </w:t>
      </w:r>
      <w:r w:rsidRPr="00DC6340">
        <w:rPr>
          <w:rFonts w:ascii="Lato" w:hAnsi="Lato" w:cs="Arial"/>
          <w:bCs/>
          <w:iCs/>
          <w:spacing w:val="4"/>
          <w:lang w:bidi="pl-PL"/>
        </w:rPr>
        <w:t xml:space="preserve">zmian </w:t>
      </w:r>
      <w:r w:rsidRPr="00DC6340">
        <w:rPr>
          <w:rFonts w:ascii="Lato" w:hAnsi="Lato" w:cs="Arial"/>
          <w:bCs/>
          <w:iCs/>
          <w:spacing w:val="4"/>
        </w:rPr>
        <w:t>w odpowiednich jednostkach redakcyjnych</w:t>
      </w:r>
      <w:r w:rsidRPr="00DC6340">
        <w:rPr>
          <w:rFonts w:ascii="Lato" w:hAnsi="Lato" w:cs="Arial"/>
          <w:bCs/>
          <w:iCs/>
          <w:spacing w:val="4"/>
          <w:lang w:bidi="pl-PL"/>
        </w:rPr>
        <w:t xml:space="preserve"> </w:t>
      </w:r>
      <w:r w:rsidRPr="00DC6340">
        <w:rPr>
          <w:rFonts w:ascii="Lato" w:hAnsi="Lato" w:cs="Arial"/>
          <w:bCs/>
          <w:i/>
          <w:iCs/>
          <w:spacing w:val="4"/>
          <w:lang w:bidi="pl-PL"/>
        </w:rPr>
        <w:t>decyzji Wojewody</w:t>
      </w:r>
      <w:r w:rsidRPr="00DC6340">
        <w:rPr>
          <w:rFonts w:ascii="Lato" w:hAnsi="Lato" w:cs="Arial"/>
          <w:bCs/>
          <w:iCs/>
          <w:spacing w:val="4"/>
          <w:lang w:bidi="pl-PL"/>
        </w:rPr>
        <w:t xml:space="preserve"> </w:t>
      </w:r>
      <w:r w:rsidRPr="00DC6340">
        <w:rPr>
          <w:rFonts w:ascii="Lato" w:hAnsi="Lato" w:cs="Arial"/>
          <w:bCs/>
          <w:i/>
          <w:iCs/>
          <w:spacing w:val="4"/>
          <w:lang w:bidi="pl-PL"/>
        </w:rPr>
        <w:t>Małopolskiego</w:t>
      </w:r>
      <w:r w:rsidRPr="00DC6340">
        <w:rPr>
          <w:rFonts w:ascii="Lato" w:hAnsi="Lato" w:cs="Arial"/>
          <w:bCs/>
          <w:iCs/>
          <w:spacing w:val="4"/>
          <w:lang w:bidi="pl-PL"/>
        </w:rPr>
        <w:t>, uwzględniając ww. okolicznoś</w:t>
      </w:r>
      <w:r w:rsidR="00506B74" w:rsidRPr="00DC6340">
        <w:rPr>
          <w:rFonts w:ascii="Lato" w:hAnsi="Lato" w:cs="Arial"/>
          <w:bCs/>
          <w:iCs/>
          <w:spacing w:val="4"/>
          <w:lang w:bidi="pl-PL"/>
        </w:rPr>
        <w:t>ci</w:t>
      </w:r>
      <w:r w:rsidRPr="00DC6340">
        <w:rPr>
          <w:rFonts w:ascii="Lato" w:hAnsi="Lato" w:cs="Arial"/>
          <w:bCs/>
          <w:iCs/>
          <w:spacing w:val="4"/>
          <w:lang w:bidi="pl-PL"/>
        </w:rPr>
        <w:t xml:space="preserve"> dotycząc</w:t>
      </w:r>
      <w:r w:rsidR="00506B74" w:rsidRPr="00DC6340">
        <w:rPr>
          <w:rFonts w:ascii="Lato" w:hAnsi="Lato" w:cs="Arial"/>
          <w:bCs/>
          <w:iCs/>
          <w:spacing w:val="4"/>
          <w:lang w:bidi="pl-PL"/>
        </w:rPr>
        <w:t>e</w:t>
      </w:r>
      <w:r w:rsidRPr="00DC6340">
        <w:rPr>
          <w:rFonts w:ascii="Lato" w:hAnsi="Lato" w:cs="Arial"/>
          <w:bCs/>
          <w:iCs/>
          <w:spacing w:val="4"/>
          <w:lang w:bidi="pl-PL"/>
        </w:rPr>
        <w:t xml:space="preserve"> </w:t>
      </w:r>
      <w:r w:rsidR="00506B74" w:rsidRPr="00DC6340">
        <w:rPr>
          <w:rFonts w:ascii="Lato" w:hAnsi="Lato" w:cs="Arial"/>
          <w:bCs/>
          <w:iCs/>
          <w:spacing w:val="4"/>
          <w:lang w:bidi="pl-PL"/>
        </w:rPr>
        <w:t xml:space="preserve">podziału działek nr </w:t>
      </w:r>
      <w:r w:rsidR="00752299" w:rsidRPr="00DC6340">
        <w:rPr>
          <w:rFonts w:ascii="Lato" w:hAnsi="Lato" w:cs="Arial"/>
          <w:spacing w:val="4"/>
        </w:rPr>
        <w:t>202/5, 203/8, 233/12, 246/11, 246/12, 247/1, 255/7, 256/1, 257/17, 258/18, 259/3, 210/9, 220/2, 221/2, 267/19 z obrębu 0118 miasto Nowy Sącz</w:t>
      </w:r>
      <w:r w:rsidR="001578C6">
        <w:rPr>
          <w:rFonts w:ascii="Lato" w:hAnsi="Lato" w:cs="Arial"/>
          <w:spacing w:val="4"/>
        </w:rPr>
        <w:t xml:space="preserve"> </w:t>
      </w:r>
      <w:r w:rsidR="00506B74" w:rsidRPr="00DC6340">
        <w:rPr>
          <w:rFonts w:ascii="Lato" w:hAnsi="Lato" w:cs="Arial"/>
          <w:bCs/>
          <w:iCs/>
          <w:spacing w:val="4"/>
          <w:lang w:bidi="pl-PL"/>
        </w:rPr>
        <w:t>oraz rezygnacj</w:t>
      </w:r>
      <w:r w:rsidR="000C7796" w:rsidRPr="00DC6340">
        <w:rPr>
          <w:rFonts w:ascii="Lato" w:hAnsi="Lato" w:cs="Arial"/>
          <w:bCs/>
          <w:iCs/>
          <w:spacing w:val="4"/>
          <w:lang w:bidi="pl-PL"/>
        </w:rPr>
        <w:t xml:space="preserve">ę inwestora </w:t>
      </w:r>
      <w:r w:rsidR="001578C6">
        <w:rPr>
          <w:rFonts w:ascii="Lato" w:hAnsi="Lato" w:cs="Arial"/>
          <w:bCs/>
          <w:iCs/>
          <w:spacing w:val="4"/>
          <w:lang w:bidi="pl-PL"/>
        </w:rPr>
        <w:br/>
      </w:r>
      <w:r w:rsidR="000C7796" w:rsidRPr="00DC6340">
        <w:rPr>
          <w:rFonts w:ascii="Lato" w:hAnsi="Lato" w:cs="Arial"/>
          <w:bCs/>
          <w:iCs/>
          <w:spacing w:val="4"/>
          <w:lang w:bidi="pl-PL"/>
        </w:rPr>
        <w:t xml:space="preserve">z podziału działek nr </w:t>
      </w:r>
      <w:r w:rsidR="00752299" w:rsidRPr="00DC6340">
        <w:rPr>
          <w:rFonts w:ascii="Lato" w:hAnsi="Lato" w:cs="Arial"/>
          <w:spacing w:val="4"/>
        </w:rPr>
        <w:t>368 z obrębu Marcinkowice, gmina Chełmiec, nr 1/1 i 2 z obrębu 0025 miasto Nowy Sącz, nr 111/18 i 111/21 z obrębu 0076 miasto Nowy Sącz, nr 98, 99 i 101 z obrębu 0092 miasto Nowy Sącz.</w:t>
      </w:r>
    </w:p>
    <w:p w14:paraId="30324E47" w14:textId="1996B05D" w:rsidR="00A922EA" w:rsidRPr="00DC6340" w:rsidRDefault="00A922EA" w:rsidP="00A922EA">
      <w:pPr>
        <w:spacing w:after="240" w:line="240" w:lineRule="exact"/>
        <w:jc w:val="both"/>
        <w:rPr>
          <w:rFonts w:ascii="Lato" w:hAnsi="Lato" w:cs="Arial"/>
          <w:iCs/>
          <w:spacing w:val="4"/>
          <w:shd w:val="clear" w:color="auto" w:fill="FFFFFF"/>
          <w:lang w:bidi="pl-PL"/>
        </w:rPr>
      </w:pPr>
      <w:r w:rsidRPr="00DC6340">
        <w:rPr>
          <w:rFonts w:ascii="Lato" w:hAnsi="Lato" w:cs="Arial"/>
          <w:bCs/>
          <w:iCs/>
          <w:spacing w:val="4"/>
          <w:lang w:bidi="pl-PL"/>
        </w:rPr>
        <w:t xml:space="preserve">Ponadto, </w:t>
      </w:r>
      <w:r w:rsidRPr="00DC6340">
        <w:rPr>
          <w:rFonts w:ascii="Lato" w:hAnsi="Lato" w:cs="Arial"/>
          <w:bCs/>
          <w:i/>
          <w:spacing w:val="4"/>
          <w:lang w:bidi="pl-PL"/>
        </w:rPr>
        <w:t>Minister</w:t>
      </w:r>
      <w:r w:rsidRPr="00DC6340">
        <w:rPr>
          <w:rFonts w:ascii="Lato" w:hAnsi="Lato" w:cs="Arial"/>
          <w:bCs/>
          <w:iCs/>
          <w:spacing w:val="4"/>
          <w:lang w:bidi="pl-PL"/>
        </w:rPr>
        <w:t xml:space="preserve"> dokonał korekty załączników graficznych do </w:t>
      </w:r>
      <w:r w:rsidRPr="00DC6340">
        <w:rPr>
          <w:rFonts w:ascii="Lato" w:hAnsi="Lato" w:cs="Arial"/>
          <w:bCs/>
          <w:i/>
          <w:iCs/>
          <w:spacing w:val="4"/>
          <w:lang w:bidi="pl-PL"/>
        </w:rPr>
        <w:t>decyzji Wojewody</w:t>
      </w:r>
      <w:r w:rsidRPr="00DC6340">
        <w:rPr>
          <w:rFonts w:ascii="Lato" w:hAnsi="Lato" w:cs="Arial"/>
          <w:bCs/>
          <w:i/>
          <w:iCs/>
          <w:spacing w:val="4"/>
        </w:rPr>
        <w:t xml:space="preserve"> Małopolskiego</w:t>
      </w:r>
      <w:r w:rsidR="000C7796" w:rsidRPr="00DC6340">
        <w:rPr>
          <w:rFonts w:ascii="Lato" w:hAnsi="Lato" w:cs="Arial"/>
          <w:iCs/>
          <w:spacing w:val="4"/>
          <w:shd w:val="clear" w:color="auto" w:fill="FFFFFF"/>
          <w:lang w:bidi="pl-PL"/>
        </w:rPr>
        <w:t xml:space="preserve">, </w:t>
      </w:r>
      <w:r w:rsidRPr="00DC6340">
        <w:rPr>
          <w:rFonts w:ascii="Lato" w:hAnsi="Lato" w:cs="Arial"/>
          <w:spacing w:val="4"/>
        </w:rPr>
        <w:t>zatwierdz</w:t>
      </w:r>
      <w:r w:rsidR="000C7796" w:rsidRPr="00DC6340">
        <w:rPr>
          <w:rFonts w:ascii="Lato" w:hAnsi="Lato" w:cs="Arial"/>
          <w:spacing w:val="4"/>
        </w:rPr>
        <w:t>ając, w miejsce uchylenia,</w:t>
      </w:r>
      <w:r w:rsidRPr="00DC6340">
        <w:rPr>
          <w:rFonts w:ascii="Lato" w:hAnsi="Lato" w:cs="Arial"/>
          <w:spacing w:val="4"/>
        </w:rPr>
        <w:t xml:space="preserve"> zamiennych </w:t>
      </w:r>
      <w:r w:rsidR="001578C6">
        <w:rPr>
          <w:rFonts w:ascii="Lato" w:hAnsi="Lato" w:cs="Arial"/>
          <w:spacing w:val="4"/>
        </w:rPr>
        <w:t xml:space="preserve">opracowań - odpowiednich arkuszy </w:t>
      </w:r>
      <w:r w:rsidR="001578C6" w:rsidRPr="001578C6">
        <w:rPr>
          <w:rFonts w:ascii="Lato" w:hAnsi="Lato" w:cs="Arial"/>
          <w:bCs/>
          <w:iCs/>
          <w:spacing w:val="4"/>
          <w:lang w:bidi="pl-PL"/>
        </w:rPr>
        <w:t xml:space="preserve">mapy przedstawiającej proponowany przebieg linii kolejowej, </w:t>
      </w:r>
      <w:r w:rsidR="001578C6" w:rsidRPr="001578C6">
        <w:rPr>
          <w:rFonts w:ascii="Lato" w:hAnsi="Lato" w:cs="Arial"/>
          <w:bCs/>
          <w:iCs/>
          <w:spacing w:val="4"/>
          <w:lang w:bidi="pl-PL"/>
        </w:rPr>
        <w:br/>
        <w:t xml:space="preserve">z zaznaczeniem terenu niezbędnego dla obiektów budowlanych oraz określającej oznaczenie terenu objętego inwestycją, w tym linii rozgraniczającej teren, </w:t>
      </w:r>
      <w:r w:rsidR="001578C6" w:rsidRPr="001578C6">
        <w:rPr>
          <w:rFonts w:ascii="Lato" w:hAnsi="Lato" w:cs="Arial"/>
          <w:spacing w:val="4"/>
        </w:rPr>
        <w:t>uwzględniającej wnioskowane zmiany</w:t>
      </w:r>
      <w:r w:rsidR="001578C6">
        <w:rPr>
          <w:rFonts w:ascii="Lato" w:hAnsi="Lato" w:cs="Arial"/>
          <w:spacing w:val="4"/>
        </w:rPr>
        <w:t xml:space="preserve"> oraz </w:t>
      </w:r>
      <w:r w:rsidR="001578C6" w:rsidRPr="001578C6">
        <w:rPr>
          <w:rFonts w:ascii="Lato" w:hAnsi="Lato" w:cs="Arial"/>
          <w:spacing w:val="4"/>
        </w:rPr>
        <w:t>zamienn</w:t>
      </w:r>
      <w:r w:rsidR="001578C6">
        <w:rPr>
          <w:rFonts w:ascii="Lato" w:hAnsi="Lato" w:cs="Arial"/>
          <w:spacing w:val="4"/>
        </w:rPr>
        <w:t>ych</w:t>
      </w:r>
      <w:r w:rsidR="001578C6" w:rsidRPr="001578C6">
        <w:rPr>
          <w:rFonts w:ascii="Lato" w:hAnsi="Lato" w:cs="Arial"/>
          <w:spacing w:val="4"/>
        </w:rPr>
        <w:t xml:space="preserve"> map podziałow</w:t>
      </w:r>
      <w:r w:rsidR="001578C6">
        <w:rPr>
          <w:rFonts w:ascii="Lato" w:hAnsi="Lato" w:cs="Arial"/>
          <w:spacing w:val="4"/>
        </w:rPr>
        <w:t>ych ww.</w:t>
      </w:r>
      <w:r w:rsidR="001578C6" w:rsidRPr="001578C6">
        <w:rPr>
          <w:rFonts w:ascii="Lato" w:hAnsi="Lato" w:cs="Arial"/>
          <w:spacing w:val="4"/>
        </w:rPr>
        <w:t xml:space="preserve"> działek</w:t>
      </w:r>
      <w:r w:rsidRPr="00DC6340">
        <w:rPr>
          <w:rFonts w:ascii="Lato" w:hAnsi="Lato" w:cs="Arial"/>
          <w:spacing w:val="4"/>
        </w:rPr>
        <w:t xml:space="preserve">. </w:t>
      </w:r>
    </w:p>
    <w:p w14:paraId="3BF4C8EE" w14:textId="6704C71C" w:rsidR="00A922EA" w:rsidRPr="00DC6340" w:rsidRDefault="00A922EA" w:rsidP="00A922EA">
      <w:pPr>
        <w:spacing w:after="240" w:line="240" w:lineRule="exact"/>
        <w:jc w:val="both"/>
        <w:outlineLvl w:val="0"/>
        <w:rPr>
          <w:rFonts w:ascii="Lato" w:hAnsi="Lato" w:cs="Arial"/>
          <w:bCs/>
          <w:spacing w:val="4"/>
        </w:rPr>
      </w:pPr>
      <w:r w:rsidRPr="00DC6340">
        <w:rPr>
          <w:rFonts w:ascii="Lato" w:hAnsi="Lato" w:cs="Arial"/>
          <w:bCs/>
          <w:iCs/>
          <w:spacing w:val="4"/>
        </w:rPr>
        <w:t xml:space="preserve">Konsekwencją opisanych powyżej okoliczności jest - dokonana na podstawie art. 138 </w:t>
      </w:r>
      <w:r w:rsidRPr="00DC6340">
        <w:rPr>
          <w:rFonts w:ascii="Lato" w:hAnsi="Lato" w:cs="Arial"/>
          <w:bCs/>
          <w:iCs/>
          <w:spacing w:val="4"/>
        </w:rPr>
        <w:br/>
        <w:t xml:space="preserve">§ 1 pkt 2 </w:t>
      </w:r>
      <w:r w:rsidRPr="00DC6340">
        <w:rPr>
          <w:rFonts w:ascii="Lato" w:hAnsi="Lato" w:cs="Arial"/>
          <w:bCs/>
          <w:i/>
          <w:iCs/>
          <w:spacing w:val="4"/>
        </w:rPr>
        <w:t>kpa</w:t>
      </w:r>
      <w:r w:rsidRPr="00DC6340">
        <w:rPr>
          <w:rFonts w:ascii="Lato" w:hAnsi="Lato" w:cs="Arial"/>
          <w:bCs/>
          <w:iCs/>
          <w:spacing w:val="4"/>
        </w:rPr>
        <w:t xml:space="preserve"> - zmiana, szczegółowo określona w punk</w:t>
      </w:r>
      <w:r w:rsidR="00931420" w:rsidRPr="00DC6340">
        <w:rPr>
          <w:rFonts w:ascii="Lato" w:hAnsi="Lato" w:cs="Arial"/>
          <w:bCs/>
          <w:iCs/>
          <w:spacing w:val="4"/>
        </w:rPr>
        <w:t>tach</w:t>
      </w:r>
      <w:r w:rsidRPr="00DC6340">
        <w:rPr>
          <w:rFonts w:ascii="Lato" w:hAnsi="Lato" w:cs="Arial"/>
          <w:bCs/>
          <w:iCs/>
          <w:spacing w:val="4"/>
        </w:rPr>
        <w:t xml:space="preserve"> I niniejszej decyzji.</w:t>
      </w:r>
      <w:r w:rsidRPr="00DC6340">
        <w:rPr>
          <w:rFonts w:ascii="Lato" w:hAnsi="Lato" w:cs="Arial"/>
          <w:bCs/>
          <w:spacing w:val="4"/>
        </w:rPr>
        <w:t xml:space="preserve"> Organ odwoławczy dokonując rozstrzygnię</w:t>
      </w:r>
      <w:r w:rsidR="00327EC7" w:rsidRPr="00DC6340">
        <w:rPr>
          <w:rFonts w:ascii="Lato" w:hAnsi="Lato" w:cs="Arial"/>
          <w:bCs/>
          <w:spacing w:val="4"/>
        </w:rPr>
        <w:t>ć</w:t>
      </w:r>
      <w:r w:rsidRPr="00DC6340">
        <w:rPr>
          <w:rFonts w:ascii="Lato" w:hAnsi="Lato" w:cs="Arial"/>
          <w:bCs/>
          <w:spacing w:val="4"/>
        </w:rPr>
        <w:t>, o którym w pkt I przedmiotowej decyzji, uznał, że nie narusza</w:t>
      </w:r>
      <w:r w:rsidR="00327EC7" w:rsidRPr="00DC6340">
        <w:rPr>
          <w:rFonts w:ascii="Lato" w:hAnsi="Lato" w:cs="Arial"/>
          <w:bCs/>
          <w:spacing w:val="4"/>
        </w:rPr>
        <w:t>ją</w:t>
      </w:r>
      <w:r w:rsidRPr="00DC6340">
        <w:rPr>
          <w:rFonts w:ascii="Lato" w:hAnsi="Lato" w:cs="Arial"/>
          <w:bCs/>
          <w:spacing w:val="4"/>
        </w:rPr>
        <w:t xml:space="preserve"> on</w:t>
      </w:r>
      <w:r w:rsidR="00327EC7" w:rsidRPr="00DC6340">
        <w:rPr>
          <w:rFonts w:ascii="Lato" w:hAnsi="Lato" w:cs="Arial"/>
          <w:bCs/>
          <w:spacing w:val="4"/>
        </w:rPr>
        <w:t>e</w:t>
      </w:r>
      <w:r w:rsidRPr="00DC6340">
        <w:rPr>
          <w:rFonts w:ascii="Lato" w:hAnsi="Lato" w:cs="Arial"/>
          <w:bCs/>
          <w:spacing w:val="4"/>
        </w:rPr>
        <w:t xml:space="preserve"> zasady dwuinstancyjności postępowania, o której mowa w art. 15 </w:t>
      </w:r>
      <w:r w:rsidRPr="00DC6340">
        <w:rPr>
          <w:rFonts w:ascii="Lato" w:hAnsi="Lato" w:cs="Arial"/>
          <w:bCs/>
          <w:i/>
          <w:spacing w:val="4"/>
        </w:rPr>
        <w:t>kpa</w:t>
      </w:r>
      <w:r w:rsidRPr="00DC6340">
        <w:rPr>
          <w:rFonts w:ascii="Lato" w:hAnsi="Lato" w:cs="Arial"/>
          <w:bCs/>
          <w:spacing w:val="4"/>
        </w:rPr>
        <w:t xml:space="preserve">. Badając zgodność z prawem pozostałej części zaskarżonej decyzji, organ odwoławczy stwierdził, że brak było podstaw do zakwestionowania decyzji poza częścią uchyloną </w:t>
      </w:r>
      <w:r w:rsidR="00C62815">
        <w:rPr>
          <w:rFonts w:ascii="Lato" w:hAnsi="Lato" w:cs="Arial"/>
          <w:bCs/>
          <w:spacing w:val="4"/>
        </w:rPr>
        <w:br/>
      </w:r>
      <w:r w:rsidRPr="00DC6340">
        <w:rPr>
          <w:rFonts w:ascii="Lato" w:hAnsi="Lato" w:cs="Arial"/>
          <w:bCs/>
          <w:spacing w:val="4"/>
        </w:rPr>
        <w:t>i orzeczoną w niniejszej decyzji.</w:t>
      </w:r>
    </w:p>
    <w:p w14:paraId="62344A30" w14:textId="71787862"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Rozpatrując odwołani</w:t>
      </w:r>
      <w:r w:rsidR="00E93478" w:rsidRPr="00DC6340">
        <w:rPr>
          <w:rFonts w:ascii="Lato" w:hAnsi="Lato" w:cs="Arial"/>
          <w:bCs/>
          <w:spacing w:val="4"/>
        </w:rPr>
        <w:t>e</w:t>
      </w:r>
      <w:r w:rsidRPr="00DC6340">
        <w:rPr>
          <w:rFonts w:ascii="Lato" w:hAnsi="Lato" w:cs="Arial"/>
          <w:bCs/>
          <w:spacing w:val="4"/>
        </w:rPr>
        <w:t xml:space="preserve"> </w:t>
      </w:r>
      <w:r w:rsidR="007331C0">
        <w:rPr>
          <w:rFonts w:ascii="Lato" w:hAnsi="Lato" w:cs="Arial"/>
          <w:bCs/>
          <w:spacing w:val="4"/>
        </w:rPr>
        <w:t>Pana M</w:t>
      </w:r>
      <w:r w:rsidR="00EE008B">
        <w:rPr>
          <w:rFonts w:ascii="Lato" w:hAnsi="Lato" w:cs="Arial"/>
          <w:bCs/>
          <w:spacing w:val="4"/>
        </w:rPr>
        <w:t>.</w:t>
      </w:r>
      <w:r w:rsidR="007331C0">
        <w:rPr>
          <w:rFonts w:ascii="Lato" w:hAnsi="Lato" w:cs="Arial"/>
          <w:bCs/>
          <w:spacing w:val="4"/>
        </w:rPr>
        <w:t xml:space="preserve"> B</w:t>
      </w:r>
      <w:r w:rsidR="00EE008B">
        <w:rPr>
          <w:rFonts w:ascii="Lato" w:hAnsi="Lato" w:cs="Arial"/>
          <w:bCs/>
          <w:spacing w:val="4"/>
        </w:rPr>
        <w:t>.</w:t>
      </w:r>
      <w:r w:rsidRPr="00DC6340">
        <w:rPr>
          <w:rFonts w:ascii="Lato" w:hAnsi="Lato" w:cs="Arial"/>
          <w:bCs/>
          <w:spacing w:val="4"/>
        </w:rPr>
        <w:t xml:space="preserve">, w pierwszej kolejności wskazać należy, </w:t>
      </w:r>
      <w:r w:rsidR="00407D56" w:rsidRPr="00DC6340">
        <w:rPr>
          <w:rFonts w:ascii="Lato" w:hAnsi="Lato" w:cs="Arial"/>
          <w:bCs/>
          <w:spacing w:val="4"/>
        </w:rPr>
        <w:br/>
      </w:r>
      <w:r w:rsidRPr="00DC6340">
        <w:rPr>
          <w:rFonts w:ascii="Lato" w:hAnsi="Lato" w:cs="Arial"/>
          <w:bCs/>
          <w:spacing w:val="4"/>
        </w:rPr>
        <w:t xml:space="preserve">że zarówno Wojewoda </w:t>
      </w:r>
      <w:r w:rsidR="00E93478" w:rsidRPr="00DC6340">
        <w:rPr>
          <w:rFonts w:ascii="Lato" w:hAnsi="Lato" w:cs="Arial"/>
          <w:bCs/>
          <w:spacing w:val="4"/>
        </w:rPr>
        <w:t>Małopols</w:t>
      </w:r>
      <w:r w:rsidRPr="00DC6340">
        <w:rPr>
          <w:rFonts w:ascii="Lato" w:hAnsi="Lato" w:cs="Arial"/>
          <w:bCs/>
          <w:spacing w:val="4"/>
        </w:rPr>
        <w:t xml:space="preserve">ki orzekający w sprawie jako organ I instancji, </w:t>
      </w:r>
      <w:r w:rsidR="00407D56" w:rsidRPr="00DC6340">
        <w:rPr>
          <w:rFonts w:ascii="Lato" w:hAnsi="Lato" w:cs="Arial"/>
          <w:bCs/>
          <w:spacing w:val="4"/>
        </w:rPr>
        <w:br/>
      </w:r>
      <w:r w:rsidRPr="00DC6340">
        <w:rPr>
          <w:rFonts w:ascii="Lato" w:hAnsi="Lato" w:cs="Arial"/>
          <w:bCs/>
          <w:spacing w:val="4"/>
        </w:rPr>
        <w:t xml:space="preserve">jak i </w:t>
      </w:r>
      <w:r w:rsidRPr="00DC6340">
        <w:rPr>
          <w:rFonts w:ascii="Lato" w:hAnsi="Lato" w:cs="Arial"/>
          <w:bCs/>
          <w:i/>
          <w:iCs/>
          <w:spacing w:val="4"/>
        </w:rPr>
        <w:t>Minister</w:t>
      </w:r>
      <w:r w:rsidRPr="00DC6340">
        <w:rPr>
          <w:rFonts w:ascii="Lato" w:hAnsi="Lato" w:cs="Arial"/>
          <w:bCs/>
          <w:spacing w:val="4"/>
        </w:rPr>
        <w:t xml:space="preserve"> działający jako organ odwoławczy, pełnią w procesie inwestycyjnym funkcję organów, które będąc właściwymi do wydania decyzji w przedmiocie ustalenia lokalizacji inwestycji, nie są uprawnione do wyznaczania i korygowania trasy inwestycji kolejowej, ani do zmiany proponowanych we wniosku rozwiązań.</w:t>
      </w:r>
    </w:p>
    <w:p w14:paraId="0B0EECD5" w14:textId="2F2F0CAA"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Ponadto, zgodnie z art. 9o ust. 3 pkt 1 i 3 </w:t>
      </w:r>
      <w:r w:rsidRPr="00DC6340">
        <w:rPr>
          <w:rFonts w:ascii="Lato" w:hAnsi="Lato" w:cs="Arial"/>
          <w:bCs/>
          <w:i/>
          <w:iCs/>
          <w:spacing w:val="4"/>
        </w:rPr>
        <w:t>ustawy o transporcie kolejowym</w:t>
      </w:r>
      <w:r w:rsidRPr="00DC6340">
        <w:rPr>
          <w:rFonts w:ascii="Lato" w:hAnsi="Lato" w:cs="Arial"/>
          <w:bCs/>
          <w:spacing w:val="4"/>
        </w:rPr>
        <w:t xml:space="preserve">, to inwestor we wniosku o wydanie decyzji o ustaleniu lokalizacji linii kolejowej decyduje o jej przebiegu oraz o wielkości terenu niezbędnego dla obiektów budowlanych, załączając mapy przedstawiające proponowany przebieg inwestycji (linie rozgraniczające teren) oraz mapy zawierające projekty podziałów nieruchomości. Zarówno wojewoda, </w:t>
      </w:r>
      <w:r w:rsidR="00462F19">
        <w:rPr>
          <w:rFonts w:ascii="Lato" w:hAnsi="Lato" w:cs="Arial"/>
          <w:bCs/>
          <w:spacing w:val="4"/>
        </w:rPr>
        <w:br/>
      </w:r>
      <w:r w:rsidRPr="00DC6340">
        <w:rPr>
          <w:rFonts w:ascii="Lato" w:hAnsi="Lato" w:cs="Arial"/>
          <w:bCs/>
          <w:spacing w:val="4"/>
        </w:rPr>
        <w:t xml:space="preserve">jak i organ odwoławczy, mogą działać tylko w granicach tego wniosku i nie mają możliwości ingerowania w lokalizację inwestycji, a więc i w przebieg linii podziału nieruchomości, zaproponowany przez wnioskodawcę. Ocenie dokonanej przez organy </w:t>
      </w:r>
      <w:r w:rsidR="00462F19">
        <w:rPr>
          <w:rFonts w:ascii="Lato" w:hAnsi="Lato" w:cs="Arial"/>
          <w:bCs/>
          <w:spacing w:val="4"/>
        </w:rPr>
        <w:br/>
      </w:r>
      <w:r w:rsidRPr="00DC6340">
        <w:rPr>
          <w:rFonts w:ascii="Lato" w:hAnsi="Lato" w:cs="Arial"/>
          <w:bCs/>
          <w:spacing w:val="4"/>
        </w:rPr>
        <w:t xml:space="preserve">I </w:t>
      </w:r>
      <w:proofErr w:type="spellStart"/>
      <w:r w:rsidRPr="00DC6340">
        <w:rPr>
          <w:rFonts w:ascii="Lato" w:hAnsi="Lato" w:cs="Arial"/>
          <w:bCs/>
          <w:spacing w:val="4"/>
        </w:rPr>
        <w:t>i</w:t>
      </w:r>
      <w:proofErr w:type="spellEnd"/>
      <w:r w:rsidRPr="00DC6340">
        <w:rPr>
          <w:rFonts w:ascii="Lato" w:hAnsi="Lato" w:cs="Arial"/>
          <w:bCs/>
          <w:spacing w:val="4"/>
        </w:rPr>
        <w:t xml:space="preserve"> II instancji może jedynie podlegać zgodność z prawem planowanego przedsięwzięcia, w szczególności spełnienie warunków zawartych w przepisach </w:t>
      </w:r>
      <w:r w:rsidRPr="00DC6340">
        <w:rPr>
          <w:rFonts w:ascii="Lato" w:hAnsi="Lato" w:cs="Arial"/>
          <w:bCs/>
          <w:i/>
          <w:iCs/>
          <w:spacing w:val="4"/>
        </w:rPr>
        <w:t>ustawy o transporcie kolejowym</w:t>
      </w:r>
      <w:r w:rsidRPr="00DC6340">
        <w:rPr>
          <w:rFonts w:ascii="Lato" w:hAnsi="Lato" w:cs="Arial"/>
          <w:bCs/>
          <w:spacing w:val="4"/>
        </w:rPr>
        <w:t xml:space="preserve">, bowiem stosownie do przepisu art. 9ae </w:t>
      </w:r>
      <w:r w:rsidRPr="00DC6340">
        <w:rPr>
          <w:rFonts w:ascii="Lato" w:hAnsi="Lato" w:cs="Arial"/>
          <w:bCs/>
          <w:i/>
          <w:iCs/>
          <w:spacing w:val="4"/>
        </w:rPr>
        <w:t>ustawy o transporcie kolejowym</w:t>
      </w:r>
      <w:r w:rsidRPr="00DC6340">
        <w:rPr>
          <w:rFonts w:ascii="Lato" w:hAnsi="Lato" w:cs="Arial"/>
          <w:bCs/>
          <w:spacing w:val="4"/>
        </w:rPr>
        <w:t xml:space="preserve"> nie można uzależniać wydania decyzji o ustaleniu lokalizacji linii kolejowej od spełnienia świadczeń lub warunków nieprzewidzianych obowiązującymi przepisami.</w:t>
      </w:r>
    </w:p>
    <w:p w14:paraId="56A04F3D" w14:textId="595E3AB9"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Organ orzekający w przedmiocie lokalizacji linii kolejowej nie może modyfikować wniosku </w:t>
      </w:r>
      <w:r w:rsidRPr="00DC6340">
        <w:rPr>
          <w:rFonts w:ascii="Lato" w:hAnsi="Lato" w:cs="Arial"/>
          <w:bCs/>
          <w:i/>
          <w:iCs/>
          <w:spacing w:val="4"/>
        </w:rPr>
        <w:t>inwestora</w:t>
      </w:r>
      <w:r w:rsidRPr="00DC6340">
        <w:rPr>
          <w:rFonts w:ascii="Lato" w:hAnsi="Lato" w:cs="Arial"/>
          <w:bCs/>
          <w:spacing w:val="4"/>
        </w:rPr>
        <w:t xml:space="preserve">, ani też korygować przebiegu linii. Aby odmówić ustalenia lokalizacji linii kolejowej w sposób wnioskowany przez </w:t>
      </w:r>
      <w:r w:rsidRPr="00DC6340">
        <w:rPr>
          <w:rFonts w:ascii="Lato" w:hAnsi="Lato" w:cs="Arial"/>
          <w:bCs/>
          <w:i/>
          <w:iCs/>
          <w:spacing w:val="4"/>
        </w:rPr>
        <w:t>inwestora</w:t>
      </w:r>
      <w:r w:rsidRPr="00DC6340">
        <w:rPr>
          <w:rFonts w:ascii="Lato" w:hAnsi="Lato" w:cs="Arial"/>
          <w:bCs/>
          <w:spacing w:val="4"/>
        </w:rPr>
        <w:t xml:space="preserve">, organ musi zatem wykazać jej niezgodność z przepisami prawa. Ocenia więc legalność lokalizacji inwestycji w danym </w:t>
      </w:r>
      <w:r w:rsidRPr="00DC6340">
        <w:rPr>
          <w:rFonts w:ascii="Lato" w:hAnsi="Lato" w:cs="Arial"/>
          <w:bCs/>
          <w:spacing w:val="4"/>
        </w:rPr>
        <w:lastRenderedPageBreak/>
        <w:t xml:space="preserve">miejscu i nie ma kompetencji do oceny jej celowości, czy też słuszności ewentualnej realizacji inwestycji celu publicznego w inny sposób. W toku postępowania w sprawie ustalenia lokalizacji linii kolejowej organ administracji nie ma prawa modyfikować przebiegu inwestycji wyznaczonego przez </w:t>
      </w:r>
      <w:r w:rsidRPr="00DC6340">
        <w:rPr>
          <w:rFonts w:ascii="Lato" w:hAnsi="Lato" w:cs="Arial"/>
          <w:bCs/>
          <w:i/>
          <w:iCs/>
          <w:spacing w:val="4"/>
        </w:rPr>
        <w:t>inwestora</w:t>
      </w:r>
      <w:r w:rsidRPr="00DC6340">
        <w:rPr>
          <w:rFonts w:ascii="Lato" w:hAnsi="Lato" w:cs="Arial"/>
          <w:bCs/>
          <w:spacing w:val="4"/>
        </w:rPr>
        <w:t>. Nie może też odmówić wydania decyzji pozytywnej, o ile planowana lokalizacja pozostaje w zgodzie z przepisami powszechnie obowiązującego prawa (vide: wyroki Naczelnego Sądu Administracyjnego z dnia 5 września 2017 r., sygn. akt II OSK 2892/15, z dnia 30 czerwca 2017 r., sygn. akt II OSK 762/17, z dnia 15 czerwca 2016 r., sygn. akt II OSK 721/16, wyroki Wojewódzkiego Sądu Administracyjnego w Warszawie z dnia 20 listopada 2019 r., sygn. akt IV SA/</w:t>
      </w:r>
      <w:proofErr w:type="spellStart"/>
      <w:r w:rsidRPr="00DC6340">
        <w:rPr>
          <w:rFonts w:ascii="Lato" w:hAnsi="Lato" w:cs="Arial"/>
          <w:bCs/>
          <w:spacing w:val="4"/>
        </w:rPr>
        <w:t>Wa</w:t>
      </w:r>
      <w:proofErr w:type="spellEnd"/>
      <w:r w:rsidRPr="00DC6340">
        <w:rPr>
          <w:rFonts w:ascii="Lato" w:hAnsi="Lato" w:cs="Arial"/>
          <w:bCs/>
          <w:spacing w:val="4"/>
        </w:rPr>
        <w:t xml:space="preserve"> 1432/19, z dnia 28 czerwca 2017 r., sygn. akt IV SA/</w:t>
      </w:r>
      <w:proofErr w:type="spellStart"/>
      <w:r w:rsidRPr="00DC6340">
        <w:rPr>
          <w:rFonts w:ascii="Lato" w:hAnsi="Lato" w:cs="Arial"/>
          <w:bCs/>
          <w:spacing w:val="4"/>
        </w:rPr>
        <w:t>Wa</w:t>
      </w:r>
      <w:proofErr w:type="spellEnd"/>
      <w:r w:rsidRPr="00DC6340">
        <w:rPr>
          <w:rFonts w:ascii="Lato" w:hAnsi="Lato" w:cs="Arial"/>
          <w:bCs/>
          <w:spacing w:val="4"/>
        </w:rPr>
        <w:t xml:space="preserve"> 611/17, z dnia </w:t>
      </w:r>
      <w:r w:rsidR="00E93478" w:rsidRPr="00DC6340">
        <w:rPr>
          <w:rFonts w:ascii="Lato" w:hAnsi="Lato" w:cs="Arial"/>
          <w:bCs/>
          <w:spacing w:val="4"/>
        </w:rPr>
        <w:br/>
      </w:r>
      <w:r w:rsidRPr="00DC6340">
        <w:rPr>
          <w:rFonts w:ascii="Lato" w:hAnsi="Lato" w:cs="Arial"/>
          <w:bCs/>
          <w:spacing w:val="4"/>
        </w:rPr>
        <w:t>9 czerwca 2017 r., sygn. akt IV SA/</w:t>
      </w:r>
      <w:proofErr w:type="spellStart"/>
      <w:r w:rsidRPr="00DC6340">
        <w:rPr>
          <w:rFonts w:ascii="Lato" w:hAnsi="Lato" w:cs="Arial"/>
          <w:bCs/>
          <w:spacing w:val="4"/>
        </w:rPr>
        <w:t>Wa</w:t>
      </w:r>
      <w:proofErr w:type="spellEnd"/>
      <w:r w:rsidRPr="00DC6340">
        <w:rPr>
          <w:rFonts w:ascii="Lato" w:hAnsi="Lato" w:cs="Arial"/>
          <w:bCs/>
          <w:spacing w:val="4"/>
        </w:rPr>
        <w:t xml:space="preserve"> 786/17, z dnia 28 października 2016 r., sygn. akt IV SA/</w:t>
      </w:r>
      <w:proofErr w:type="spellStart"/>
      <w:r w:rsidRPr="00DC6340">
        <w:rPr>
          <w:rFonts w:ascii="Lato" w:hAnsi="Lato" w:cs="Arial"/>
          <w:bCs/>
          <w:spacing w:val="4"/>
        </w:rPr>
        <w:t>Wa</w:t>
      </w:r>
      <w:proofErr w:type="spellEnd"/>
      <w:r w:rsidRPr="00DC6340">
        <w:rPr>
          <w:rFonts w:ascii="Lato" w:hAnsi="Lato" w:cs="Arial"/>
          <w:bCs/>
          <w:spacing w:val="4"/>
        </w:rPr>
        <w:t xml:space="preserve"> 1534/16, z dnia 19 października 2016 r., sygn. akt IV SA/</w:t>
      </w:r>
      <w:proofErr w:type="spellStart"/>
      <w:r w:rsidRPr="00DC6340">
        <w:rPr>
          <w:rFonts w:ascii="Lato" w:hAnsi="Lato" w:cs="Arial"/>
          <w:bCs/>
          <w:spacing w:val="4"/>
        </w:rPr>
        <w:t>Wa</w:t>
      </w:r>
      <w:proofErr w:type="spellEnd"/>
      <w:r w:rsidRPr="00DC6340">
        <w:rPr>
          <w:rFonts w:ascii="Lato" w:hAnsi="Lato" w:cs="Arial"/>
          <w:bCs/>
          <w:spacing w:val="4"/>
        </w:rPr>
        <w:t xml:space="preserve"> 1561/16, z dnia 15 lipca 2015 r., sygn. akt 1532/15 i z dnia 30 maja 2012 r., sygn. akt IV SA/</w:t>
      </w:r>
      <w:proofErr w:type="spellStart"/>
      <w:r w:rsidRPr="00DC6340">
        <w:rPr>
          <w:rFonts w:ascii="Lato" w:hAnsi="Lato" w:cs="Arial"/>
          <w:bCs/>
          <w:spacing w:val="4"/>
        </w:rPr>
        <w:t>Wa</w:t>
      </w:r>
      <w:proofErr w:type="spellEnd"/>
      <w:r w:rsidRPr="00DC6340">
        <w:rPr>
          <w:rFonts w:ascii="Lato" w:hAnsi="Lato" w:cs="Arial"/>
          <w:bCs/>
          <w:spacing w:val="4"/>
        </w:rPr>
        <w:t xml:space="preserve"> 1899/11, </w:t>
      </w:r>
      <w:proofErr w:type="spellStart"/>
      <w:r w:rsidRPr="00DC6340">
        <w:rPr>
          <w:rFonts w:ascii="Lato" w:hAnsi="Lato" w:cs="Arial"/>
          <w:bCs/>
          <w:spacing w:val="4"/>
        </w:rPr>
        <w:t>opubl</w:t>
      </w:r>
      <w:proofErr w:type="spellEnd"/>
      <w:r w:rsidRPr="00DC6340">
        <w:rPr>
          <w:rFonts w:ascii="Lato" w:hAnsi="Lato" w:cs="Arial"/>
          <w:bCs/>
          <w:spacing w:val="4"/>
        </w:rPr>
        <w:t xml:space="preserve">. Centralna Baza Orzeczeń Sądów Administracyjnych). </w:t>
      </w:r>
    </w:p>
    <w:p w14:paraId="5F0CC946" w14:textId="3B4D0087"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Również orzecznictwo </w:t>
      </w:r>
      <w:proofErr w:type="spellStart"/>
      <w:r w:rsidRPr="00DC6340">
        <w:rPr>
          <w:rFonts w:ascii="Lato" w:hAnsi="Lato" w:cs="Arial"/>
          <w:bCs/>
          <w:spacing w:val="4"/>
        </w:rPr>
        <w:t>sądowoadministracyjne</w:t>
      </w:r>
      <w:proofErr w:type="spellEnd"/>
      <w:r w:rsidRPr="00DC6340">
        <w:rPr>
          <w:rFonts w:ascii="Lato" w:hAnsi="Lato" w:cs="Arial"/>
          <w:bCs/>
          <w:spacing w:val="4"/>
        </w:rPr>
        <w:t xml:space="preserve"> – zapadłe wprawdzie w odniesieniu do regulacji </w:t>
      </w:r>
      <w:r w:rsidR="00CF4F72" w:rsidRPr="00DC6340">
        <w:rPr>
          <w:rFonts w:ascii="Lato" w:hAnsi="Lato" w:cs="Arial"/>
          <w:spacing w:val="4"/>
        </w:rPr>
        <w:t xml:space="preserve">ustawy z dnia 10 kwietnia 2003 r. o szczególnych zasadach przygotowania </w:t>
      </w:r>
      <w:r w:rsidR="00CF4F72" w:rsidRPr="00DC6340">
        <w:rPr>
          <w:rFonts w:ascii="Lato" w:hAnsi="Lato" w:cs="Arial"/>
          <w:spacing w:val="4"/>
        </w:rPr>
        <w:br/>
        <w:t>i realizacji inwestycji w zakresie dróg publicznych (</w:t>
      </w:r>
      <w:proofErr w:type="spellStart"/>
      <w:r w:rsidR="00CF4F72" w:rsidRPr="00DC6340">
        <w:rPr>
          <w:rFonts w:ascii="Lato" w:hAnsi="Lato" w:cs="Arial"/>
          <w:spacing w:val="4"/>
        </w:rPr>
        <w:t>t.j</w:t>
      </w:r>
      <w:proofErr w:type="spellEnd"/>
      <w:r w:rsidR="00CF4F72" w:rsidRPr="00DC6340">
        <w:rPr>
          <w:rFonts w:ascii="Lato" w:hAnsi="Lato" w:cs="Arial"/>
          <w:spacing w:val="4"/>
        </w:rPr>
        <w:t xml:space="preserve">. </w:t>
      </w:r>
      <w:r w:rsidR="00CF4F72" w:rsidRPr="00DC6340">
        <w:rPr>
          <w:rFonts w:ascii="Lato" w:hAnsi="Lato" w:cs="Arial"/>
          <w:bCs/>
          <w:iCs/>
          <w:spacing w:val="4"/>
        </w:rPr>
        <w:t>Dz. U. z 2023 r. poz. 162</w:t>
      </w:r>
      <w:r w:rsidR="00CF4F72" w:rsidRPr="00DC6340">
        <w:rPr>
          <w:rFonts w:ascii="Lato" w:hAnsi="Lato" w:cs="Arial"/>
          <w:spacing w:val="4"/>
        </w:rPr>
        <w:t>), zwanej dalej „</w:t>
      </w:r>
      <w:r w:rsidR="00CF4F72" w:rsidRPr="00DC6340">
        <w:rPr>
          <w:rFonts w:ascii="Lato" w:hAnsi="Lato" w:cs="Arial"/>
          <w:i/>
          <w:spacing w:val="4"/>
        </w:rPr>
        <w:t>specustawą drogową</w:t>
      </w:r>
      <w:r w:rsidR="00CF4F72" w:rsidRPr="00DC6340">
        <w:rPr>
          <w:rFonts w:ascii="Lato" w:hAnsi="Lato" w:cs="Arial"/>
          <w:spacing w:val="4"/>
        </w:rPr>
        <w:t>”</w:t>
      </w:r>
      <w:r w:rsidRPr="00DC6340">
        <w:rPr>
          <w:rFonts w:ascii="Lato" w:hAnsi="Lato" w:cs="Arial"/>
          <w:bCs/>
          <w:spacing w:val="4"/>
        </w:rPr>
        <w:t xml:space="preserve">, ale aktualne w pełni w świetle rozwiązań przyjętych </w:t>
      </w:r>
      <w:r w:rsidR="00CF4F72" w:rsidRPr="00DC6340">
        <w:rPr>
          <w:rFonts w:ascii="Lato" w:hAnsi="Lato" w:cs="Arial"/>
          <w:bCs/>
          <w:spacing w:val="4"/>
        </w:rPr>
        <w:br/>
      </w:r>
      <w:r w:rsidRPr="00DC6340">
        <w:rPr>
          <w:rFonts w:ascii="Lato" w:hAnsi="Lato" w:cs="Arial"/>
          <w:bCs/>
          <w:spacing w:val="4"/>
        </w:rPr>
        <w:t xml:space="preserve">w </w:t>
      </w:r>
      <w:r w:rsidRPr="00DC6340">
        <w:rPr>
          <w:rFonts w:ascii="Lato" w:hAnsi="Lato" w:cs="Arial"/>
          <w:bCs/>
          <w:i/>
          <w:iCs/>
          <w:spacing w:val="4"/>
        </w:rPr>
        <w:t>ustawie o transporcie kolejowym</w:t>
      </w:r>
      <w:r w:rsidRPr="00DC6340">
        <w:rPr>
          <w:rFonts w:ascii="Lato" w:hAnsi="Lato" w:cs="Arial"/>
          <w:bCs/>
          <w:spacing w:val="4"/>
        </w:rPr>
        <w:t xml:space="preserve"> – nie pozostawia co do ww. zagadnienia jakichkolwiek wątpliwości (zob. wyroki Naczelnego Sądu Administracyjnego: z 13 września 2017 r., sygn. akt II OSK 1705/17, z 8 czerwca 2017 r., sygn. akt II OSK 2572/15, z 19 lipca </w:t>
      </w:r>
      <w:r w:rsidR="00CF4F72" w:rsidRPr="00DC6340">
        <w:rPr>
          <w:rFonts w:ascii="Lato" w:hAnsi="Lato" w:cs="Arial"/>
          <w:bCs/>
          <w:spacing w:val="4"/>
        </w:rPr>
        <w:br/>
      </w:r>
      <w:r w:rsidRPr="00DC6340">
        <w:rPr>
          <w:rFonts w:ascii="Lato" w:hAnsi="Lato" w:cs="Arial"/>
          <w:bCs/>
          <w:spacing w:val="4"/>
        </w:rPr>
        <w:t xml:space="preserve">2016 r., sygn. akt II OSK 1373/16, z 25 maja 2016 r., sygn. akt II OSK 524/16, z 1 marca 2016 r., sygn. akt II OSK 2334/15, z 1 kwietnia 2015 r., sygn. akt II OSK 106/15, </w:t>
      </w:r>
      <w:r w:rsidR="00CF4F72" w:rsidRPr="00DC6340">
        <w:rPr>
          <w:rFonts w:ascii="Lato" w:hAnsi="Lato" w:cs="Arial"/>
          <w:bCs/>
          <w:spacing w:val="4"/>
        </w:rPr>
        <w:br/>
      </w:r>
      <w:r w:rsidRPr="00DC6340">
        <w:rPr>
          <w:rFonts w:ascii="Lato" w:hAnsi="Lato" w:cs="Arial"/>
          <w:bCs/>
          <w:spacing w:val="4"/>
        </w:rPr>
        <w:t xml:space="preserve">z 24 lutego 2015 r., sygn. akt II OSK 3221/14, z 2 kwietnia 2014 r., sygn. akt II OSK 2621/12, z 28 lutego 2014 r., sygn. akt II OSK 93/14, z 26 lipca 2013 r. sygn. akt II OSK 762/13, z 17 kwietnia 2013 r., sygn. akt II OSK 432/13, z 18 listopada </w:t>
      </w:r>
      <w:r w:rsidR="00FB15E1" w:rsidRPr="00DC6340">
        <w:rPr>
          <w:rFonts w:ascii="Lato" w:hAnsi="Lato" w:cs="Arial"/>
          <w:bCs/>
          <w:spacing w:val="4"/>
        </w:rPr>
        <w:br/>
      </w:r>
      <w:r w:rsidRPr="00DC6340">
        <w:rPr>
          <w:rFonts w:ascii="Lato" w:hAnsi="Lato" w:cs="Arial"/>
          <w:bCs/>
          <w:spacing w:val="4"/>
        </w:rPr>
        <w:t xml:space="preserve">2010 r., sygn. akt II OSK 1968/10, z 20 stycznia 2010 r., sygn. akt II OSK 2416/10, </w:t>
      </w:r>
      <w:proofErr w:type="spellStart"/>
      <w:r w:rsidRPr="00DC6340">
        <w:rPr>
          <w:rFonts w:ascii="Lato" w:hAnsi="Lato" w:cs="Arial"/>
          <w:bCs/>
          <w:spacing w:val="4"/>
        </w:rPr>
        <w:t>opubl</w:t>
      </w:r>
      <w:proofErr w:type="spellEnd"/>
      <w:r w:rsidRPr="00DC6340">
        <w:rPr>
          <w:rFonts w:ascii="Lato" w:hAnsi="Lato" w:cs="Arial"/>
          <w:bCs/>
          <w:spacing w:val="4"/>
        </w:rPr>
        <w:t>. Centralna Baza Orzeczeń Sądów Administracyjnych).</w:t>
      </w:r>
    </w:p>
    <w:p w14:paraId="089274C6" w14:textId="5DC92B43"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odpowiadają woli ustawodawcy wyrażonej </w:t>
      </w:r>
      <w:r w:rsidR="00FB15E1" w:rsidRPr="00DC6340">
        <w:rPr>
          <w:rFonts w:ascii="Lato" w:hAnsi="Lato" w:cs="Arial"/>
          <w:bCs/>
          <w:spacing w:val="4"/>
        </w:rPr>
        <w:br/>
      </w:r>
      <w:r w:rsidRPr="00DC6340">
        <w:rPr>
          <w:rFonts w:ascii="Lato" w:hAnsi="Lato" w:cs="Arial"/>
          <w:bCs/>
          <w:spacing w:val="4"/>
        </w:rPr>
        <w:t>w regulacjach prawnych mających znaczenie dla wydania decyzji o ustaleniu lokalizacji linii kolejowej.</w:t>
      </w:r>
    </w:p>
    <w:p w14:paraId="75968A72" w14:textId="3ECA4E93" w:rsidR="00F530CB" w:rsidRPr="00DC6340" w:rsidRDefault="00F530CB" w:rsidP="00E100ED">
      <w:pPr>
        <w:spacing w:after="240" w:line="240" w:lineRule="exact"/>
        <w:jc w:val="both"/>
        <w:outlineLvl w:val="0"/>
        <w:rPr>
          <w:rFonts w:ascii="Lato" w:hAnsi="Lato" w:cs="Arial"/>
          <w:bCs/>
          <w:spacing w:val="4"/>
        </w:rPr>
      </w:pPr>
      <w:r w:rsidRPr="00DC6340">
        <w:rPr>
          <w:rFonts w:ascii="Lato" w:hAnsi="Lato" w:cs="Arial"/>
          <w:bCs/>
          <w:spacing w:val="4"/>
        </w:rPr>
        <w:t>W tym miejscu zasadnym jest także przywołanie stanowiska Trybunału Konstytucyjnego, który w uzasadnieniu wyroku z dnia 16 października 2012 r., K 4/10 – dotyczącym</w:t>
      </w:r>
      <w:r w:rsidR="00E100ED" w:rsidRPr="00E100ED">
        <w:t xml:space="preserve"> </w:t>
      </w:r>
      <w:r w:rsidR="00E100ED" w:rsidRPr="00E100ED">
        <w:rPr>
          <w:rFonts w:ascii="Lato" w:hAnsi="Lato" w:cs="Arial"/>
          <w:bCs/>
          <w:spacing w:val="4"/>
        </w:rPr>
        <w:t>ustawy z dnia 10 kwietnia 2003 r. o szczególnych zasadach przygotowania i realizacji inwestycji w zakresie dróg publicznych (</w:t>
      </w:r>
      <w:proofErr w:type="spellStart"/>
      <w:r w:rsidR="00E100ED" w:rsidRPr="00E100ED">
        <w:rPr>
          <w:rFonts w:ascii="Lato" w:hAnsi="Lato" w:cs="Arial"/>
          <w:bCs/>
          <w:spacing w:val="4"/>
        </w:rPr>
        <w:t>t.j</w:t>
      </w:r>
      <w:proofErr w:type="spellEnd"/>
      <w:r w:rsidR="00E100ED" w:rsidRPr="00E100ED">
        <w:rPr>
          <w:rFonts w:ascii="Lato" w:hAnsi="Lato" w:cs="Arial"/>
          <w:bCs/>
          <w:spacing w:val="4"/>
        </w:rPr>
        <w:t>.</w:t>
      </w:r>
      <w:r w:rsidR="00E100ED">
        <w:rPr>
          <w:rFonts w:ascii="Lato" w:hAnsi="Lato" w:cs="Arial"/>
          <w:bCs/>
          <w:spacing w:val="4"/>
        </w:rPr>
        <w:t xml:space="preserve"> </w:t>
      </w:r>
      <w:r w:rsidR="00E100ED" w:rsidRPr="00E100ED">
        <w:rPr>
          <w:rFonts w:ascii="Lato" w:hAnsi="Lato" w:cs="Arial"/>
          <w:bCs/>
          <w:spacing w:val="4"/>
        </w:rPr>
        <w:t>Dz.U. z 2023 r. poz. 162), zwanej dalej „</w:t>
      </w:r>
      <w:r w:rsidR="00E100ED" w:rsidRPr="00E100ED">
        <w:rPr>
          <w:rFonts w:ascii="Lato" w:hAnsi="Lato" w:cs="Arial"/>
          <w:bCs/>
          <w:i/>
          <w:iCs/>
          <w:spacing w:val="4"/>
        </w:rPr>
        <w:t>specustawą drogową</w:t>
      </w:r>
      <w:r w:rsidR="00E100ED" w:rsidRPr="00E100ED">
        <w:rPr>
          <w:rFonts w:ascii="Lato" w:hAnsi="Lato" w:cs="Arial"/>
          <w:bCs/>
          <w:spacing w:val="4"/>
        </w:rPr>
        <w:t>”</w:t>
      </w:r>
      <w:r w:rsidR="00E100ED">
        <w:rPr>
          <w:rFonts w:ascii="Lato" w:hAnsi="Lato" w:cs="Arial"/>
          <w:bCs/>
          <w:i/>
          <w:iCs/>
          <w:spacing w:val="4"/>
        </w:rPr>
        <w:t xml:space="preserve"> </w:t>
      </w:r>
      <w:r w:rsidRPr="00DC6340">
        <w:rPr>
          <w:rFonts w:ascii="Lato" w:hAnsi="Lato" w:cs="Arial"/>
          <w:bCs/>
          <w:spacing w:val="4"/>
        </w:rPr>
        <w:t xml:space="preserve">–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t>
      </w:r>
      <w:r w:rsidR="00FB15E1" w:rsidRPr="00DC6340">
        <w:rPr>
          <w:rFonts w:ascii="Lato" w:hAnsi="Lato" w:cs="Arial"/>
          <w:bCs/>
          <w:spacing w:val="4"/>
        </w:rPr>
        <w:br/>
      </w:r>
      <w:r w:rsidRPr="00DC6340">
        <w:rPr>
          <w:rFonts w:ascii="Lato" w:hAnsi="Lato" w:cs="Arial"/>
          <w:bCs/>
          <w:spacing w:val="4"/>
        </w:rPr>
        <w:t xml:space="preserve">w interesie państwa, jednostki samorządu terytorialnego czy zarządcy drogi, lecz </w:t>
      </w:r>
      <w:r w:rsidRPr="00DC6340">
        <w:rPr>
          <w:rFonts w:ascii="Lato" w:hAnsi="Lato" w:cs="Arial"/>
          <w:bCs/>
          <w:spacing w:val="4"/>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00FB15E1" w:rsidRPr="00DC6340">
        <w:rPr>
          <w:rFonts w:ascii="Lato" w:hAnsi="Lato" w:cs="Arial"/>
          <w:bCs/>
          <w:spacing w:val="4"/>
        </w:rPr>
        <w:br/>
      </w:r>
      <w:r w:rsidRPr="00DC6340">
        <w:rPr>
          <w:rFonts w:ascii="Lato" w:hAnsi="Lato" w:cs="Arial"/>
          <w:bCs/>
          <w:spacing w:val="4"/>
        </w:rPr>
        <w:t xml:space="preserve">w sposób racjonalny przez grono specjalistów z zakresu transportu, geologii, ochrony </w:t>
      </w:r>
      <w:r w:rsidRPr="00DC6340">
        <w:rPr>
          <w:rFonts w:ascii="Lato" w:hAnsi="Lato" w:cs="Arial"/>
          <w:bCs/>
          <w:spacing w:val="4"/>
        </w:rPr>
        <w:lastRenderedPageBreak/>
        <w:t xml:space="preserve">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DC6340">
        <w:rPr>
          <w:rFonts w:ascii="Lato" w:hAnsi="Lato" w:cs="Arial"/>
          <w:bCs/>
          <w:spacing w:val="4"/>
        </w:rPr>
        <w:br/>
        <w:t xml:space="preserve">– wypadnięcie choćby jednej z grup wywłaszczonych nieruchomości może unicestwić całą inwestycję. Należy ponadto mieć na uwadze, że wniosek o wydanie decyzji </w:t>
      </w:r>
      <w:r w:rsidR="00FB15E1" w:rsidRPr="00DC6340">
        <w:rPr>
          <w:rFonts w:ascii="Lato" w:hAnsi="Lato" w:cs="Arial"/>
          <w:bCs/>
          <w:spacing w:val="4"/>
        </w:rPr>
        <w:br/>
      </w:r>
      <w:r w:rsidRPr="00DC6340">
        <w:rPr>
          <w:rFonts w:ascii="Lato" w:hAnsi="Lato" w:cs="Arial"/>
          <w:bCs/>
          <w:spacing w:val="4"/>
        </w:rPr>
        <w:t>o zezwoleniu na realizację inwestycji drogowej składa zarządca drogi.</w:t>
      </w:r>
    </w:p>
    <w:p w14:paraId="2B4A324C" w14:textId="77777777"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W ocenie organu odwoławczego przedstawiony powyżej pogląd Trybunału Konstytucyjnego znajduje zastosowanie również w zakresie zasad ustalania lokalizacji inwestycji dotyczących linii kolejowych. </w:t>
      </w:r>
    </w:p>
    <w:p w14:paraId="58786340" w14:textId="262CDD28"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Wobec powyższego, organ odwoławczy wezwał </w:t>
      </w:r>
      <w:r w:rsidRPr="00DC6340">
        <w:rPr>
          <w:rFonts w:ascii="Lato" w:hAnsi="Lato" w:cs="Arial"/>
          <w:bCs/>
          <w:i/>
          <w:iCs/>
          <w:spacing w:val="4"/>
        </w:rPr>
        <w:t>inwestora</w:t>
      </w:r>
      <w:r w:rsidRPr="00DC6340">
        <w:rPr>
          <w:rFonts w:ascii="Lato" w:hAnsi="Lato" w:cs="Arial"/>
          <w:bCs/>
          <w:spacing w:val="4"/>
        </w:rPr>
        <w:t xml:space="preserve"> do wypowiedzenia się </w:t>
      </w:r>
      <w:r w:rsidR="000E2D49" w:rsidRPr="00DC6340">
        <w:rPr>
          <w:rFonts w:ascii="Lato" w:hAnsi="Lato" w:cs="Arial"/>
          <w:bCs/>
          <w:spacing w:val="4"/>
        </w:rPr>
        <w:br/>
      </w:r>
      <w:r w:rsidRPr="00DC6340">
        <w:rPr>
          <w:rFonts w:ascii="Lato" w:hAnsi="Lato" w:cs="Arial"/>
          <w:bCs/>
          <w:spacing w:val="4"/>
        </w:rPr>
        <w:t>w sprawie zagadnień dotyczących lokalizacji przedmiotowej inwestycji kolejowej poruszonych przez skarżąc</w:t>
      </w:r>
      <w:r w:rsidR="008A6383" w:rsidRPr="00DC6340">
        <w:rPr>
          <w:rFonts w:ascii="Lato" w:hAnsi="Lato" w:cs="Arial"/>
          <w:bCs/>
          <w:spacing w:val="4"/>
        </w:rPr>
        <w:t>ą</w:t>
      </w:r>
      <w:r w:rsidRPr="00DC6340">
        <w:rPr>
          <w:rFonts w:ascii="Lato" w:hAnsi="Lato" w:cs="Arial"/>
          <w:bCs/>
          <w:spacing w:val="4"/>
        </w:rPr>
        <w:t xml:space="preserve"> stron</w:t>
      </w:r>
      <w:r w:rsidR="008A6383" w:rsidRPr="00DC6340">
        <w:rPr>
          <w:rFonts w:ascii="Lato" w:hAnsi="Lato" w:cs="Arial"/>
          <w:bCs/>
          <w:spacing w:val="4"/>
        </w:rPr>
        <w:t>ę</w:t>
      </w:r>
      <w:r w:rsidRPr="00DC6340">
        <w:rPr>
          <w:rFonts w:ascii="Lato" w:hAnsi="Lato" w:cs="Arial"/>
          <w:bCs/>
          <w:spacing w:val="4"/>
        </w:rPr>
        <w:t xml:space="preserve">. </w:t>
      </w:r>
      <w:r w:rsidRPr="00DC6340">
        <w:rPr>
          <w:rFonts w:ascii="Lato" w:hAnsi="Lato" w:cs="Arial"/>
          <w:bCs/>
          <w:i/>
          <w:iCs/>
          <w:spacing w:val="4"/>
        </w:rPr>
        <w:t>Inwestor</w:t>
      </w:r>
      <w:r w:rsidRPr="00DC6340">
        <w:rPr>
          <w:rFonts w:ascii="Lato" w:hAnsi="Lato" w:cs="Arial"/>
          <w:bCs/>
          <w:spacing w:val="4"/>
        </w:rPr>
        <w:t>, stosownie do wezwania organu odwoławczego, ustosunkował się do zarzutów podniesionych przez skarżąc</w:t>
      </w:r>
      <w:r w:rsidR="008A6383" w:rsidRPr="00DC6340">
        <w:rPr>
          <w:rFonts w:ascii="Lato" w:hAnsi="Lato" w:cs="Arial"/>
          <w:bCs/>
          <w:spacing w:val="4"/>
        </w:rPr>
        <w:t>ą</w:t>
      </w:r>
      <w:r w:rsidRPr="00DC6340">
        <w:rPr>
          <w:rFonts w:ascii="Lato" w:hAnsi="Lato" w:cs="Arial"/>
          <w:bCs/>
          <w:spacing w:val="4"/>
        </w:rPr>
        <w:t xml:space="preserve"> stron</w:t>
      </w:r>
      <w:r w:rsidR="008A6383" w:rsidRPr="00DC6340">
        <w:rPr>
          <w:rFonts w:ascii="Lato" w:hAnsi="Lato" w:cs="Arial"/>
          <w:bCs/>
          <w:spacing w:val="4"/>
        </w:rPr>
        <w:t>ę</w:t>
      </w:r>
      <w:r w:rsidRPr="00DC6340">
        <w:rPr>
          <w:rFonts w:ascii="Lato" w:hAnsi="Lato" w:cs="Arial"/>
          <w:bCs/>
          <w:spacing w:val="4"/>
        </w:rPr>
        <w:t xml:space="preserve">, wskazując na brak możliwości zmiany lokalizacji inwestycji i wyjaśniając szczegółowo powody takiego stanowiska. Stanowisko </w:t>
      </w:r>
      <w:r w:rsidRPr="00DC6340">
        <w:rPr>
          <w:rFonts w:ascii="Lato" w:hAnsi="Lato" w:cs="Arial"/>
          <w:bCs/>
          <w:i/>
          <w:iCs/>
          <w:spacing w:val="4"/>
        </w:rPr>
        <w:t>inwestora</w:t>
      </w:r>
      <w:r w:rsidRPr="00DC6340">
        <w:rPr>
          <w:rFonts w:ascii="Lato" w:hAnsi="Lato" w:cs="Arial"/>
          <w:bCs/>
          <w:spacing w:val="4"/>
        </w:rPr>
        <w:t xml:space="preserve"> organ odwoławczy, działając </w:t>
      </w:r>
      <w:r w:rsidR="000E2D49" w:rsidRPr="00DC6340">
        <w:rPr>
          <w:rFonts w:ascii="Lato" w:hAnsi="Lato" w:cs="Arial"/>
          <w:bCs/>
          <w:spacing w:val="4"/>
        </w:rPr>
        <w:br/>
      </w:r>
      <w:r w:rsidRPr="00DC6340">
        <w:rPr>
          <w:rFonts w:ascii="Lato" w:hAnsi="Lato" w:cs="Arial"/>
          <w:bCs/>
          <w:spacing w:val="4"/>
        </w:rPr>
        <w:t xml:space="preserve">w oparciu o art. 9 </w:t>
      </w:r>
      <w:r w:rsidRPr="00DC6340">
        <w:rPr>
          <w:rFonts w:ascii="Lato" w:hAnsi="Lato" w:cs="Arial"/>
          <w:bCs/>
          <w:i/>
          <w:iCs/>
          <w:spacing w:val="4"/>
        </w:rPr>
        <w:t>kpa</w:t>
      </w:r>
      <w:r w:rsidRPr="00DC6340">
        <w:rPr>
          <w:rFonts w:ascii="Lato" w:hAnsi="Lato" w:cs="Arial"/>
          <w:bCs/>
          <w:spacing w:val="4"/>
        </w:rPr>
        <w:t>, przesłał skarżąc</w:t>
      </w:r>
      <w:r w:rsidR="008A6383" w:rsidRPr="00DC6340">
        <w:rPr>
          <w:rFonts w:ascii="Lato" w:hAnsi="Lato" w:cs="Arial"/>
          <w:bCs/>
          <w:spacing w:val="4"/>
        </w:rPr>
        <w:t>emu</w:t>
      </w:r>
      <w:r w:rsidRPr="00DC6340">
        <w:rPr>
          <w:rFonts w:ascii="Lato" w:hAnsi="Lato" w:cs="Arial"/>
          <w:bCs/>
          <w:spacing w:val="4"/>
        </w:rPr>
        <w:t>, zawiadamiając o możliwości przeglądania akt sprawy.</w:t>
      </w:r>
    </w:p>
    <w:p w14:paraId="1D847FB2" w14:textId="360A6658"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Po przeanalizowaniu zebranego w sprawie materiału dowodowego, jak również zarzutów skarżąc</w:t>
      </w:r>
      <w:r w:rsidR="0038288E" w:rsidRPr="00DC6340">
        <w:rPr>
          <w:rFonts w:ascii="Lato" w:hAnsi="Lato" w:cs="Arial"/>
          <w:bCs/>
          <w:spacing w:val="4"/>
        </w:rPr>
        <w:t>ej</w:t>
      </w:r>
      <w:r w:rsidRPr="00DC6340">
        <w:rPr>
          <w:rFonts w:ascii="Lato" w:hAnsi="Lato" w:cs="Arial"/>
          <w:bCs/>
          <w:spacing w:val="4"/>
        </w:rPr>
        <w:t xml:space="preserve"> stron</w:t>
      </w:r>
      <w:r w:rsidR="0038288E" w:rsidRPr="00DC6340">
        <w:rPr>
          <w:rFonts w:ascii="Lato" w:hAnsi="Lato" w:cs="Arial"/>
          <w:bCs/>
          <w:spacing w:val="4"/>
        </w:rPr>
        <w:t>y</w:t>
      </w:r>
      <w:r w:rsidRPr="00DC6340">
        <w:rPr>
          <w:rFonts w:ascii="Lato" w:hAnsi="Lato" w:cs="Arial"/>
          <w:bCs/>
          <w:spacing w:val="4"/>
        </w:rPr>
        <w:t xml:space="preserve">, </w:t>
      </w:r>
      <w:r w:rsidRPr="00DC6340">
        <w:rPr>
          <w:rFonts w:ascii="Lato" w:hAnsi="Lato" w:cs="Arial"/>
          <w:bCs/>
          <w:i/>
          <w:iCs/>
          <w:spacing w:val="4"/>
        </w:rPr>
        <w:t>Minister</w:t>
      </w:r>
      <w:r w:rsidRPr="00DC6340">
        <w:rPr>
          <w:rFonts w:ascii="Lato" w:hAnsi="Lato" w:cs="Arial"/>
          <w:bCs/>
          <w:spacing w:val="4"/>
        </w:rPr>
        <w:t xml:space="preserve"> stwierdza, że ustalenie lokalizacji przedmiotowej inwestycji kolejowej na dział</w:t>
      </w:r>
      <w:r w:rsidR="0038288E" w:rsidRPr="00DC6340">
        <w:rPr>
          <w:rFonts w:ascii="Lato" w:hAnsi="Lato" w:cs="Arial"/>
          <w:bCs/>
          <w:spacing w:val="4"/>
        </w:rPr>
        <w:t>ce</w:t>
      </w:r>
      <w:r w:rsidRPr="00DC6340">
        <w:rPr>
          <w:rFonts w:ascii="Lato" w:hAnsi="Lato" w:cs="Arial"/>
          <w:bCs/>
          <w:spacing w:val="4"/>
        </w:rPr>
        <w:t xml:space="preserve"> skarżąc</w:t>
      </w:r>
      <w:r w:rsidR="0038288E" w:rsidRPr="00DC6340">
        <w:rPr>
          <w:rFonts w:ascii="Lato" w:hAnsi="Lato" w:cs="Arial"/>
          <w:bCs/>
          <w:spacing w:val="4"/>
        </w:rPr>
        <w:t>ej</w:t>
      </w:r>
      <w:r w:rsidRPr="00DC6340">
        <w:rPr>
          <w:rFonts w:ascii="Lato" w:hAnsi="Lato" w:cs="Arial"/>
          <w:bCs/>
          <w:spacing w:val="4"/>
        </w:rPr>
        <w:t xml:space="preserve"> stron</w:t>
      </w:r>
      <w:r w:rsidR="0038288E" w:rsidRPr="00DC6340">
        <w:rPr>
          <w:rFonts w:ascii="Lato" w:hAnsi="Lato" w:cs="Arial"/>
          <w:bCs/>
          <w:spacing w:val="4"/>
        </w:rPr>
        <w:t>y</w:t>
      </w:r>
      <w:r w:rsidRPr="00DC6340">
        <w:rPr>
          <w:rFonts w:ascii="Lato" w:hAnsi="Lato" w:cs="Arial"/>
          <w:bCs/>
          <w:spacing w:val="4"/>
        </w:rPr>
        <w:t xml:space="preserve">, w koncepcji przedstawionej przez </w:t>
      </w:r>
      <w:r w:rsidRPr="00DC6340">
        <w:rPr>
          <w:rFonts w:ascii="Lato" w:hAnsi="Lato" w:cs="Arial"/>
          <w:bCs/>
          <w:i/>
          <w:spacing w:val="4"/>
        </w:rPr>
        <w:t>inwestora</w:t>
      </w:r>
      <w:r w:rsidRPr="00DC6340">
        <w:rPr>
          <w:rFonts w:ascii="Lato" w:hAnsi="Lato" w:cs="Arial"/>
          <w:bCs/>
          <w:spacing w:val="4"/>
        </w:rPr>
        <w:t xml:space="preserve"> </w:t>
      </w:r>
      <w:r w:rsidR="000E2D49" w:rsidRPr="00DC6340">
        <w:rPr>
          <w:rFonts w:ascii="Lato" w:hAnsi="Lato" w:cs="Arial"/>
          <w:bCs/>
          <w:spacing w:val="4"/>
        </w:rPr>
        <w:br/>
      </w:r>
      <w:r w:rsidRPr="00DC6340">
        <w:rPr>
          <w:rFonts w:ascii="Lato" w:hAnsi="Lato" w:cs="Arial"/>
          <w:bCs/>
          <w:spacing w:val="4"/>
        </w:rPr>
        <w:t xml:space="preserve">i zatwierdzonej w </w:t>
      </w:r>
      <w:r w:rsidRPr="00DC6340">
        <w:rPr>
          <w:rFonts w:ascii="Lato" w:hAnsi="Lato" w:cs="Arial"/>
          <w:bCs/>
          <w:i/>
          <w:iCs/>
          <w:spacing w:val="4"/>
        </w:rPr>
        <w:t xml:space="preserve">decyzji Wojewody </w:t>
      </w:r>
      <w:r w:rsidR="0038288E" w:rsidRPr="00DC6340">
        <w:rPr>
          <w:rFonts w:ascii="Lato" w:hAnsi="Lato" w:cs="Arial"/>
          <w:bCs/>
          <w:i/>
          <w:iCs/>
          <w:spacing w:val="4"/>
        </w:rPr>
        <w:t>Małopols</w:t>
      </w:r>
      <w:r w:rsidRPr="00DC6340">
        <w:rPr>
          <w:rFonts w:ascii="Lato" w:hAnsi="Lato" w:cs="Arial"/>
          <w:bCs/>
          <w:i/>
          <w:iCs/>
          <w:spacing w:val="4"/>
        </w:rPr>
        <w:t xml:space="preserve">kiego </w:t>
      </w:r>
      <w:r w:rsidRPr="00DC6340">
        <w:rPr>
          <w:rFonts w:ascii="Lato" w:hAnsi="Lato" w:cs="Arial"/>
          <w:bCs/>
          <w:spacing w:val="4"/>
        </w:rPr>
        <w:t xml:space="preserve">jest prawidłowe. Stanowisko </w:t>
      </w:r>
      <w:r w:rsidR="000E2D49" w:rsidRPr="00DC6340">
        <w:rPr>
          <w:rFonts w:ascii="Lato" w:hAnsi="Lato" w:cs="Arial"/>
          <w:bCs/>
          <w:spacing w:val="4"/>
        </w:rPr>
        <w:br/>
      </w:r>
      <w:r w:rsidRPr="00DC6340">
        <w:rPr>
          <w:rFonts w:ascii="Lato" w:hAnsi="Lato" w:cs="Arial"/>
          <w:bCs/>
          <w:spacing w:val="4"/>
        </w:rPr>
        <w:t>to znajduje potwierdzenie w przedstawionej poniżej argumentacji.</w:t>
      </w:r>
    </w:p>
    <w:p w14:paraId="75D6C54C" w14:textId="46965121" w:rsidR="00CA789F" w:rsidRPr="00DC6340" w:rsidRDefault="00995F7B" w:rsidP="005E77D8">
      <w:pPr>
        <w:autoSpaceDE w:val="0"/>
        <w:autoSpaceDN w:val="0"/>
        <w:adjustRightInd w:val="0"/>
        <w:spacing w:before="120" w:after="240" w:line="240" w:lineRule="exact"/>
        <w:jc w:val="both"/>
        <w:rPr>
          <w:rFonts w:ascii="Lato" w:hAnsi="Lato" w:cs="Arial"/>
          <w:bCs/>
          <w:spacing w:val="4"/>
          <w:lang w:bidi="pl-PL"/>
        </w:rPr>
      </w:pPr>
      <w:r w:rsidRPr="00DC6340">
        <w:rPr>
          <w:rFonts w:ascii="Lato" w:hAnsi="Lato" w:cs="Arial"/>
          <w:spacing w:val="4"/>
        </w:rPr>
        <w:t xml:space="preserve">Jak wynika z odwołania skarżącej strony, upatruje ona błędu w postępowaniu Wojewody </w:t>
      </w:r>
      <w:r w:rsidRPr="00DC6340">
        <w:rPr>
          <w:rFonts w:ascii="Lato" w:hAnsi="Lato" w:cs="Arial"/>
          <w:iCs/>
          <w:spacing w:val="4"/>
        </w:rPr>
        <w:t>Małopolskiego</w:t>
      </w:r>
      <w:r w:rsidRPr="00DC6340">
        <w:rPr>
          <w:rFonts w:ascii="Lato" w:hAnsi="Lato" w:cs="Arial"/>
          <w:spacing w:val="4"/>
        </w:rPr>
        <w:t xml:space="preserve"> w tym, iż </w:t>
      </w:r>
      <w:r w:rsidRPr="00DC6340">
        <w:rPr>
          <w:rFonts w:ascii="Lato" w:hAnsi="Lato" w:cs="Arial"/>
          <w:i/>
          <w:iCs/>
          <w:spacing w:val="4"/>
        </w:rPr>
        <w:t>inwestor</w:t>
      </w:r>
      <w:r w:rsidRPr="00DC6340">
        <w:rPr>
          <w:rFonts w:ascii="Lato" w:hAnsi="Lato" w:cs="Arial"/>
          <w:spacing w:val="4"/>
        </w:rPr>
        <w:t>, a także organ I instancji, nie rozważyli alternatywnego przebiegu przedmiotowej inwestycji</w:t>
      </w:r>
      <w:r w:rsidR="006424F3" w:rsidRPr="00DC6340">
        <w:rPr>
          <w:rFonts w:ascii="Lato" w:hAnsi="Lato" w:cs="Arial"/>
          <w:spacing w:val="4"/>
        </w:rPr>
        <w:t xml:space="preserve">, bez konieczności wywłaszczenia pod jej realizację, </w:t>
      </w:r>
      <w:r w:rsidRPr="00DC6340">
        <w:rPr>
          <w:rFonts w:ascii="Lato" w:hAnsi="Lato" w:cs="Arial"/>
          <w:spacing w:val="4"/>
        </w:rPr>
        <w:t xml:space="preserve">działki </w:t>
      </w:r>
      <w:r w:rsidR="006424F3" w:rsidRPr="00DC6340">
        <w:rPr>
          <w:rFonts w:ascii="Lato" w:hAnsi="Lato" w:cs="Arial"/>
          <w:spacing w:val="4"/>
        </w:rPr>
        <w:t xml:space="preserve">nr 102, z obrębu 0092 Nowy Sącz, </w:t>
      </w:r>
      <w:r w:rsidRPr="00DC6340">
        <w:rPr>
          <w:rFonts w:ascii="Lato" w:hAnsi="Lato" w:cs="Arial"/>
          <w:spacing w:val="4"/>
        </w:rPr>
        <w:t xml:space="preserve">stanowiącej własność strony skarżącej. Powyższy zarzut skarżąca strona powiązała z naruszeniem przez organ I instancji </w:t>
      </w:r>
      <w:r w:rsidR="002A701E" w:rsidRPr="00DC6340">
        <w:rPr>
          <w:rFonts w:ascii="Lato" w:hAnsi="Lato" w:cs="Arial"/>
          <w:spacing w:val="4"/>
        </w:rPr>
        <w:t xml:space="preserve">art. 7 </w:t>
      </w:r>
      <w:r w:rsidR="006424F3" w:rsidRPr="00DC6340">
        <w:rPr>
          <w:rFonts w:ascii="Lato" w:hAnsi="Lato" w:cs="Arial"/>
          <w:spacing w:val="4"/>
        </w:rPr>
        <w:br/>
      </w:r>
      <w:r w:rsidR="002A701E" w:rsidRPr="00DC6340">
        <w:rPr>
          <w:rFonts w:ascii="Lato" w:hAnsi="Lato" w:cs="Arial"/>
          <w:spacing w:val="4"/>
        </w:rPr>
        <w:t xml:space="preserve">i 77 § 1 </w:t>
      </w:r>
      <w:r w:rsidR="002A701E" w:rsidRPr="00DC6340">
        <w:rPr>
          <w:rFonts w:ascii="Lato" w:hAnsi="Lato" w:cs="Arial"/>
          <w:i/>
          <w:iCs/>
          <w:spacing w:val="4"/>
        </w:rPr>
        <w:t xml:space="preserve">kpa, </w:t>
      </w:r>
      <w:r w:rsidR="002A701E" w:rsidRPr="00DC6340">
        <w:rPr>
          <w:rFonts w:ascii="Lato" w:hAnsi="Lato" w:cs="Arial"/>
          <w:spacing w:val="4"/>
        </w:rPr>
        <w:t xml:space="preserve">art. 9q ust. 1 pkt 7 </w:t>
      </w:r>
      <w:r w:rsidR="002A701E" w:rsidRPr="00DC6340">
        <w:rPr>
          <w:rFonts w:ascii="Lato" w:hAnsi="Lato" w:cs="Arial"/>
          <w:bCs/>
          <w:spacing w:val="4"/>
        </w:rPr>
        <w:t xml:space="preserve">w zw. z art. 9s ust. 1 i ust. 3 </w:t>
      </w:r>
      <w:r w:rsidR="002A701E" w:rsidRPr="00DC6340">
        <w:rPr>
          <w:rFonts w:ascii="Lato" w:hAnsi="Lato" w:cs="Arial"/>
          <w:bCs/>
          <w:i/>
          <w:spacing w:val="4"/>
        </w:rPr>
        <w:t xml:space="preserve">ustawy o transporcie kolejowym </w:t>
      </w:r>
      <w:r w:rsidR="002A701E" w:rsidRPr="00DC6340">
        <w:rPr>
          <w:rFonts w:ascii="Lato" w:hAnsi="Lato" w:cs="Arial"/>
          <w:bCs/>
          <w:iCs/>
          <w:spacing w:val="4"/>
        </w:rPr>
        <w:t>w zw. z art. 31 ust. 3 Konstytucji R</w:t>
      </w:r>
      <w:r w:rsidR="00B152B7" w:rsidRPr="00DC6340">
        <w:rPr>
          <w:rFonts w:ascii="Lato" w:hAnsi="Lato" w:cs="Arial"/>
          <w:bCs/>
          <w:iCs/>
          <w:spacing w:val="4"/>
        </w:rPr>
        <w:t>P</w:t>
      </w:r>
      <w:r w:rsidRPr="00DC6340">
        <w:rPr>
          <w:rFonts w:ascii="Lato" w:hAnsi="Lato" w:cs="Arial"/>
          <w:bCs/>
          <w:iCs/>
          <w:spacing w:val="4"/>
        </w:rPr>
        <w:t xml:space="preserve"> </w:t>
      </w:r>
      <w:r w:rsidR="0014613A" w:rsidRPr="00DC6340">
        <w:rPr>
          <w:rFonts w:ascii="Lato" w:hAnsi="Lato" w:cs="Arial"/>
          <w:bCs/>
          <w:iCs/>
          <w:spacing w:val="4"/>
        </w:rPr>
        <w:t xml:space="preserve">oraz </w:t>
      </w:r>
      <w:r w:rsidRPr="00DC6340">
        <w:rPr>
          <w:rFonts w:ascii="Lato" w:hAnsi="Lato" w:cs="Arial"/>
          <w:bCs/>
          <w:iCs/>
          <w:spacing w:val="4"/>
        </w:rPr>
        <w:t xml:space="preserve">art. 138 § 2 </w:t>
      </w:r>
      <w:r w:rsidRPr="00DC6340">
        <w:rPr>
          <w:rFonts w:ascii="Lato" w:hAnsi="Lato" w:cs="Arial"/>
          <w:bCs/>
          <w:i/>
          <w:spacing w:val="4"/>
        </w:rPr>
        <w:t>kpa</w:t>
      </w:r>
      <w:r w:rsidRPr="00DC6340">
        <w:rPr>
          <w:rFonts w:ascii="Lato" w:hAnsi="Lato" w:cs="Arial"/>
          <w:bCs/>
          <w:iCs/>
          <w:spacing w:val="4"/>
        </w:rPr>
        <w:t xml:space="preserve"> w zw. z </w:t>
      </w:r>
      <w:r w:rsidR="00CA789F" w:rsidRPr="00DC6340">
        <w:rPr>
          <w:rFonts w:ascii="Lato" w:hAnsi="Lato" w:cs="Arial"/>
          <w:bCs/>
          <w:spacing w:val="4"/>
          <w:lang w:bidi="pl-PL"/>
        </w:rPr>
        <w:t xml:space="preserve">art. 9q </w:t>
      </w:r>
      <w:r w:rsidRPr="00DC6340">
        <w:rPr>
          <w:rFonts w:ascii="Lato" w:hAnsi="Lato" w:cs="Arial"/>
          <w:bCs/>
          <w:spacing w:val="4"/>
          <w:lang w:bidi="pl-PL"/>
        </w:rPr>
        <w:t xml:space="preserve">ust. 2 i 3 </w:t>
      </w:r>
      <w:r w:rsidR="00CA789F" w:rsidRPr="00DC6340">
        <w:rPr>
          <w:rFonts w:ascii="Lato" w:hAnsi="Lato" w:cs="Arial"/>
          <w:bCs/>
          <w:i/>
          <w:iCs/>
          <w:spacing w:val="4"/>
          <w:lang w:bidi="pl-PL"/>
        </w:rPr>
        <w:t>ustawy o transporcie kolejowym</w:t>
      </w:r>
      <w:r w:rsidR="00CA789F" w:rsidRPr="00DC6340">
        <w:rPr>
          <w:rFonts w:ascii="Lato" w:hAnsi="Lato" w:cs="Arial"/>
          <w:bCs/>
          <w:spacing w:val="4"/>
          <w:lang w:bidi="pl-PL"/>
        </w:rPr>
        <w:t xml:space="preserve"> w zw. z </w:t>
      </w:r>
      <w:r w:rsidRPr="00DC6340">
        <w:rPr>
          <w:rFonts w:ascii="Lato" w:hAnsi="Lato" w:cs="Arial"/>
          <w:bCs/>
          <w:spacing w:val="4"/>
          <w:lang w:bidi="pl-PL"/>
        </w:rPr>
        <w:t xml:space="preserve">art. 10 </w:t>
      </w:r>
      <w:r w:rsidRPr="00DC6340">
        <w:rPr>
          <w:rFonts w:ascii="Lato" w:hAnsi="Lato" w:cs="Arial"/>
          <w:bCs/>
          <w:i/>
          <w:iCs/>
          <w:spacing w:val="4"/>
          <w:lang w:bidi="pl-PL"/>
        </w:rPr>
        <w:t>kpa</w:t>
      </w:r>
      <w:r w:rsidRPr="00DC6340">
        <w:rPr>
          <w:rFonts w:ascii="Lato" w:hAnsi="Lato" w:cs="Arial"/>
          <w:bCs/>
          <w:spacing w:val="4"/>
          <w:lang w:bidi="pl-PL"/>
        </w:rPr>
        <w:t xml:space="preserve">, a także 9q </w:t>
      </w:r>
      <w:r w:rsidRPr="00DC6340">
        <w:rPr>
          <w:rFonts w:ascii="Lato" w:hAnsi="Lato" w:cs="Arial"/>
          <w:bCs/>
          <w:i/>
          <w:iCs/>
          <w:spacing w:val="4"/>
          <w:lang w:bidi="pl-PL"/>
        </w:rPr>
        <w:t>ustawy o transporcie kolejowym</w:t>
      </w:r>
      <w:r w:rsidRPr="00DC6340">
        <w:rPr>
          <w:rFonts w:ascii="Lato" w:hAnsi="Lato" w:cs="Arial"/>
          <w:bCs/>
          <w:spacing w:val="4"/>
          <w:lang w:bidi="pl-PL"/>
        </w:rPr>
        <w:t xml:space="preserve"> </w:t>
      </w:r>
      <w:r w:rsidR="00A26D1E">
        <w:rPr>
          <w:rFonts w:ascii="Lato" w:hAnsi="Lato" w:cs="Arial"/>
          <w:bCs/>
          <w:spacing w:val="4"/>
          <w:lang w:bidi="pl-PL"/>
        </w:rPr>
        <w:br/>
      </w:r>
      <w:r w:rsidRPr="00DC6340">
        <w:rPr>
          <w:rFonts w:ascii="Lato" w:hAnsi="Lato" w:cs="Arial"/>
          <w:bCs/>
          <w:spacing w:val="4"/>
          <w:lang w:bidi="pl-PL"/>
        </w:rPr>
        <w:t xml:space="preserve">w zw. z </w:t>
      </w:r>
      <w:r w:rsidR="00CA789F" w:rsidRPr="00DC6340">
        <w:rPr>
          <w:rFonts w:ascii="Lato" w:hAnsi="Lato" w:cs="Arial"/>
          <w:bCs/>
          <w:spacing w:val="4"/>
          <w:lang w:bidi="pl-PL"/>
        </w:rPr>
        <w:t>art. 45 Konstytucji RP</w:t>
      </w:r>
      <w:r w:rsidRPr="00DC6340">
        <w:rPr>
          <w:rFonts w:ascii="Lato" w:hAnsi="Lato" w:cs="Arial"/>
          <w:bCs/>
          <w:spacing w:val="4"/>
          <w:lang w:bidi="pl-PL"/>
        </w:rPr>
        <w:t xml:space="preserve"> oraz naruszeniem art. 112 ust. 3 ustawy z dnia 21 sierpnia 1997 r. o gospodarce nieruchomościami (</w:t>
      </w:r>
      <w:proofErr w:type="spellStart"/>
      <w:r w:rsidRPr="00DC6340">
        <w:rPr>
          <w:rFonts w:ascii="Lato" w:hAnsi="Lato" w:cs="Arial"/>
          <w:bCs/>
          <w:spacing w:val="4"/>
          <w:lang w:bidi="pl-PL"/>
        </w:rPr>
        <w:t>t.j</w:t>
      </w:r>
      <w:proofErr w:type="spellEnd"/>
      <w:r w:rsidRPr="00DC6340">
        <w:rPr>
          <w:rFonts w:ascii="Lato" w:hAnsi="Lato" w:cs="Arial"/>
          <w:bCs/>
          <w:spacing w:val="4"/>
          <w:lang w:bidi="pl-PL"/>
        </w:rPr>
        <w:t>. Dz. U. z 2023 r. poz. 344), zwanej dalej „</w:t>
      </w:r>
      <w:proofErr w:type="spellStart"/>
      <w:r w:rsidRPr="00DC6340">
        <w:rPr>
          <w:rFonts w:ascii="Lato" w:hAnsi="Lato" w:cs="Arial"/>
          <w:bCs/>
          <w:i/>
          <w:iCs/>
          <w:spacing w:val="4"/>
          <w:lang w:bidi="pl-PL"/>
        </w:rPr>
        <w:t>ugn</w:t>
      </w:r>
      <w:proofErr w:type="spellEnd"/>
      <w:r w:rsidRPr="00DC6340">
        <w:rPr>
          <w:rFonts w:ascii="Lato" w:hAnsi="Lato" w:cs="Arial"/>
          <w:bCs/>
          <w:spacing w:val="4"/>
          <w:lang w:bidi="pl-PL"/>
        </w:rPr>
        <w:t>”</w:t>
      </w:r>
      <w:r w:rsidR="007C6A74" w:rsidRPr="00DC6340">
        <w:rPr>
          <w:rFonts w:ascii="Lato" w:hAnsi="Lato" w:cs="Arial"/>
          <w:bCs/>
          <w:spacing w:val="4"/>
          <w:lang w:bidi="pl-PL"/>
        </w:rPr>
        <w:t xml:space="preserve"> w zw. z art. 9ad ust. 1 </w:t>
      </w:r>
      <w:r w:rsidR="007C6A74" w:rsidRPr="00DC6340">
        <w:rPr>
          <w:rFonts w:ascii="Lato" w:hAnsi="Lato" w:cs="Arial"/>
          <w:bCs/>
          <w:i/>
          <w:iCs/>
          <w:spacing w:val="4"/>
          <w:lang w:bidi="pl-PL"/>
        </w:rPr>
        <w:t>ustawy o transporcie kolejowym</w:t>
      </w:r>
      <w:r w:rsidRPr="00DC6340">
        <w:rPr>
          <w:rFonts w:ascii="Lato" w:hAnsi="Lato" w:cs="Arial"/>
          <w:bCs/>
          <w:spacing w:val="4"/>
          <w:lang w:bidi="pl-PL"/>
        </w:rPr>
        <w:t>.</w:t>
      </w:r>
    </w:p>
    <w:p w14:paraId="60FA4138" w14:textId="0CD58187" w:rsidR="002A701E" w:rsidRPr="00DC6340" w:rsidRDefault="002A701E" w:rsidP="00EF4FF6">
      <w:pPr>
        <w:autoSpaceDE w:val="0"/>
        <w:autoSpaceDN w:val="0"/>
        <w:adjustRightInd w:val="0"/>
        <w:spacing w:before="120" w:after="240" w:line="240" w:lineRule="exact"/>
        <w:jc w:val="both"/>
        <w:rPr>
          <w:rFonts w:ascii="Lato" w:hAnsi="Lato" w:cs="Arial"/>
          <w:bCs/>
          <w:iCs/>
          <w:spacing w:val="4"/>
          <w:highlight w:val="green"/>
        </w:rPr>
      </w:pPr>
      <w:r w:rsidRPr="00DC6340">
        <w:rPr>
          <w:rFonts w:ascii="Lato" w:hAnsi="Lato" w:cs="Arial"/>
          <w:bCs/>
          <w:iCs/>
          <w:spacing w:val="4"/>
        </w:rPr>
        <w:t>Rozpatrując tak postawione zarzuty wskazać należy, co następuje.</w:t>
      </w:r>
    </w:p>
    <w:p w14:paraId="48F0EBEC" w14:textId="7D228929" w:rsidR="00F530CB" w:rsidRPr="007F1D54" w:rsidRDefault="00F530CB" w:rsidP="007F1D54">
      <w:pPr>
        <w:autoSpaceDE w:val="0"/>
        <w:autoSpaceDN w:val="0"/>
        <w:adjustRightInd w:val="0"/>
        <w:spacing w:before="120" w:after="240" w:line="240" w:lineRule="exact"/>
        <w:jc w:val="both"/>
        <w:rPr>
          <w:rFonts w:ascii="Lato" w:hAnsi="Lato" w:cs="Arial"/>
          <w:bCs/>
          <w:spacing w:val="4"/>
          <w:lang w:bidi="pl-PL"/>
        </w:rPr>
      </w:pPr>
      <w:r w:rsidRPr="00DC6340">
        <w:rPr>
          <w:rFonts w:ascii="Lato" w:hAnsi="Lato" w:cs="Arial"/>
          <w:bCs/>
          <w:spacing w:val="4"/>
        </w:rPr>
        <w:t>Przed</w:t>
      </w:r>
      <w:r w:rsidR="00BA5C98" w:rsidRPr="00DC6340">
        <w:rPr>
          <w:rFonts w:ascii="Lato" w:hAnsi="Lato" w:cs="Arial"/>
          <w:bCs/>
          <w:spacing w:val="4"/>
        </w:rPr>
        <w:t>e</w:t>
      </w:r>
      <w:r w:rsidRPr="00DC6340">
        <w:rPr>
          <w:rFonts w:ascii="Lato" w:hAnsi="Lato" w:cs="Arial"/>
          <w:bCs/>
          <w:spacing w:val="4"/>
        </w:rPr>
        <w:t xml:space="preserve"> wszystkim zauważyć należy, iż </w:t>
      </w:r>
      <w:r w:rsidRPr="00DC6340">
        <w:rPr>
          <w:rFonts w:ascii="Lato" w:hAnsi="Lato" w:cs="Arial"/>
          <w:bCs/>
          <w:spacing w:val="4"/>
          <w:lang w:bidi="pl-PL"/>
        </w:rPr>
        <w:t xml:space="preserve">zaskarżona decyzja została wydana na podstawie przepisów zawartych w rozdziale 2b </w:t>
      </w:r>
      <w:r w:rsidRPr="00DC6340">
        <w:rPr>
          <w:rFonts w:ascii="Lato" w:hAnsi="Lato" w:cs="Arial"/>
          <w:bCs/>
          <w:i/>
          <w:spacing w:val="4"/>
          <w:lang w:bidi="pl-PL"/>
        </w:rPr>
        <w:t>ustawy o transporcie kolejowym</w:t>
      </w:r>
      <w:r w:rsidRPr="00DC6340">
        <w:rPr>
          <w:rFonts w:ascii="Lato" w:hAnsi="Lato" w:cs="Arial"/>
          <w:bCs/>
          <w:spacing w:val="4"/>
          <w:lang w:bidi="pl-PL"/>
        </w:rPr>
        <w:t xml:space="preserve"> zatytułowanym „Szczególne zasady i warunki przygotowania inwestycji dotyczących linii kolejowych”. Przepisy te, obok m.in. regulacji zawartych w </w:t>
      </w:r>
      <w:r w:rsidRPr="00DC6340">
        <w:rPr>
          <w:rFonts w:ascii="Lato" w:hAnsi="Lato" w:cs="Arial"/>
          <w:bCs/>
          <w:i/>
          <w:spacing w:val="4"/>
          <w:lang w:bidi="pl-PL"/>
        </w:rPr>
        <w:t>specustawie drogowej,</w:t>
      </w:r>
      <w:r w:rsidRPr="00DC6340">
        <w:rPr>
          <w:rFonts w:ascii="Lato" w:hAnsi="Lato" w:cs="Arial"/>
          <w:bCs/>
          <w:spacing w:val="4"/>
          <w:lang w:bidi="pl-PL"/>
        </w:rPr>
        <w:t xml:space="preserve"> należą do szczególnych regulacji prawnych o ograniczonym czasowo okresie obowiązywania, których podstawowym celem jest uproszczenie i przyspieszenie inwestycji infrastrukturalnych (z reguły realizowanych z zaangażowaniem funduszy unijnych). Rzeczone uproszczenia z natury rzeczy muszą wiązać się z ograniczeniem praw właścicieli nieruchomości objętych inwestycją w porównaniu z ogólną (zwykłą) procedurą zmierzająca do realizacji inwestycji celu publicznego (por. wyrok </w:t>
      </w:r>
      <w:r w:rsidRPr="00DC6340">
        <w:rPr>
          <w:rFonts w:ascii="Lato" w:hAnsi="Lato" w:cs="Arial"/>
          <w:bCs/>
          <w:spacing w:val="4"/>
          <w:lang w:bidi="pl-PL"/>
        </w:rPr>
        <w:lastRenderedPageBreak/>
        <w:t>Wojewódzkiego S</w:t>
      </w:r>
      <w:r w:rsidR="007A1536" w:rsidRPr="00DC6340">
        <w:rPr>
          <w:rFonts w:ascii="Lato" w:hAnsi="Lato" w:cs="Arial"/>
          <w:bCs/>
          <w:spacing w:val="4"/>
          <w:lang w:bidi="pl-PL"/>
        </w:rPr>
        <w:t>ą</w:t>
      </w:r>
      <w:r w:rsidRPr="00DC6340">
        <w:rPr>
          <w:rFonts w:ascii="Lato" w:hAnsi="Lato" w:cs="Arial"/>
          <w:bCs/>
          <w:spacing w:val="4"/>
          <w:lang w:bidi="pl-PL"/>
        </w:rPr>
        <w:t xml:space="preserve">du Administracyjnego w Warszawie </w:t>
      </w:r>
      <w:r w:rsidRPr="00DC6340">
        <w:rPr>
          <w:rFonts w:ascii="Lato" w:hAnsi="Lato" w:cs="Arial"/>
          <w:bCs/>
          <w:spacing w:val="4"/>
        </w:rPr>
        <w:t>z dnia 28 października 2016 r., sygn. akt IV SA/</w:t>
      </w:r>
      <w:proofErr w:type="spellStart"/>
      <w:r w:rsidRPr="00DC6340">
        <w:rPr>
          <w:rFonts w:ascii="Lato" w:hAnsi="Lato" w:cs="Arial"/>
          <w:bCs/>
          <w:spacing w:val="4"/>
        </w:rPr>
        <w:t>Wa</w:t>
      </w:r>
      <w:proofErr w:type="spellEnd"/>
      <w:r w:rsidRPr="00DC6340">
        <w:rPr>
          <w:rFonts w:ascii="Lato" w:hAnsi="Lato" w:cs="Arial"/>
          <w:bCs/>
          <w:spacing w:val="4"/>
        </w:rPr>
        <w:t xml:space="preserve"> 1534/16).</w:t>
      </w:r>
      <w:r w:rsidRPr="00DC6340">
        <w:rPr>
          <w:rFonts w:ascii="Lato" w:hAnsi="Lato" w:cs="Arial"/>
          <w:bCs/>
          <w:iCs/>
          <w:spacing w:val="4"/>
          <w:lang w:bidi="pl-PL"/>
        </w:rPr>
        <w:t xml:space="preserve"> </w:t>
      </w:r>
    </w:p>
    <w:p w14:paraId="10C2F547" w14:textId="6EBCC54B" w:rsidR="007A1536" w:rsidRPr="00DC6340" w:rsidRDefault="007A1536" w:rsidP="007A1536">
      <w:pPr>
        <w:spacing w:after="240" w:line="240" w:lineRule="exact"/>
        <w:jc w:val="both"/>
        <w:outlineLvl w:val="0"/>
        <w:rPr>
          <w:rFonts w:ascii="Lato" w:hAnsi="Lato" w:cs="Arial"/>
          <w:bCs/>
          <w:iCs/>
          <w:spacing w:val="4"/>
          <w:lang w:bidi="pl-PL"/>
        </w:rPr>
      </w:pPr>
      <w:r w:rsidRPr="00DC6340">
        <w:rPr>
          <w:rFonts w:ascii="Lato" w:hAnsi="Lato" w:cs="Arial"/>
          <w:bCs/>
          <w:iCs/>
          <w:spacing w:val="4"/>
          <w:lang w:bidi="pl-PL"/>
        </w:rPr>
        <w:t xml:space="preserve">Tymi okolicznościami należy uzasadniać z jednej strony znaczne zwiększenie uprawnień </w:t>
      </w:r>
      <w:r w:rsidRPr="00DC6340">
        <w:rPr>
          <w:rFonts w:ascii="Lato" w:hAnsi="Lato" w:cs="Arial"/>
          <w:bCs/>
          <w:i/>
          <w:iCs/>
          <w:spacing w:val="4"/>
          <w:lang w:bidi="pl-PL"/>
        </w:rPr>
        <w:t>inwestora</w:t>
      </w:r>
      <w:r w:rsidRPr="00DC6340">
        <w:rPr>
          <w:rFonts w:ascii="Lato" w:hAnsi="Lato" w:cs="Arial"/>
          <w:bCs/>
          <w:iCs/>
          <w:spacing w:val="4"/>
          <w:lang w:bidi="pl-PL"/>
        </w:rPr>
        <w:t xml:space="preserve"> (decyzja o ustaleniu lokalizacji linii kolejowej rozstrzyga jednocześnie </w:t>
      </w:r>
      <w:r w:rsidR="00AA0584" w:rsidRPr="00DC6340">
        <w:rPr>
          <w:rFonts w:ascii="Lato" w:hAnsi="Lato" w:cs="Arial"/>
          <w:bCs/>
          <w:iCs/>
          <w:spacing w:val="4"/>
          <w:lang w:bidi="pl-PL"/>
        </w:rPr>
        <w:br/>
      </w:r>
      <w:r w:rsidRPr="00DC6340">
        <w:rPr>
          <w:rFonts w:ascii="Lato" w:hAnsi="Lato" w:cs="Arial"/>
          <w:bCs/>
          <w:iCs/>
          <w:spacing w:val="4"/>
          <w:lang w:bidi="pl-PL"/>
        </w:rPr>
        <w:t xml:space="preserve">o ustaleniu lokalizacji inwestycji, zatwierdza podział nieruchomości i orzeka o przejściu </w:t>
      </w:r>
      <w:r w:rsidR="00AA0584" w:rsidRPr="00DC6340">
        <w:rPr>
          <w:rFonts w:ascii="Lato" w:hAnsi="Lato" w:cs="Arial"/>
          <w:bCs/>
          <w:iCs/>
          <w:spacing w:val="4"/>
          <w:lang w:bidi="pl-PL"/>
        </w:rPr>
        <w:br/>
      </w:r>
      <w:r w:rsidRPr="00DC6340">
        <w:rPr>
          <w:rFonts w:ascii="Lato" w:hAnsi="Lato" w:cs="Arial"/>
          <w:bCs/>
          <w:iCs/>
          <w:spacing w:val="4"/>
          <w:lang w:bidi="pl-PL"/>
        </w:rPr>
        <w:t xml:space="preserve">z mocy prawa nieruchomości lub ich części na własność odpowiedniego podmiotu publicznoprawnego, jak również określa ograniczenia w korzystaniu z nieruchomości </w:t>
      </w:r>
      <w:r w:rsidR="00A2321E">
        <w:rPr>
          <w:rFonts w:ascii="Lato" w:hAnsi="Lato" w:cs="Arial"/>
          <w:bCs/>
          <w:iCs/>
          <w:spacing w:val="4"/>
          <w:lang w:bidi="pl-PL"/>
        </w:rPr>
        <w:br/>
      </w:r>
      <w:r w:rsidRPr="00DC6340">
        <w:rPr>
          <w:rFonts w:ascii="Lato" w:hAnsi="Lato" w:cs="Arial"/>
          <w:bCs/>
          <w:iCs/>
          <w:spacing w:val="4"/>
          <w:lang w:bidi="pl-PL"/>
        </w:rPr>
        <w:t xml:space="preserve">w celu zapewnienia prawa do wejścia na teren nieruchomości dla prowadzenia inwestycji kolejowej), natomiast z drugiej zdecydowane ograniczenie uprawnień właścicieli nieruchomości. </w:t>
      </w:r>
    </w:p>
    <w:p w14:paraId="5D978BB5" w14:textId="6666473B" w:rsidR="00F530CB" w:rsidRPr="00DC6340" w:rsidRDefault="00F530CB" w:rsidP="00EF4FF6">
      <w:pPr>
        <w:spacing w:after="240" w:line="240" w:lineRule="exact"/>
        <w:jc w:val="both"/>
        <w:outlineLvl w:val="0"/>
        <w:rPr>
          <w:rFonts w:ascii="Lato" w:hAnsi="Lato" w:cs="Arial"/>
          <w:bCs/>
          <w:iCs/>
          <w:spacing w:val="4"/>
          <w:lang w:bidi="pl-PL"/>
        </w:rPr>
      </w:pPr>
      <w:r w:rsidRPr="00DC6340">
        <w:rPr>
          <w:rFonts w:ascii="Lato" w:hAnsi="Lato" w:cs="Arial"/>
          <w:bCs/>
          <w:spacing w:val="4"/>
          <w:lang w:bidi="pl-PL"/>
        </w:rPr>
        <w:t xml:space="preserve">Jak już to zostało wyjaśnione powyżej, </w:t>
      </w:r>
      <w:r w:rsidRPr="00DC6340">
        <w:rPr>
          <w:rFonts w:ascii="Lato" w:hAnsi="Lato" w:cs="Arial"/>
          <w:bCs/>
          <w:iCs/>
          <w:spacing w:val="4"/>
          <w:lang w:bidi="pl-PL"/>
        </w:rPr>
        <w:t xml:space="preserve">to </w:t>
      </w:r>
      <w:r w:rsidRPr="00DC6340">
        <w:rPr>
          <w:rFonts w:ascii="Lato" w:hAnsi="Lato" w:cs="Arial"/>
          <w:bCs/>
          <w:i/>
          <w:iCs/>
          <w:spacing w:val="4"/>
          <w:lang w:bidi="pl-PL"/>
        </w:rPr>
        <w:t>inwestor</w:t>
      </w:r>
      <w:r w:rsidRPr="00DC6340">
        <w:rPr>
          <w:rFonts w:ascii="Lato" w:hAnsi="Lato" w:cs="Arial"/>
          <w:bCs/>
          <w:iCs/>
          <w:spacing w:val="4"/>
          <w:lang w:bidi="pl-PL"/>
        </w:rPr>
        <w:t xml:space="preserve"> dokonuje wyboru najkorzystniejszych rozwiązań lokalizacyjnych, a rola organu ogranicza się do sprawdzenia kompletności wniosku w świetle wymogów ustawowych oraz tego, czy przedstawiona koncepcja mieści się w granicach wyznaczonych przez prawo. </w:t>
      </w:r>
      <w:r w:rsidR="007A1536" w:rsidRPr="00DC6340">
        <w:rPr>
          <w:rFonts w:ascii="Lato" w:hAnsi="Lato" w:cs="Arial"/>
          <w:bCs/>
          <w:iCs/>
          <w:spacing w:val="4"/>
          <w:lang w:bidi="pl-PL"/>
        </w:rPr>
        <w:t xml:space="preserve">W świetle przepisów </w:t>
      </w:r>
      <w:r w:rsidR="007A1536" w:rsidRPr="00DC6340">
        <w:rPr>
          <w:rFonts w:ascii="Lato" w:hAnsi="Lato" w:cs="Arial"/>
          <w:bCs/>
          <w:i/>
          <w:iCs/>
          <w:spacing w:val="4"/>
          <w:lang w:bidi="pl-PL"/>
        </w:rPr>
        <w:t xml:space="preserve">ustawy </w:t>
      </w:r>
      <w:r w:rsidR="00AA0584" w:rsidRPr="00DC6340">
        <w:rPr>
          <w:rFonts w:ascii="Lato" w:hAnsi="Lato" w:cs="Arial"/>
          <w:bCs/>
          <w:i/>
          <w:iCs/>
          <w:spacing w:val="4"/>
          <w:lang w:bidi="pl-PL"/>
        </w:rPr>
        <w:br/>
      </w:r>
      <w:r w:rsidR="007A1536" w:rsidRPr="00DC6340">
        <w:rPr>
          <w:rFonts w:ascii="Lato" w:hAnsi="Lato" w:cs="Arial"/>
          <w:bCs/>
          <w:i/>
          <w:iCs/>
          <w:spacing w:val="4"/>
          <w:lang w:bidi="pl-PL"/>
        </w:rPr>
        <w:t>o transporcie kolejowym</w:t>
      </w:r>
      <w:r w:rsidR="007A1536" w:rsidRPr="00DC6340">
        <w:rPr>
          <w:rFonts w:ascii="Lato" w:hAnsi="Lato" w:cs="Arial"/>
          <w:bCs/>
          <w:iCs/>
          <w:spacing w:val="4"/>
          <w:lang w:bidi="pl-PL"/>
        </w:rPr>
        <w:t xml:space="preserve">, zarówno Wojewoda </w:t>
      </w:r>
      <w:r w:rsidR="00394B59" w:rsidRPr="00DC6340">
        <w:rPr>
          <w:rFonts w:ascii="Lato" w:hAnsi="Lato" w:cs="Arial"/>
          <w:bCs/>
          <w:iCs/>
          <w:spacing w:val="4"/>
          <w:lang w:bidi="pl-PL"/>
        </w:rPr>
        <w:t>Małopolski</w:t>
      </w:r>
      <w:r w:rsidR="007A1536" w:rsidRPr="00DC6340">
        <w:rPr>
          <w:rFonts w:ascii="Lato" w:hAnsi="Lato" w:cs="Arial"/>
          <w:bCs/>
          <w:iCs/>
          <w:spacing w:val="4"/>
          <w:lang w:bidi="pl-PL"/>
        </w:rPr>
        <w:t xml:space="preserve">, jak i </w:t>
      </w:r>
      <w:r w:rsidR="007A1536" w:rsidRPr="00DC6340">
        <w:rPr>
          <w:rFonts w:ascii="Lato" w:hAnsi="Lato" w:cs="Arial"/>
          <w:bCs/>
          <w:i/>
          <w:iCs/>
          <w:spacing w:val="4"/>
          <w:lang w:bidi="pl-PL"/>
        </w:rPr>
        <w:t>Minister</w:t>
      </w:r>
      <w:r w:rsidR="007A1536" w:rsidRPr="00DC6340">
        <w:rPr>
          <w:rFonts w:ascii="Lato" w:hAnsi="Lato" w:cs="Arial"/>
          <w:bCs/>
          <w:iCs/>
          <w:spacing w:val="4"/>
          <w:lang w:bidi="pl-PL"/>
        </w:rPr>
        <w:t xml:space="preserve"> nie mają uprawnienia do oceny racjonalności, czy też słuszności przyjętych we wniosku rozwiązań projektowych, gdyż postępowanie w sprawie ustalenia lokalizacji danej inwestycji kolejowej toczy się na wniosek zarządcy infrastruktury kolejowej, którym to wnioskiem organ administracji jest związany. </w:t>
      </w:r>
      <w:r w:rsidRPr="00DC6340">
        <w:rPr>
          <w:rFonts w:ascii="Lato" w:hAnsi="Lato" w:cs="Arial"/>
          <w:bCs/>
          <w:iCs/>
          <w:spacing w:val="4"/>
          <w:lang w:bidi="pl-PL"/>
        </w:rPr>
        <w:t xml:space="preserve">Stosownie bowiem do przepisu art. 9ae </w:t>
      </w:r>
      <w:r w:rsidRPr="00DC6340">
        <w:rPr>
          <w:rFonts w:ascii="Lato" w:hAnsi="Lato" w:cs="Arial"/>
          <w:bCs/>
          <w:i/>
          <w:iCs/>
          <w:spacing w:val="4"/>
          <w:lang w:bidi="pl-PL"/>
        </w:rPr>
        <w:t xml:space="preserve">ustawy </w:t>
      </w:r>
      <w:r w:rsidR="00AA0584" w:rsidRPr="00DC6340">
        <w:rPr>
          <w:rFonts w:ascii="Lato" w:hAnsi="Lato" w:cs="Arial"/>
          <w:bCs/>
          <w:i/>
          <w:iCs/>
          <w:spacing w:val="4"/>
          <w:lang w:bidi="pl-PL"/>
        </w:rPr>
        <w:br/>
      </w:r>
      <w:r w:rsidRPr="00DC6340">
        <w:rPr>
          <w:rFonts w:ascii="Lato" w:hAnsi="Lato" w:cs="Arial"/>
          <w:bCs/>
          <w:i/>
          <w:iCs/>
          <w:spacing w:val="4"/>
          <w:lang w:bidi="pl-PL"/>
        </w:rPr>
        <w:t>o transporcie kolejowym</w:t>
      </w:r>
      <w:r w:rsidRPr="00DC6340">
        <w:rPr>
          <w:rFonts w:ascii="Lato" w:hAnsi="Lato" w:cs="Arial"/>
          <w:bCs/>
          <w:iCs/>
          <w:spacing w:val="4"/>
          <w:lang w:bidi="pl-PL"/>
        </w:rPr>
        <w:t xml:space="preserve">, nie można uzależnić wydania decyzji o ustaleniu lokalizacji linii kolejowej od spełnienia świadczeń lub warunków nieprzewidzianych obowiązującymi przepisami. Gospodarzem projektu jest tylko </w:t>
      </w:r>
      <w:r w:rsidRPr="00DC6340">
        <w:rPr>
          <w:rFonts w:ascii="Lato" w:hAnsi="Lato" w:cs="Arial"/>
          <w:bCs/>
          <w:i/>
          <w:iCs/>
          <w:spacing w:val="4"/>
          <w:lang w:bidi="pl-PL"/>
        </w:rPr>
        <w:t>inwestor</w:t>
      </w:r>
      <w:r w:rsidR="007A1536" w:rsidRPr="00DC6340">
        <w:rPr>
          <w:rFonts w:ascii="Lato" w:hAnsi="Lato" w:cs="Arial"/>
          <w:bCs/>
          <w:i/>
          <w:iCs/>
          <w:spacing w:val="4"/>
          <w:lang w:bidi="pl-PL"/>
        </w:rPr>
        <w:t xml:space="preserve"> </w:t>
      </w:r>
      <w:r w:rsidR="007A1536" w:rsidRPr="00DC6340">
        <w:rPr>
          <w:rFonts w:ascii="Lato" w:hAnsi="Lato" w:cs="Arial"/>
          <w:bCs/>
          <w:spacing w:val="4"/>
          <w:lang w:bidi="pl-PL"/>
        </w:rPr>
        <w:t xml:space="preserve">i to on wybiera najbardziej optymalne rozwiązanie lokalizacyjne. Natomiast </w:t>
      </w:r>
      <w:r w:rsidRPr="00DC6340">
        <w:rPr>
          <w:rFonts w:ascii="Lato" w:hAnsi="Lato" w:cs="Arial"/>
          <w:bCs/>
          <w:iCs/>
          <w:spacing w:val="4"/>
          <w:lang w:bidi="pl-PL"/>
        </w:rPr>
        <w:t xml:space="preserve">organ wydający decyzję w oparciu </w:t>
      </w:r>
      <w:r w:rsidR="00AA0584" w:rsidRPr="00DC6340">
        <w:rPr>
          <w:rFonts w:ascii="Lato" w:hAnsi="Lato" w:cs="Arial"/>
          <w:bCs/>
          <w:iCs/>
          <w:spacing w:val="4"/>
          <w:lang w:bidi="pl-PL"/>
        </w:rPr>
        <w:br/>
      </w:r>
      <w:r w:rsidRPr="00DC6340">
        <w:rPr>
          <w:rFonts w:ascii="Lato" w:hAnsi="Lato" w:cs="Arial"/>
          <w:bCs/>
          <w:iCs/>
          <w:spacing w:val="4"/>
          <w:lang w:bidi="pl-PL"/>
        </w:rPr>
        <w:t xml:space="preserve">o przedłożony projekt nie jest uprawniony do ingerowania w jego założenia, w tym </w:t>
      </w:r>
      <w:r w:rsidR="00AA0584" w:rsidRPr="00DC6340">
        <w:rPr>
          <w:rFonts w:ascii="Lato" w:hAnsi="Lato" w:cs="Arial"/>
          <w:bCs/>
          <w:iCs/>
          <w:spacing w:val="4"/>
          <w:lang w:bidi="pl-PL"/>
        </w:rPr>
        <w:br/>
      </w:r>
      <w:r w:rsidRPr="00DC6340">
        <w:rPr>
          <w:rFonts w:ascii="Lato" w:hAnsi="Lato" w:cs="Arial"/>
          <w:bCs/>
          <w:iCs/>
          <w:spacing w:val="4"/>
          <w:lang w:bidi="pl-PL"/>
        </w:rPr>
        <w:t xml:space="preserve">w przebieg inwestycji liniowej. </w:t>
      </w:r>
    </w:p>
    <w:p w14:paraId="263B35E7" w14:textId="7CC79EE3" w:rsidR="007A1536" w:rsidRPr="00DC6340" w:rsidRDefault="007A1536" w:rsidP="00EF4FF6">
      <w:pPr>
        <w:spacing w:after="240" w:line="240" w:lineRule="exact"/>
        <w:jc w:val="both"/>
        <w:outlineLvl w:val="0"/>
        <w:rPr>
          <w:rFonts w:ascii="Lato" w:hAnsi="Lato" w:cs="Arial"/>
          <w:bCs/>
          <w:spacing w:val="4"/>
          <w:lang w:bidi="pl-PL"/>
        </w:rPr>
      </w:pPr>
      <w:r w:rsidRPr="00DC6340">
        <w:rPr>
          <w:rFonts w:ascii="Lato" w:hAnsi="Lato" w:cs="Arial"/>
          <w:bCs/>
          <w:spacing w:val="4"/>
          <w:lang w:bidi="pl-PL"/>
        </w:rPr>
        <w:t xml:space="preserve">Potwierdza to najnowsze orzecznictwo </w:t>
      </w:r>
      <w:proofErr w:type="spellStart"/>
      <w:r w:rsidRPr="00DC6340">
        <w:rPr>
          <w:rFonts w:ascii="Lato" w:hAnsi="Lato" w:cs="Arial"/>
          <w:bCs/>
          <w:spacing w:val="4"/>
          <w:lang w:bidi="pl-PL"/>
        </w:rPr>
        <w:t>sądowoadministracyjne</w:t>
      </w:r>
      <w:proofErr w:type="spellEnd"/>
      <w:r w:rsidRPr="00DC6340">
        <w:rPr>
          <w:rFonts w:ascii="Lato" w:hAnsi="Lato" w:cs="Arial"/>
          <w:bCs/>
          <w:spacing w:val="4"/>
          <w:lang w:bidi="pl-PL"/>
        </w:rPr>
        <w:t xml:space="preserve"> (zapadłe co prawda na gruncie spraw z zakresu inwestycji drogowych prowadzonych na podstawie </w:t>
      </w:r>
      <w:r w:rsidRPr="00DC6340">
        <w:rPr>
          <w:rFonts w:ascii="Lato" w:hAnsi="Lato" w:cs="Arial"/>
          <w:bCs/>
          <w:i/>
          <w:spacing w:val="4"/>
          <w:lang w:bidi="pl-PL"/>
        </w:rPr>
        <w:t>specustawy drogowej</w:t>
      </w:r>
      <w:r w:rsidRPr="00DC6340">
        <w:rPr>
          <w:rFonts w:ascii="Lato" w:hAnsi="Lato" w:cs="Arial"/>
          <w:bCs/>
          <w:spacing w:val="4"/>
          <w:lang w:bidi="pl-PL"/>
        </w:rPr>
        <w:t xml:space="preserve">, jednakże w pełni znajdujące zastosowanie również w odniesieniu do spraw rozstrzyganych na podstawie przepisów </w:t>
      </w:r>
      <w:r w:rsidRPr="00DC6340">
        <w:rPr>
          <w:rFonts w:ascii="Lato" w:hAnsi="Lato" w:cs="Arial"/>
          <w:bCs/>
          <w:iCs/>
          <w:spacing w:val="4"/>
          <w:lang w:bidi="pl-PL"/>
        </w:rPr>
        <w:t xml:space="preserve">rozdziału 2b </w:t>
      </w:r>
      <w:r w:rsidRPr="00DC6340">
        <w:rPr>
          <w:rFonts w:ascii="Lato" w:hAnsi="Lato" w:cs="Arial"/>
          <w:bCs/>
          <w:i/>
          <w:iCs/>
          <w:spacing w:val="4"/>
          <w:lang w:bidi="pl-PL"/>
        </w:rPr>
        <w:t>ustawy o transporcie kolejowym</w:t>
      </w:r>
      <w:r w:rsidRPr="00DC6340">
        <w:rPr>
          <w:rFonts w:ascii="Lato" w:hAnsi="Lato" w:cs="Arial"/>
          <w:bCs/>
          <w:spacing w:val="4"/>
          <w:lang w:bidi="pl-PL"/>
        </w:rPr>
        <w:t>)</w:t>
      </w:r>
      <w:r w:rsidRPr="00DC6340">
        <w:rPr>
          <w:rFonts w:ascii="Lato" w:hAnsi="Lato" w:cs="Arial"/>
          <w:bCs/>
          <w:i/>
          <w:iCs/>
          <w:spacing w:val="4"/>
          <w:lang w:bidi="pl-PL"/>
        </w:rPr>
        <w:t xml:space="preserve"> </w:t>
      </w:r>
      <w:r w:rsidRPr="00DC6340">
        <w:rPr>
          <w:rFonts w:ascii="Lato" w:hAnsi="Lato" w:cs="Arial"/>
          <w:bCs/>
          <w:spacing w:val="4"/>
          <w:lang w:bidi="pl-PL"/>
        </w:rPr>
        <w:t xml:space="preserve">które jasno wskazuje, iż jeśli przyjmujemy, że przebieg inwestycji jest wyznaczany </w:t>
      </w:r>
      <w:r w:rsidRPr="00DC6340">
        <w:rPr>
          <w:rFonts w:ascii="Lato" w:hAnsi="Lato" w:cs="Arial"/>
          <w:bCs/>
          <w:spacing w:val="4"/>
          <w:lang w:bidi="pl-PL"/>
        </w:rPr>
        <w:br/>
        <w:t xml:space="preserve">w sposób racjonalny przez grono specjalistów z zakresu transportu, geologii, ochrony środowiska, musimy też przyjąć nieuchronność zajęcia ściśle oznaczonych gruntów pod realizację inwestycji. Liniowy charakter inwestycji kolejowych dyktuje w sposób naturalny pewne rozstrzygnięcia, w szczególności co do wyboru nieruchomości objętych decyzją. W żadnym razie nie może być w takiej sytuacji mowy o niedopuszczalnej ingerencji. Jak wyżej bowiem zasygnalizowano, zakres badania przez organy w kwestiach badania zasadności "wywłaszczenia" i badania zasadności określonego przebiegu inwestycji ogranicza się do kontroli zgodności z przepisami wariantu przedstawionego przez wnioskodawcę bez prawa do dokonywania zmian w przedstawionej przez inwestora koncepcji przebiegu inwestycji (por. wyroki Naczelnego Sądu Administracyjnego z dnia 13 kwietnia 2021 r., sygn. akt II OSK 156/21, z dnia 20 lipca 2021 r., sygn. akt II OSK 852/21, z dnia 5 sierpnia 2021 r. sygn. akt II OSK 1235/21, </w:t>
      </w:r>
      <w:r w:rsidR="00AA0584" w:rsidRPr="00DC6340">
        <w:rPr>
          <w:rFonts w:ascii="Lato" w:hAnsi="Lato" w:cs="Arial"/>
          <w:bCs/>
          <w:spacing w:val="4"/>
          <w:lang w:bidi="pl-PL"/>
        </w:rPr>
        <w:br/>
      </w:r>
      <w:r w:rsidRPr="00DC6340">
        <w:rPr>
          <w:rFonts w:ascii="Lato" w:hAnsi="Lato" w:cs="Arial"/>
          <w:bCs/>
          <w:spacing w:val="4"/>
          <w:lang w:bidi="pl-PL"/>
        </w:rPr>
        <w:t xml:space="preserve">z dnia 14 września 2021 r. sygn. akt II OSK 1332/21, z dnia 30 września 2021 r. sygn. akt II OSK 193/21). </w:t>
      </w:r>
    </w:p>
    <w:p w14:paraId="19D789D4" w14:textId="77777777" w:rsidR="00F530CB" w:rsidRPr="00DC6340" w:rsidRDefault="00F530CB" w:rsidP="00EF4FF6">
      <w:pPr>
        <w:spacing w:after="240" w:line="240" w:lineRule="exact"/>
        <w:jc w:val="both"/>
        <w:outlineLvl w:val="0"/>
        <w:rPr>
          <w:rFonts w:ascii="Lato" w:hAnsi="Lato" w:cs="Arial"/>
          <w:bCs/>
          <w:iCs/>
          <w:spacing w:val="4"/>
          <w:lang w:bidi="pl-PL"/>
        </w:rPr>
      </w:pPr>
      <w:r w:rsidRPr="00DC6340">
        <w:rPr>
          <w:rFonts w:ascii="Lato" w:hAnsi="Lato" w:cs="Arial"/>
          <w:bCs/>
          <w:iCs/>
          <w:spacing w:val="4"/>
          <w:lang w:bidi="pl-PL"/>
        </w:rPr>
        <w:t xml:space="preserve">Inaczej mówiąc, w odniesieniu do przepisów rozdziału 2b </w:t>
      </w:r>
      <w:r w:rsidRPr="00DC6340">
        <w:rPr>
          <w:rFonts w:ascii="Lato" w:hAnsi="Lato" w:cs="Arial"/>
          <w:bCs/>
          <w:i/>
          <w:iCs/>
          <w:spacing w:val="4"/>
          <w:lang w:bidi="pl-PL"/>
        </w:rPr>
        <w:t xml:space="preserve">ustawy o transporcie kolejowym </w:t>
      </w:r>
      <w:r w:rsidRPr="00DC6340">
        <w:rPr>
          <w:rFonts w:ascii="Lato" w:hAnsi="Lato" w:cs="Arial"/>
          <w:bCs/>
          <w:iCs/>
          <w:spacing w:val="4"/>
          <w:lang w:bidi="pl-PL"/>
        </w:rPr>
        <w:t xml:space="preserve">stosuje się rzymską </w:t>
      </w:r>
      <w:proofErr w:type="spellStart"/>
      <w:r w:rsidRPr="00DC6340">
        <w:rPr>
          <w:rFonts w:ascii="Lato" w:hAnsi="Lato" w:cs="Arial"/>
          <w:bCs/>
          <w:iCs/>
          <w:spacing w:val="4"/>
          <w:lang w:bidi="pl-PL"/>
        </w:rPr>
        <w:t>paremię</w:t>
      </w:r>
      <w:proofErr w:type="spellEnd"/>
      <w:r w:rsidRPr="00DC6340">
        <w:rPr>
          <w:rFonts w:ascii="Lato" w:hAnsi="Lato" w:cs="Arial"/>
          <w:bCs/>
          <w:i/>
          <w:iCs/>
          <w:spacing w:val="4"/>
          <w:lang w:bidi="pl-PL"/>
        </w:rPr>
        <w:t xml:space="preserve"> </w:t>
      </w:r>
      <w:proofErr w:type="spellStart"/>
      <w:r w:rsidRPr="00DC6340">
        <w:rPr>
          <w:rFonts w:ascii="Lato" w:hAnsi="Lato" w:cs="Arial"/>
          <w:bCs/>
          <w:i/>
          <w:iCs/>
          <w:spacing w:val="4"/>
          <w:lang w:bidi="pl-PL"/>
        </w:rPr>
        <w:t>dura</w:t>
      </w:r>
      <w:proofErr w:type="spellEnd"/>
      <w:r w:rsidRPr="00DC6340">
        <w:rPr>
          <w:rFonts w:ascii="Lato" w:hAnsi="Lato" w:cs="Arial"/>
          <w:bCs/>
          <w:i/>
          <w:iCs/>
          <w:spacing w:val="4"/>
          <w:lang w:bidi="pl-PL"/>
        </w:rPr>
        <w:t xml:space="preserve"> lex, </w:t>
      </w:r>
      <w:proofErr w:type="spellStart"/>
      <w:r w:rsidRPr="00DC6340">
        <w:rPr>
          <w:rFonts w:ascii="Lato" w:hAnsi="Lato" w:cs="Arial"/>
          <w:bCs/>
          <w:i/>
          <w:iCs/>
          <w:spacing w:val="4"/>
          <w:lang w:bidi="pl-PL"/>
        </w:rPr>
        <w:t>sed</w:t>
      </w:r>
      <w:proofErr w:type="spellEnd"/>
      <w:r w:rsidRPr="00DC6340">
        <w:rPr>
          <w:rFonts w:ascii="Lato" w:hAnsi="Lato" w:cs="Arial"/>
          <w:bCs/>
          <w:i/>
          <w:iCs/>
          <w:spacing w:val="4"/>
          <w:lang w:bidi="pl-PL"/>
        </w:rPr>
        <w:t xml:space="preserve"> lex</w:t>
      </w:r>
      <w:r w:rsidRPr="00DC6340">
        <w:rPr>
          <w:rFonts w:ascii="Lato" w:hAnsi="Lato" w:cs="Arial"/>
          <w:bCs/>
          <w:iCs/>
          <w:spacing w:val="4"/>
          <w:lang w:bidi="pl-PL"/>
        </w:rPr>
        <w:t xml:space="preserve"> („surowe prawo, ale jednak prawo”).</w:t>
      </w:r>
    </w:p>
    <w:p w14:paraId="1B8434FF" w14:textId="0FB33A08" w:rsidR="00AD20C4" w:rsidRPr="00E100ED" w:rsidRDefault="00AD20C4" w:rsidP="00AD20C4">
      <w:pPr>
        <w:spacing w:after="240" w:line="240" w:lineRule="exact"/>
        <w:jc w:val="both"/>
        <w:outlineLvl w:val="0"/>
        <w:rPr>
          <w:rFonts w:ascii="Lato" w:hAnsi="Lato" w:cs="Arial"/>
          <w:bCs/>
          <w:iCs/>
          <w:spacing w:val="4"/>
          <w:lang w:bidi="pl-PL"/>
        </w:rPr>
      </w:pPr>
      <w:r w:rsidRPr="00DC6340">
        <w:rPr>
          <w:rFonts w:ascii="Lato" w:hAnsi="Lato" w:cs="Arial"/>
          <w:bCs/>
          <w:iCs/>
          <w:spacing w:val="4"/>
          <w:lang w:bidi="pl-PL"/>
        </w:rPr>
        <w:t xml:space="preserve">Jak wynika z wyjaśnień </w:t>
      </w:r>
      <w:r w:rsidRPr="007F1D54">
        <w:rPr>
          <w:rFonts w:ascii="Lato" w:hAnsi="Lato" w:cs="Arial"/>
          <w:bCs/>
          <w:i/>
          <w:spacing w:val="4"/>
          <w:lang w:bidi="pl-PL"/>
        </w:rPr>
        <w:t>inwestora</w:t>
      </w:r>
      <w:r w:rsidRPr="00DC6340">
        <w:rPr>
          <w:rFonts w:ascii="Lato" w:hAnsi="Lato" w:cs="Arial"/>
          <w:bCs/>
          <w:iCs/>
          <w:spacing w:val="4"/>
          <w:lang w:bidi="pl-PL"/>
        </w:rPr>
        <w:t xml:space="preserve"> zaprezentowanych w trakcie postępowania przed organami obu instancji, na działce skarżącego nr 102, z obrębu 0092 Nowy Sącz, </w:t>
      </w:r>
      <w:r w:rsidR="00AA0584" w:rsidRPr="00DC6340">
        <w:rPr>
          <w:rFonts w:ascii="Lato" w:hAnsi="Lato" w:cs="Arial"/>
          <w:bCs/>
          <w:iCs/>
          <w:spacing w:val="4"/>
          <w:lang w:bidi="pl-PL"/>
        </w:rPr>
        <w:t xml:space="preserve">przewidziane jest wykonanie parkingu dla obsługi Lokalnego Centrum Sterowania, </w:t>
      </w:r>
      <w:r w:rsidR="00AA0584" w:rsidRPr="00DC6340">
        <w:rPr>
          <w:rFonts w:ascii="Lato" w:hAnsi="Lato" w:cs="Arial"/>
          <w:bCs/>
          <w:iCs/>
          <w:spacing w:val="4"/>
          <w:lang w:bidi="pl-PL"/>
        </w:rPr>
        <w:lastRenderedPageBreak/>
        <w:t>zwanego dalej „</w:t>
      </w:r>
      <w:r w:rsidR="00AA0584" w:rsidRPr="007F1D54">
        <w:rPr>
          <w:rFonts w:ascii="Lato" w:hAnsi="Lato" w:cs="Arial"/>
          <w:bCs/>
          <w:iCs/>
          <w:spacing w:val="4"/>
          <w:lang w:bidi="pl-PL"/>
        </w:rPr>
        <w:t>LCS</w:t>
      </w:r>
      <w:r w:rsidR="00AA0584" w:rsidRPr="00DC6340">
        <w:rPr>
          <w:rFonts w:ascii="Lato" w:hAnsi="Lato" w:cs="Arial"/>
          <w:bCs/>
          <w:iCs/>
          <w:spacing w:val="4"/>
          <w:lang w:bidi="pl-PL"/>
        </w:rPr>
        <w:t xml:space="preserve">”, oraz części samego budynku </w:t>
      </w:r>
      <w:r w:rsidR="00AA0584" w:rsidRPr="007F1D54">
        <w:rPr>
          <w:rFonts w:ascii="Lato" w:hAnsi="Lato" w:cs="Arial"/>
          <w:bCs/>
          <w:iCs/>
          <w:spacing w:val="4"/>
          <w:lang w:bidi="pl-PL"/>
        </w:rPr>
        <w:t>LCS</w:t>
      </w:r>
      <w:r w:rsidR="00AA0584" w:rsidRPr="00DC6340">
        <w:rPr>
          <w:rFonts w:ascii="Lato" w:hAnsi="Lato" w:cs="Arial"/>
          <w:bCs/>
          <w:iCs/>
          <w:spacing w:val="4"/>
          <w:lang w:bidi="pl-PL"/>
        </w:rPr>
        <w:t xml:space="preserve">, w którym pracownicy obsługiwać będą docelowo urządzenia sterowania </w:t>
      </w:r>
      <w:r w:rsidR="00CF4F72" w:rsidRPr="00DC6340">
        <w:rPr>
          <w:rFonts w:ascii="Lato" w:hAnsi="Lato" w:cs="Arial"/>
          <w:bCs/>
          <w:iCs/>
          <w:spacing w:val="4"/>
          <w:lang w:bidi="pl-PL"/>
        </w:rPr>
        <w:t xml:space="preserve">ruchem kolejowym na linii kolejowej nr 104 Chabówka – Nowy Sącz, nowoprojektowanych liniach kolejowych nr 622 Podłęże R401 – Tymbark, nr 623 </w:t>
      </w:r>
      <w:proofErr w:type="spellStart"/>
      <w:r w:rsidR="00CF4F72" w:rsidRPr="00DC6340">
        <w:rPr>
          <w:rFonts w:ascii="Lato" w:hAnsi="Lato" w:cs="Arial"/>
          <w:bCs/>
          <w:iCs/>
          <w:spacing w:val="4"/>
          <w:lang w:bidi="pl-PL"/>
        </w:rPr>
        <w:t>podg</w:t>
      </w:r>
      <w:proofErr w:type="spellEnd"/>
      <w:r w:rsidR="00CF4F72" w:rsidRPr="00DC6340">
        <w:rPr>
          <w:rFonts w:ascii="Lato" w:hAnsi="Lato" w:cs="Arial"/>
          <w:bCs/>
          <w:iCs/>
          <w:spacing w:val="4"/>
          <w:lang w:bidi="pl-PL"/>
        </w:rPr>
        <w:t xml:space="preserve">. Fornale – Szczyrzyc, nr 628 </w:t>
      </w:r>
      <w:proofErr w:type="spellStart"/>
      <w:r w:rsidR="00CF4F72" w:rsidRPr="00DC6340">
        <w:rPr>
          <w:rFonts w:ascii="Lato" w:hAnsi="Lato" w:cs="Arial"/>
          <w:bCs/>
          <w:iCs/>
          <w:spacing w:val="4"/>
          <w:lang w:bidi="pl-PL"/>
        </w:rPr>
        <w:t>podg</w:t>
      </w:r>
      <w:proofErr w:type="spellEnd"/>
      <w:r w:rsidR="00CF4F72" w:rsidRPr="00DC6340">
        <w:rPr>
          <w:rFonts w:ascii="Lato" w:hAnsi="Lato" w:cs="Arial"/>
          <w:bCs/>
          <w:iCs/>
          <w:spacing w:val="4"/>
          <w:lang w:bidi="pl-PL"/>
        </w:rPr>
        <w:t xml:space="preserve">. Porąbka – </w:t>
      </w:r>
      <w:proofErr w:type="spellStart"/>
      <w:r w:rsidR="00CF4F72" w:rsidRPr="00DC6340">
        <w:rPr>
          <w:rFonts w:ascii="Lato" w:hAnsi="Lato" w:cs="Arial"/>
          <w:bCs/>
          <w:iCs/>
          <w:spacing w:val="4"/>
          <w:lang w:bidi="pl-PL"/>
        </w:rPr>
        <w:t>podg</w:t>
      </w:r>
      <w:proofErr w:type="spellEnd"/>
      <w:r w:rsidR="00CF4F72" w:rsidRPr="00DC6340">
        <w:rPr>
          <w:rFonts w:ascii="Lato" w:hAnsi="Lato" w:cs="Arial"/>
          <w:bCs/>
          <w:iCs/>
          <w:spacing w:val="4"/>
          <w:lang w:bidi="pl-PL"/>
        </w:rPr>
        <w:t xml:space="preserve">. Stróża, </w:t>
      </w:r>
      <w:r w:rsidR="00A2321E">
        <w:rPr>
          <w:rFonts w:ascii="Lato" w:hAnsi="Lato" w:cs="Arial"/>
          <w:bCs/>
          <w:iCs/>
          <w:spacing w:val="4"/>
          <w:lang w:bidi="pl-PL"/>
        </w:rPr>
        <w:br/>
      </w:r>
      <w:r w:rsidR="00CF4F72" w:rsidRPr="00DC6340">
        <w:rPr>
          <w:rFonts w:ascii="Lato" w:hAnsi="Lato" w:cs="Arial"/>
          <w:bCs/>
          <w:iCs/>
          <w:spacing w:val="4"/>
          <w:lang w:bidi="pl-PL"/>
        </w:rPr>
        <w:t xml:space="preserve">a także nr 96 Tarnów – Lelechów. Dla ww. robót przewiduje się wywłaszczenie całości działki nr 102 obręb 0092 miasto Nowy Sącz. </w:t>
      </w:r>
      <w:r w:rsidR="007F1D54">
        <w:rPr>
          <w:rFonts w:ascii="Lato" w:hAnsi="Lato" w:cs="Arial"/>
          <w:bCs/>
          <w:iCs/>
          <w:spacing w:val="4"/>
          <w:lang w:bidi="pl-PL"/>
        </w:rPr>
        <w:t xml:space="preserve">Jak poinformował </w:t>
      </w:r>
      <w:r w:rsidR="007F1D54" w:rsidRPr="007F1D54">
        <w:rPr>
          <w:rFonts w:ascii="Lato" w:hAnsi="Lato" w:cs="Arial"/>
          <w:bCs/>
          <w:i/>
          <w:spacing w:val="4"/>
          <w:lang w:bidi="pl-PL"/>
        </w:rPr>
        <w:t>inwestor</w:t>
      </w:r>
      <w:r w:rsidR="007F1D54">
        <w:rPr>
          <w:rFonts w:ascii="Lato" w:hAnsi="Lato" w:cs="Arial"/>
          <w:bCs/>
          <w:iCs/>
          <w:spacing w:val="4"/>
          <w:lang w:bidi="pl-PL"/>
        </w:rPr>
        <w:t xml:space="preserve">, brak jest możliwości </w:t>
      </w:r>
      <w:r w:rsidR="00CF4F72" w:rsidRPr="00DC6340">
        <w:rPr>
          <w:rFonts w:ascii="Lato" w:hAnsi="Lato" w:cs="Arial"/>
          <w:bCs/>
          <w:iCs/>
          <w:spacing w:val="4"/>
          <w:lang w:bidi="pl-PL"/>
        </w:rPr>
        <w:t xml:space="preserve">zmiany położenia </w:t>
      </w:r>
      <w:r w:rsidR="007F1D54">
        <w:rPr>
          <w:rFonts w:ascii="Lato" w:hAnsi="Lato" w:cs="Arial"/>
          <w:bCs/>
          <w:iCs/>
          <w:spacing w:val="4"/>
          <w:lang w:bidi="pl-PL"/>
        </w:rPr>
        <w:t xml:space="preserve">budynku </w:t>
      </w:r>
      <w:r w:rsidR="00CF4F72" w:rsidRPr="007F1D54">
        <w:rPr>
          <w:rFonts w:ascii="Lato" w:hAnsi="Lato" w:cs="Arial"/>
          <w:bCs/>
          <w:iCs/>
          <w:spacing w:val="4"/>
          <w:lang w:bidi="pl-PL"/>
        </w:rPr>
        <w:t>LCS</w:t>
      </w:r>
      <w:r w:rsidR="00CF4F72" w:rsidRPr="00DC6340">
        <w:rPr>
          <w:rFonts w:ascii="Lato" w:hAnsi="Lato" w:cs="Arial"/>
          <w:bCs/>
          <w:i/>
          <w:spacing w:val="4"/>
          <w:lang w:bidi="pl-PL"/>
        </w:rPr>
        <w:t xml:space="preserve">. </w:t>
      </w:r>
      <w:r w:rsidR="00CF4F72" w:rsidRPr="00DC6340">
        <w:rPr>
          <w:rFonts w:ascii="Lato" w:hAnsi="Lato" w:cs="Arial"/>
          <w:bCs/>
          <w:iCs/>
          <w:spacing w:val="4"/>
          <w:lang w:bidi="pl-PL"/>
        </w:rPr>
        <w:t>Analizy takie były prowadzone w latach 2019-2020 i wskazana lokalizacja została wytypowana jako najbardziej optymalna. Analizowane było wówczas m.in. umiejscowienie obiektu bliżej stacji (na placu po drugiej stronie ul. Kolejowej) jednak ze względu na to, iż jest tam zlokalizowane stanowisko awaryjnego odstawiania taboru (w tym przewożących ładunki niebezpieczne), lokalizacja ta została odrzucona jako niespełniająca dedykowanych temu przepisów kolejowych.</w:t>
      </w:r>
      <w:r w:rsidR="00E100ED">
        <w:rPr>
          <w:rFonts w:ascii="Lato" w:hAnsi="Lato" w:cs="Arial"/>
          <w:bCs/>
          <w:iCs/>
          <w:spacing w:val="4"/>
          <w:lang w:bidi="pl-PL"/>
        </w:rPr>
        <w:t xml:space="preserve"> </w:t>
      </w:r>
      <w:r w:rsidRPr="00DC6340">
        <w:rPr>
          <w:rFonts w:ascii="Lato" w:hAnsi="Lato" w:cs="Arial"/>
          <w:bCs/>
          <w:iCs/>
          <w:spacing w:val="4"/>
        </w:rPr>
        <w:t xml:space="preserve">Ponadto, </w:t>
      </w:r>
      <w:r w:rsidRPr="00DC6340">
        <w:rPr>
          <w:rFonts w:ascii="Lato" w:hAnsi="Lato" w:cs="Arial"/>
          <w:bCs/>
          <w:i/>
          <w:spacing w:val="4"/>
        </w:rPr>
        <w:t xml:space="preserve">inwestor </w:t>
      </w:r>
      <w:r w:rsidRPr="00DC6340">
        <w:rPr>
          <w:rFonts w:ascii="Lato" w:hAnsi="Lato" w:cs="Arial"/>
          <w:bCs/>
          <w:spacing w:val="4"/>
          <w:lang w:bidi="pl-PL"/>
        </w:rPr>
        <w:t xml:space="preserve">wyjaśnił, iż lokalizacja budynku </w:t>
      </w:r>
      <w:r w:rsidR="00CF4F72" w:rsidRPr="007F1D54">
        <w:rPr>
          <w:rFonts w:ascii="Lato" w:hAnsi="Lato" w:cs="Arial"/>
          <w:bCs/>
          <w:iCs/>
          <w:spacing w:val="4"/>
          <w:lang w:bidi="pl-PL"/>
        </w:rPr>
        <w:t>LCS</w:t>
      </w:r>
      <w:r w:rsidRPr="00DC6340">
        <w:rPr>
          <w:rFonts w:ascii="Lato" w:hAnsi="Lato" w:cs="Arial"/>
          <w:bCs/>
          <w:spacing w:val="4"/>
          <w:lang w:bidi="pl-PL"/>
        </w:rPr>
        <w:t xml:space="preserve"> została wybrana po wnikliwej analizie istniejącego zagospodarowania </w:t>
      </w:r>
      <w:r w:rsidR="007F1D54">
        <w:rPr>
          <w:rFonts w:ascii="Lato" w:hAnsi="Lato" w:cs="Arial"/>
          <w:bCs/>
          <w:spacing w:val="4"/>
          <w:lang w:bidi="pl-PL"/>
        </w:rPr>
        <w:t xml:space="preserve">terenu </w:t>
      </w:r>
      <w:r w:rsidRPr="00DC6340">
        <w:rPr>
          <w:rFonts w:ascii="Lato" w:hAnsi="Lato" w:cs="Arial"/>
          <w:bCs/>
          <w:spacing w:val="4"/>
          <w:lang w:bidi="pl-PL"/>
        </w:rPr>
        <w:t xml:space="preserve">oraz struktury własności nieruchomości w rejonie stacji Nowy Sącz, w szczególności dostępności terenu w użytkowaniu wieczystym PKP S.A. oraz PKP PLK S.A. Jak wskazał dalej </w:t>
      </w:r>
      <w:r w:rsidRPr="00DC6340">
        <w:rPr>
          <w:rFonts w:ascii="Lato" w:hAnsi="Lato" w:cs="Arial"/>
          <w:bCs/>
          <w:i/>
          <w:iCs/>
          <w:spacing w:val="4"/>
          <w:lang w:bidi="pl-PL"/>
        </w:rPr>
        <w:t>inwestor</w:t>
      </w:r>
      <w:r w:rsidRPr="00DC6340">
        <w:rPr>
          <w:rFonts w:ascii="Lato" w:hAnsi="Lato" w:cs="Arial"/>
          <w:bCs/>
          <w:spacing w:val="4"/>
          <w:lang w:bidi="pl-PL"/>
        </w:rPr>
        <w:t xml:space="preserve">, tereny wzdłuż stacji Nowy Sącz w stanie istniejącym są intensywnie zabudowane i zagospodarowane. </w:t>
      </w:r>
      <w:r w:rsidR="00A26D1E">
        <w:rPr>
          <w:rFonts w:ascii="Lato" w:hAnsi="Lato" w:cs="Arial"/>
          <w:bCs/>
          <w:spacing w:val="4"/>
          <w:lang w:bidi="pl-PL"/>
        </w:rPr>
        <w:br/>
      </w:r>
      <w:r w:rsidRPr="00DC6340">
        <w:rPr>
          <w:rFonts w:ascii="Lato" w:hAnsi="Lato" w:cs="Arial"/>
          <w:bCs/>
          <w:spacing w:val="4"/>
          <w:lang w:bidi="pl-PL"/>
        </w:rPr>
        <w:t>Co więcej, obszary znajdujące się po północnej stronie torów w znacznej części wpisane są do rejestru zabytków (obszar dworca kolejowego oraz tzw. dawnych łazienek kolejowych). Inne rozwiązanie lokalizacyjne nie było także możliwe z uwagi na istniejącą infrastrukturę kolejową, niezbędną do sprawnego i bezpiecznego prowadzenia ruchu kolejowego. Jak podkreślił</w:t>
      </w:r>
      <w:r w:rsidRPr="00DC6340" w:rsidDel="00AD20C4">
        <w:rPr>
          <w:rFonts w:ascii="Lato" w:hAnsi="Lato" w:cs="Arial"/>
          <w:bCs/>
          <w:spacing w:val="4"/>
          <w:lang w:bidi="pl-PL"/>
        </w:rPr>
        <w:t xml:space="preserve"> </w:t>
      </w:r>
      <w:r w:rsidRPr="00DC6340">
        <w:rPr>
          <w:rFonts w:ascii="Lato" w:hAnsi="Lato" w:cs="Arial"/>
          <w:bCs/>
          <w:i/>
          <w:iCs/>
          <w:spacing w:val="4"/>
          <w:lang w:bidi="pl-PL"/>
        </w:rPr>
        <w:t>inwestor</w:t>
      </w:r>
      <w:r w:rsidRPr="00DC6340">
        <w:rPr>
          <w:rFonts w:ascii="Lato" w:hAnsi="Lato" w:cs="Arial"/>
          <w:bCs/>
          <w:spacing w:val="4"/>
          <w:lang w:bidi="pl-PL"/>
        </w:rPr>
        <w:t xml:space="preserve">, projektowana lokalizacja inwestycji kolejowej jest najbardziej optymalnym wariantem, sytuującym budynek możliwie blisko układu torowego linii kolejowej 104 Chabówka-Nowy Sącz tak, aby zapewnić jak najmniejszą ingerencję w działki prywatne i istniejące zagospodarowanie terenu. Zaznaczenia wymaga, iż budynek </w:t>
      </w:r>
      <w:r w:rsidR="00CF4F72" w:rsidRPr="007F1D54">
        <w:rPr>
          <w:rFonts w:ascii="Lato" w:hAnsi="Lato" w:cs="Arial"/>
          <w:bCs/>
          <w:iCs/>
          <w:spacing w:val="4"/>
          <w:lang w:bidi="pl-PL"/>
        </w:rPr>
        <w:t>LCS</w:t>
      </w:r>
      <w:r w:rsidRPr="00DC6340">
        <w:rPr>
          <w:rFonts w:ascii="Lato" w:hAnsi="Lato" w:cs="Arial"/>
          <w:bCs/>
          <w:spacing w:val="4"/>
          <w:lang w:bidi="pl-PL"/>
        </w:rPr>
        <w:t xml:space="preserve"> został praktycznie w całości zaprojektowany na działce nr 34, z obrębu 0093 Nowy Sącz, stanowiącej teren kolejowy. Jedynie przyległe zagospodarowanie terenu zostało zaprojektowane na działkach niestanowiących terenu kolejowego, w tym na działce nr 102 obręb 0092 Nowy Sącz, należącej do skarżącego</w:t>
      </w:r>
      <w:r w:rsidR="00E5387C" w:rsidRPr="00DC6340">
        <w:rPr>
          <w:rFonts w:ascii="Lato" w:hAnsi="Lato" w:cs="Arial"/>
          <w:bCs/>
          <w:spacing w:val="4"/>
          <w:lang w:bidi="pl-PL"/>
        </w:rPr>
        <w:t>. Takie usytuowanie przedmiotowej inwestycji kolejowej</w:t>
      </w:r>
      <w:r w:rsidRPr="00DC6340">
        <w:rPr>
          <w:rFonts w:ascii="Lato" w:hAnsi="Lato" w:cs="Arial"/>
          <w:bCs/>
          <w:spacing w:val="4"/>
          <w:lang w:bidi="pl-PL"/>
        </w:rPr>
        <w:t xml:space="preserve"> było konieczne, z uwagi na brak w </w:t>
      </w:r>
      <w:r w:rsidR="00E5387C" w:rsidRPr="00DC6340">
        <w:rPr>
          <w:rFonts w:ascii="Lato" w:hAnsi="Lato" w:cs="Arial"/>
          <w:bCs/>
          <w:spacing w:val="4"/>
          <w:lang w:bidi="pl-PL"/>
        </w:rPr>
        <w:t xml:space="preserve">tym miejscu innego </w:t>
      </w:r>
      <w:r w:rsidRPr="00DC6340">
        <w:rPr>
          <w:rFonts w:ascii="Lato" w:hAnsi="Lato" w:cs="Arial"/>
          <w:bCs/>
          <w:spacing w:val="4"/>
          <w:lang w:bidi="pl-PL"/>
        </w:rPr>
        <w:t>teren</w:t>
      </w:r>
      <w:r w:rsidR="00E5387C" w:rsidRPr="00DC6340">
        <w:rPr>
          <w:rFonts w:ascii="Lato" w:hAnsi="Lato" w:cs="Arial"/>
          <w:bCs/>
          <w:spacing w:val="4"/>
          <w:lang w:bidi="pl-PL"/>
        </w:rPr>
        <w:t>u</w:t>
      </w:r>
      <w:r w:rsidRPr="00DC6340">
        <w:rPr>
          <w:rFonts w:ascii="Lato" w:hAnsi="Lato" w:cs="Arial"/>
          <w:bCs/>
          <w:spacing w:val="4"/>
          <w:lang w:bidi="pl-PL"/>
        </w:rPr>
        <w:t xml:space="preserve"> kolejow</w:t>
      </w:r>
      <w:r w:rsidR="00E5387C" w:rsidRPr="00DC6340">
        <w:rPr>
          <w:rFonts w:ascii="Lato" w:hAnsi="Lato" w:cs="Arial"/>
          <w:bCs/>
          <w:spacing w:val="4"/>
          <w:lang w:bidi="pl-PL"/>
        </w:rPr>
        <w:t xml:space="preserve">ego, a zarazem </w:t>
      </w:r>
      <w:r w:rsidRPr="00DC6340">
        <w:rPr>
          <w:rFonts w:ascii="Lato" w:hAnsi="Lato" w:cs="Arial"/>
          <w:bCs/>
          <w:spacing w:val="4"/>
          <w:lang w:bidi="pl-PL"/>
        </w:rPr>
        <w:t xml:space="preserve">konieczność zapewnienia dojazdu do budynku </w:t>
      </w:r>
      <w:r w:rsidR="00CF4F72" w:rsidRPr="007F1D54">
        <w:rPr>
          <w:rFonts w:ascii="Lato" w:hAnsi="Lato" w:cs="Arial"/>
          <w:bCs/>
          <w:iCs/>
          <w:spacing w:val="4"/>
          <w:lang w:bidi="pl-PL"/>
        </w:rPr>
        <w:t>LCS</w:t>
      </w:r>
      <w:r w:rsidRPr="007F1D54">
        <w:rPr>
          <w:rFonts w:ascii="Lato" w:hAnsi="Lato" w:cs="Arial"/>
          <w:bCs/>
          <w:iCs/>
          <w:spacing w:val="4"/>
          <w:lang w:bidi="pl-PL"/>
        </w:rPr>
        <w:t xml:space="preserve"> </w:t>
      </w:r>
      <w:r w:rsidRPr="00DC6340">
        <w:rPr>
          <w:rFonts w:ascii="Lato" w:hAnsi="Lato" w:cs="Arial"/>
          <w:bCs/>
          <w:spacing w:val="4"/>
          <w:lang w:bidi="pl-PL"/>
        </w:rPr>
        <w:t xml:space="preserve">i dedykowanych miejsc postojowych. </w:t>
      </w:r>
    </w:p>
    <w:p w14:paraId="66A1E60A" w14:textId="1D196F55" w:rsidR="00E5387C" w:rsidRPr="00DC6340" w:rsidRDefault="00E5387C" w:rsidP="00E5387C">
      <w:pPr>
        <w:spacing w:after="240" w:line="240" w:lineRule="exact"/>
        <w:jc w:val="both"/>
        <w:outlineLvl w:val="0"/>
        <w:rPr>
          <w:rFonts w:ascii="Lato" w:hAnsi="Lato" w:cs="Arial"/>
          <w:bCs/>
          <w:spacing w:val="4"/>
        </w:rPr>
      </w:pPr>
      <w:r w:rsidRPr="00DC6340">
        <w:rPr>
          <w:rFonts w:ascii="Lato" w:hAnsi="Lato" w:cs="Arial"/>
          <w:bCs/>
          <w:spacing w:val="4"/>
          <w:lang w:bidi="pl-PL"/>
        </w:rPr>
        <w:t xml:space="preserve">Jednocześnie warto podkreślić, iż </w:t>
      </w:r>
      <w:r w:rsidRPr="00DC6340">
        <w:rPr>
          <w:rFonts w:ascii="Lato" w:hAnsi="Lato" w:cs="Arial"/>
          <w:bCs/>
          <w:spacing w:val="4"/>
        </w:rPr>
        <w:t xml:space="preserve">regulacja zawarta w art. 9o ust. 3, art. 9s ust. 1-3 </w:t>
      </w:r>
      <w:r w:rsidRPr="00DC6340">
        <w:rPr>
          <w:rFonts w:ascii="Lato" w:hAnsi="Lato" w:cs="Arial"/>
          <w:bCs/>
          <w:i/>
          <w:spacing w:val="4"/>
        </w:rPr>
        <w:t>ustawy o transporcie kolejowym</w:t>
      </w:r>
      <w:r w:rsidRPr="00DC6340">
        <w:rPr>
          <w:rFonts w:ascii="Lato" w:hAnsi="Lato" w:cs="Arial"/>
          <w:bCs/>
          <w:spacing w:val="4"/>
        </w:rPr>
        <w:t xml:space="preserve"> wskazuje na związanie organu określeniem linii rozgraniczających teren. Jak już </w:t>
      </w:r>
      <w:r w:rsidR="007C6A74" w:rsidRPr="00DC6340">
        <w:rPr>
          <w:rFonts w:ascii="Lato" w:hAnsi="Lato" w:cs="Arial"/>
          <w:bCs/>
          <w:spacing w:val="4"/>
        </w:rPr>
        <w:t xml:space="preserve">bowiem </w:t>
      </w:r>
      <w:r w:rsidRPr="00DC6340">
        <w:rPr>
          <w:rFonts w:ascii="Lato" w:hAnsi="Lato" w:cs="Arial"/>
          <w:bCs/>
          <w:spacing w:val="4"/>
        </w:rPr>
        <w:t xml:space="preserve">wskazano, organ właściwy w sprawie wydania decyzji o ustaleniu lokalizacji linii kolejowej nie posiada kompetencji do dokonywania jakichkolwiek zmian, w tym w zakresie wyznaczania i korygowania trasy inwestycji, czy też do zmiany proponowanych we wniosku rozwiązań. </w:t>
      </w:r>
    </w:p>
    <w:p w14:paraId="1CF02396" w14:textId="38A1674F" w:rsidR="00F1759D" w:rsidRPr="00DC6340" w:rsidRDefault="00F1759D" w:rsidP="00F1759D">
      <w:pPr>
        <w:spacing w:before="120" w:after="240" w:line="240" w:lineRule="exact"/>
        <w:jc w:val="both"/>
        <w:outlineLvl w:val="0"/>
        <w:rPr>
          <w:rFonts w:ascii="Lato" w:hAnsi="Lato" w:cs="Arial"/>
          <w:bCs/>
          <w:iCs/>
          <w:spacing w:val="4"/>
          <w:lang w:bidi="pl-PL"/>
        </w:rPr>
      </w:pPr>
      <w:r w:rsidRPr="00DC6340">
        <w:rPr>
          <w:rFonts w:ascii="Lato" w:hAnsi="Lato" w:cs="Arial"/>
          <w:bCs/>
          <w:iCs/>
          <w:spacing w:val="4"/>
          <w:lang w:bidi="pl-PL"/>
        </w:rPr>
        <w:t xml:space="preserve">W szczególności, </w:t>
      </w:r>
      <w:r w:rsidRPr="00DC6340">
        <w:rPr>
          <w:rFonts w:ascii="Lato" w:hAnsi="Lato" w:cs="Arial"/>
          <w:bCs/>
          <w:i/>
          <w:iCs/>
          <w:spacing w:val="4"/>
          <w:lang w:bidi="pl-PL"/>
        </w:rPr>
        <w:t xml:space="preserve">ustawa o transporcie kolejowym </w:t>
      </w:r>
      <w:r w:rsidRPr="00DC6340">
        <w:rPr>
          <w:rFonts w:ascii="Lato" w:hAnsi="Lato" w:cs="Arial"/>
          <w:bCs/>
          <w:iCs/>
          <w:spacing w:val="4"/>
          <w:lang w:bidi="pl-PL"/>
        </w:rPr>
        <w:t xml:space="preserve">nie nakłada na </w:t>
      </w:r>
      <w:r w:rsidRPr="00DC6340">
        <w:rPr>
          <w:rFonts w:ascii="Lato" w:hAnsi="Lato" w:cs="Arial"/>
          <w:bCs/>
          <w:i/>
          <w:iCs/>
          <w:spacing w:val="4"/>
          <w:lang w:bidi="pl-PL"/>
        </w:rPr>
        <w:t>inwestora</w:t>
      </w:r>
      <w:r w:rsidRPr="00DC6340">
        <w:rPr>
          <w:rFonts w:ascii="Lato" w:hAnsi="Lato" w:cs="Arial"/>
          <w:bCs/>
          <w:iCs/>
          <w:spacing w:val="4"/>
          <w:lang w:bidi="pl-PL"/>
        </w:rPr>
        <w:t xml:space="preserve">, jak tego chciałby skarżący, obowiązku przedkładania różnych wariantów planowanego przedsięwzięcia i nie ma on obowiązku uwzględniać oczekiwań stron postępowania co do lokalizacji inwestycji. Tylko w przypadku stwierdzenia przez organy, że kształt inwestycji w wersji zgłoszonej we wniosku inwestora narusza określony przepis prawa, zobowiązuje te organy do odmowy ustalenia lokalizacji inwestycji w wersji wnioskowanej przez inwestora. </w:t>
      </w:r>
      <w:r w:rsidRPr="00DC6340">
        <w:rPr>
          <w:rFonts w:ascii="Lato" w:hAnsi="Lato" w:cs="Arial"/>
          <w:bCs/>
          <w:spacing w:val="4"/>
        </w:rPr>
        <w:t xml:space="preserve">Dlatego też organy I </w:t>
      </w:r>
      <w:proofErr w:type="spellStart"/>
      <w:r w:rsidRPr="00DC6340">
        <w:rPr>
          <w:rFonts w:ascii="Lato" w:hAnsi="Lato" w:cs="Arial"/>
          <w:bCs/>
          <w:spacing w:val="4"/>
        </w:rPr>
        <w:t>i</w:t>
      </w:r>
      <w:proofErr w:type="spellEnd"/>
      <w:r w:rsidRPr="00DC6340">
        <w:rPr>
          <w:rFonts w:ascii="Lato" w:hAnsi="Lato" w:cs="Arial"/>
          <w:bCs/>
          <w:spacing w:val="4"/>
        </w:rPr>
        <w:t xml:space="preserve"> II instancji mają obowiązek dokonać oceny zgodności z prawem takiego wariantu, jaki przedstawił wnioskodawca, nie są natomiast władne nakazać inwestorowi przyjęcia innych rozwiązań lokalizacyjnych, skoro te przedstawione przez inwestora są zgodne z prawem</w:t>
      </w:r>
      <w:r w:rsidRPr="00DC6340">
        <w:rPr>
          <w:rFonts w:ascii="Lato" w:hAnsi="Lato" w:cs="Arial"/>
          <w:bCs/>
          <w:spacing w:val="4"/>
          <w:lang w:bidi="pl-PL"/>
        </w:rPr>
        <w:t xml:space="preserve">. </w:t>
      </w:r>
    </w:p>
    <w:p w14:paraId="43920556" w14:textId="1F904EF3" w:rsidR="00F1759D" w:rsidRPr="00DC6340" w:rsidRDefault="00F1759D" w:rsidP="00F1759D">
      <w:pPr>
        <w:spacing w:before="120" w:after="240" w:line="240" w:lineRule="exact"/>
        <w:jc w:val="both"/>
        <w:outlineLvl w:val="0"/>
        <w:rPr>
          <w:rFonts w:ascii="Lato" w:hAnsi="Lato" w:cs="Arial"/>
          <w:bCs/>
          <w:iCs/>
          <w:spacing w:val="4"/>
          <w:lang w:bidi="pl-PL"/>
        </w:rPr>
      </w:pPr>
      <w:r w:rsidRPr="00DC6340">
        <w:rPr>
          <w:rFonts w:ascii="Lato" w:hAnsi="Lato" w:cs="Arial"/>
          <w:bCs/>
          <w:spacing w:val="4"/>
        </w:rPr>
        <w:t xml:space="preserve">Zaprojektowanie inwestycji pozostawia się specjalistom posiadającym odpowiednie przygotowanie zawodowe, a nie powinny decydować o tym strony postępowania, których nieruchomości zostały objęte wnioskiem o wydanie decyzji lokalizacyjnej, gdyż </w:t>
      </w:r>
      <w:r w:rsidRPr="00DC6340">
        <w:rPr>
          <w:rFonts w:ascii="Lato" w:hAnsi="Lato" w:cs="Arial"/>
          <w:bCs/>
          <w:spacing w:val="4"/>
        </w:rPr>
        <w:lastRenderedPageBreak/>
        <w:t xml:space="preserve">żaden z przepisów </w:t>
      </w:r>
      <w:r w:rsidRPr="00DC6340">
        <w:rPr>
          <w:rFonts w:ascii="Lato" w:hAnsi="Lato" w:cs="Arial"/>
          <w:bCs/>
          <w:i/>
          <w:spacing w:val="4"/>
        </w:rPr>
        <w:t xml:space="preserve">ustawy o transporcie kolejowym </w:t>
      </w:r>
      <w:r w:rsidRPr="00DC6340">
        <w:rPr>
          <w:rFonts w:ascii="Lato" w:hAnsi="Lato" w:cs="Arial"/>
          <w:bCs/>
          <w:spacing w:val="4"/>
        </w:rPr>
        <w:t xml:space="preserve">nie przewiduje takich uprawnień (por. wyrok Naczelnego Sądu Administracyjnego z dnia 9 lutego 2018 r., sygn. akt II OSK 1282/17, </w:t>
      </w:r>
      <w:proofErr w:type="spellStart"/>
      <w:r w:rsidRPr="00DC6340">
        <w:rPr>
          <w:rFonts w:ascii="Lato" w:hAnsi="Lato" w:cs="Arial"/>
          <w:bCs/>
          <w:spacing w:val="4"/>
        </w:rPr>
        <w:t>opubl</w:t>
      </w:r>
      <w:proofErr w:type="spellEnd"/>
      <w:r w:rsidRPr="00DC6340">
        <w:rPr>
          <w:rFonts w:ascii="Lato" w:hAnsi="Lato" w:cs="Arial"/>
          <w:bCs/>
          <w:spacing w:val="4"/>
        </w:rPr>
        <w:t>. Centralna Baza Orzeczeń Sądów Administracyjnych).</w:t>
      </w:r>
    </w:p>
    <w:p w14:paraId="53E397E5" w14:textId="77777777" w:rsidR="00F1759D" w:rsidRPr="00DC6340" w:rsidRDefault="00F1759D" w:rsidP="00F1759D">
      <w:pPr>
        <w:spacing w:before="120" w:after="240" w:line="240" w:lineRule="exact"/>
        <w:jc w:val="both"/>
        <w:outlineLvl w:val="0"/>
        <w:rPr>
          <w:rFonts w:ascii="Lato" w:hAnsi="Lato" w:cs="Arial"/>
          <w:bCs/>
          <w:iCs/>
          <w:spacing w:val="4"/>
          <w:lang w:bidi="pl-PL"/>
        </w:rPr>
      </w:pPr>
      <w:r w:rsidRPr="00DC6340">
        <w:rPr>
          <w:rFonts w:ascii="Lato" w:hAnsi="Lato" w:cs="Arial"/>
          <w:bCs/>
          <w:iCs/>
          <w:spacing w:val="4"/>
          <w:lang w:bidi="pl-PL"/>
        </w:rPr>
        <w:t>Powyższe potwierdza niekwestionowany dorobek powołanego już powyżej w niniejszej decyzji orzecznictwa sądów administracyjnych.</w:t>
      </w:r>
    </w:p>
    <w:p w14:paraId="5D471C5C" w14:textId="69C5EC9E" w:rsidR="00F1759D" w:rsidRPr="00DC6340" w:rsidRDefault="00F1759D" w:rsidP="00F1759D">
      <w:pPr>
        <w:spacing w:before="120" w:after="240" w:line="240" w:lineRule="exact"/>
        <w:jc w:val="both"/>
        <w:outlineLvl w:val="0"/>
        <w:rPr>
          <w:rFonts w:ascii="Lato" w:hAnsi="Lato" w:cs="Arial"/>
          <w:bCs/>
          <w:spacing w:val="4"/>
        </w:rPr>
      </w:pPr>
      <w:r w:rsidRPr="00DC6340">
        <w:rPr>
          <w:rFonts w:ascii="Lato" w:hAnsi="Lato" w:cs="Arial"/>
          <w:bCs/>
          <w:spacing w:val="4"/>
        </w:rPr>
        <w:t xml:space="preserve">Wyjaśnić także należy, iż określenie przebiegu przedmiotowej inwestycji nastąpiło na etapie postępowania w sprawie określenia środowiskowych uwarunkowań przedsięwzięcia i w tym postępowaniu strony mogły wnosić uwagi co do trasy projektowanej inwestycji (por. wyrok Wojewódzkiego Sądu Administracyjnego </w:t>
      </w:r>
      <w:r w:rsidR="00CF4F72" w:rsidRPr="00DC6340">
        <w:rPr>
          <w:rFonts w:ascii="Lato" w:hAnsi="Lato" w:cs="Arial"/>
          <w:bCs/>
          <w:spacing w:val="4"/>
        </w:rPr>
        <w:br/>
      </w:r>
      <w:r w:rsidRPr="00DC6340">
        <w:rPr>
          <w:rFonts w:ascii="Lato" w:hAnsi="Lato" w:cs="Arial"/>
          <w:bCs/>
          <w:spacing w:val="4"/>
        </w:rPr>
        <w:t>w Warszawie z dnia 7 września 2017 r., sygn. akt IV SA/</w:t>
      </w:r>
      <w:proofErr w:type="spellStart"/>
      <w:r w:rsidRPr="00DC6340">
        <w:rPr>
          <w:rFonts w:ascii="Lato" w:hAnsi="Lato" w:cs="Arial"/>
          <w:bCs/>
          <w:spacing w:val="4"/>
        </w:rPr>
        <w:t>Wa</w:t>
      </w:r>
      <w:proofErr w:type="spellEnd"/>
      <w:r w:rsidRPr="00DC6340">
        <w:rPr>
          <w:rFonts w:ascii="Lato" w:hAnsi="Lato" w:cs="Arial"/>
          <w:bCs/>
          <w:spacing w:val="4"/>
        </w:rPr>
        <w:t xml:space="preserve"> 1749/17, wydany w sprawie rozpatrywanej na podstawie </w:t>
      </w:r>
      <w:r w:rsidR="00CF4F72" w:rsidRPr="00DC6340">
        <w:rPr>
          <w:rFonts w:ascii="Lato" w:hAnsi="Lato" w:cs="Arial"/>
          <w:spacing w:val="4"/>
        </w:rPr>
        <w:t>ustawy z dnia 24 lipca 2015 r. o przygotowaniu i realizacji strategicznych inwestycji w zakresie sieci przesyłowych (</w:t>
      </w:r>
      <w:proofErr w:type="spellStart"/>
      <w:r w:rsidR="00CF4F72" w:rsidRPr="00DC6340">
        <w:rPr>
          <w:rFonts w:ascii="Lato" w:hAnsi="Lato" w:cs="Arial"/>
          <w:spacing w:val="4"/>
        </w:rPr>
        <w:t>t.j</w:t>
      </w:r>
      <w:proofErr w:type="spellEnd"/>
      <w:r w:rsidR="00CF4F72" w:rsidRPr="00DC6340">
        <w:rPr>
          <w:rFonts w:ascii="Lato" w:hAnsi="Lato" w:cs="Arial"/>
          <w:spacing w:val="4"/>
        </w:rPr>
        <w:t xml:space="preserve">. Dz. U. z 2022 r. poz. 273, </w:t>
      </w:r>
      <w:r w:rsidR="00CF4F72" w:rsidRPr="00DC6340">
        <w:rPr>
          <w:rFonts w:ascii="Lato" w:hAnsi="Lato" w:cs="Arial"/>
          <w:spacing w:val="4"/>
        </w:rPr>
        <w:br/>
        <w:t xml:space="preserve">z </w:t>
      </w:r>
      <w:proofErr w:type="spellStart"/>
      <w:r w:rsidR="00CF4F72" w:rsidRPr="00DC6340">
        <w:rPr>
          <w:rFonts w:ascii="Lato" w:hAnsi="Lato" w:cs="Arial"/>
          <w:spacing w:val="4"/>
        </w:rPr>
        <w:t>późn</w:t>
      </w:r>
      <w:proofErr w:type="spellEnd"/>
      <w:r w:rsidR="00CF4F72" w:rsidRPr="00DC6340">
        <w:rPr>
          <w:rFonts w:ascii="Lato" w:hAnsi="Lato" w:cs="Arial"/>
          <w:spacing w:val="4"/>
        </w:rPr>
        <w:t xml:space="preserve">. zm.), </w:t>
      </w:r>
      <w:r w:rsidRPr="00DC6340">
        <w:rPr>
          <w:rFonts w:ascii="Lato" w:hAnsi="Lato" w:cs="Arial"/>
          <w:bCs/>
          <w:spacing w:val="4"/>
        </w:rPr>
        <w:t xml:space="preserve">lecz w istotnym zakresie w pełni analogicznej do rozwiązań przyjętych </w:t>
      </w:r>
      <w:r w:rsidR="00A26D1E">
        <w:rPr>
          <w:rFonts w:ascii="Lato" w:hAnsi="Lato" w:cs="Arial"/>
          <w:bCs/>
          <w:spacing w:val="4"/>
        </w:rPr>
        <w:br/>
      </w:r>
      <w:r w:rsidRPr="00DC6340">
        <w:rPr>
          <w:rFonts w:ascii="Lato" w:hAnsi="Lato" w:cs="Arial"/>
          <w:bCs/>
          <w:spacing w:val="4"/>
        </w:rPr>
        <w:t>w</w:t>
      </w:r>
      <w:r w:rsidRPr="00DC6340">
        <w:rPr>
          <w:rFonts w:ascii="Lato" w:hAnsi="Lato" w:cs="Arial"/>
          <w:bCs/>
          <w:i/>
          <w:iCs/>
          <w:spacing w:val="4"/>
        </w:rPr>
        <w:t xml:space="preserve"> ustawie o transporcie kolejowym</w:t>
      </w:r>
      <w:r w:rsidRPr="00DC6340">
        <w:rPr>
          <w:rFonts w:ascii="Lato" w:hAnsi="Lato" w:cs="Arial"/>
          <w:bCs/>
          <w:spacing w:val="4"/>
        </w:rPr>
        <w:t>).</w:t>
      </w:r>
    </w:p>
    <w:p w14:paraId="0C17CC0B" w14:textId="4621304E" w:rsidR="00F1759D" w:rsidRPr="00DC6340" w:rsidRDefault="00F1759D" w:rsidP="00F1759D">
      <w:pPr>
        <w:spacing w:before="120" w:after="240" w:line="240" w:lineRule="exact"/>
        <w:jc w:val="both"/>
        <w:outlineLvl w:val="0"/>
        <w:rPr>
          <w:rFonts w:ascii="Lato" w:hAnsi="Lato" w:cs="Arial"/>
          <w:bCs/>
          <w:spacing w:val="4"/>
        </w:rPr>
      </w:pPr>
      <w:r w:rsidRPr="00DC6340">
        <w:rPr>
          <w:rFonts w:ascii="Lato" w:hAnsi="Lato" w:cs="Arial"/>
          <w:bCs/>
          <w:spacing w:val="4"/>
        </w:rPr>
        <w:t xml:space="preserve">Jak wynika z uzasadnienia </w:t>
      </w:r>
      <w:r w:rsidRPr="00DC6340">
        <w:rPr>
          <w:rFonts w:ascii="Lato" w:hAnsi="Lato" w:cs="Arial"/>
          <w:bCs/>
          <w:i/>
          <w:spacing w:val="4"/>
        </w:rPr>
        <w:t>decyzji o środowiskowych uwarunkowaniach</w:t>
      </w:r>
      <w:r w:rsidRPr="00DC6340">
        <w:rPr>
          <w:rFonts w:ascii="Lato" w:hAnsi="Lato" w:cs="Arial"/>
          <w:bCs/>
          <w:spacing w:val="4"/>
        </w:rPr>
        <w:t xml:space="preserve">, stronom zapewniono czynny udział w każdym stadium trwania postępowania w sprawie wydania przedmiotowego rozstrzygnięcia środowiskowego. Tym samym, to przede wszystkim </w:t>
      </w:r>
      <w:r w:rsidRPr="00DC6340">
        <w:rPr>
          <w:rFonts w:ascii="Lato" w:hAnsi="Lato" w:cs="Arial"/>
          <w:bCs/>
          <w:spacing w:val="4"/>
        </w:rPr>
        <w:br/>
        <w:t>ww. postępowanie prowadzone przez organ środowiskowy było właściwym etapem do zgłaszania uwag w przedmiocie lokalizacji spornej inwestycji, z którego to uprawnienia skarżący nie skorzystał.</w:t>
      </w:r>
    </w:p>
    <w:p w14:paraId="07FB7494" w14:textId="0826D949" w:rsidR="00F1759D" w:rsidRPr="00DC6340" w:rsidRDefault="00F1759D" w:rsidP="00F1759D">
      <w:pPr>
        <w:spacing w:before="120" w:after="240" w:line="240" w:lineRule="exact"/>
        <w:jc w:val="both"/>
        <w:outlineLvl w:val="0"/>
        <w:rPr>
          <w:rFonts w:ascii="Lato" w:hAnsi="Lato" w:cs="Arial"/>
          <w:bCs/>
          <w:spacing w:val="4"/>
        </w:rPr>
      </w:pPr>
      <w:r w:rsidRPr="00DC6340">
        <w:rPr>
          <w:rFonts w:ascii="Lato" w:hAnsi="Lato" w:cs="Arial"/>
          <w:bCs/>
          <w:spacing w:val="4"/>
        </w:rPr>
        <w:t>Warto dodać przy tym, że wydanie decyzji o środowiskowych uwarunkowaniach następuje przed uzyskaniem decyzji o ustaleniu lokalizacji inwestycji kolejowej</w:t>
      </w:r>
      <w:r w:rsidRPr="00DC6340">
        <w:rPr>
          <w:rFonts w:ascii="Lato" w:hAnsi="Lato" w:cs="Arial"/>
          <w:bCs/>
          <w:spacing w:val="4"/>
        </w:rPr>
        <w:br/>
        <w:t xml:space="preserve">i określone w niej środowiskowe uwarunkowania realizacji przedsięwzięcia są wiążące. Decyzja o środowiskowych uwarunkowaniach ma bowiem charakter </w:t>
      </w:r>
      <w:proofErr w:type="spellStart"/>
      <w:r w:rsidRPr="00DC6340">
        <w:rPr>
          <w:rFonts w:ascii="Lato" w:hAnsi="Lato" w:cs="Arial"/>
          <w:bCs/>
          <w:iCs/>
          <w:spacing w:val="4"/>
        </w:rPr>
        <w:t>sui</w:t>
      </w:r>
      <w:proofErr w:type="spellEnd"/>
      <w:r w:rsidRPr="00DC6340">
        <w:rPr>
          <w:rFonts w:ascii="Lato" w:hAnsi="Lato" w:cs="Arial"/>
          <w:bCs/>
          <w:iCs/>
          <w:spacing w:val="4"/>
        </w:rPr>
        <w:t xml:space="preserve"> </w:t>
      </w:r>
      <w:proofErr w:type="spellStart"/>
      <w:r w:rsidRPr="00DC6340">
        <w:rPr>
          <w:rFonts w:ascii="Lato" w:hAnsi="Lato" w:cs="Arial"/>
          <w:bCs/>
          <w:iCs/>
          <w:spacing w:val="4"/>
        </w:rPr>
        <w:t>generis</w:t>
      </w:r>
      <w:proofErr w:type="spellEnd"/>
      <w:r w:rsidRPr="00DC6340">
        <w:rPr>
          <w:rFonts w:ascii="Lato" w:hAnsi="Lato" w:cs="Arial"/>
          <w:bCs/>
          <w:spacing w:val="4"/>
        </w:rPr>
        <w:t xml:space="preserve"> „rozstrzygnięcia wstępnego” względem przyszłego ustalenia lokalizacji inwestycji kolejowej i pełni ona względem niego funkcję prejudycjalną. Zarówno Wojewoda Małopolski, jak i organ odwoławczy w ramach postępowania w sprawie wydania decyzji o ustaleniu lokalizacji inwestycji kolejowej z mocy prawa są związani ustaleniami </w:t>
      </w:r>
      <w:r w:rsidRPr="00DC6340">
        <w:rPr>
          <w:rFonts w:ascii="Lato" w:hAnsi="Lato" w:cs="Arial"/>
          <w:bCs/>
          <w:i/>
          <w:iCs/>
          <w:spacing w:val="4"/>
        </w:rPr>
        <w:t xml:space="preserve">decyzji </w:t>
      </w:r>
      <w:r w:rsidRPr="00DC6340">
        <w:rPr>
          <w:rFonts w:ascii="Lato" w:hAnsi="Lato" w:cs="Arial"/>
          <w:bCs/>
          <w:i/>
          <w:iCs/>
          <w:spacing w:val="4"/>
        </w:rPr>
        <w:br/>
        <w:t>o środowiskowych uwarunkowaniach</w:t>
      </w:r>
      <w:r w:rsidRPr="00DC6340">
        <w:rPr>
          <w:rFonts w:ascii="Lato" w:hAnsi="Lato" w:cs="Arial"/>
          <w:bCs/>
          <w:spacing w:val="4"/>
        </w:rPr>
        <w:t xml:space="preserve">. Stosownie bowiem do art. 86 pkt 2 ustawy z dnia </w:t>
      </w:r>
      <w:r w:rsidR="008F5524">
        <w:rPr>
          <w:rFonts w:ascii="Lato" w:hAnsi="Lato" w:cs="Arial"/>
          <w:bCs/>
          <w:spacing w:val="4"/>
        </w:rPr>
        <w:br/>
      </w:r>
      <w:r w:rsidRPr="00DC6340">
        <w:rPr>
          <w:rFonts w:ascii="Lato" w:hAnsi="Lato" w:cs="Arial"/>
          <w:bCs/>
          <w:spacing w:val="4"/>
        </w:rPr>
        <w:t xml:space="preserve">3 października 2008 r. o udostępnianiu informacji o środowisku i jego ochronie, udziale społeczeństwa w ochronie środowiska oraz o ocenach oddziaływania na środowisko (Dz.U. z 2022 r. poz. 1029, z </w:t>
      </w:r>
      <w:proofErr w:type="spellStart"/>
      <w:r w:rsidRPr="00DC6340">
        <w:rPr>
          <w:rFonts w:ascii="Lato" w:hAnsi="Lato" w:cs="Arial"/>
          <w:bCs/>
          <w:spacing w:val="4"/>
        </w:rPr>
        <w:t>późn</w:t>
      </w:r>
      <w:proofErr w:type="spellEnd"/>
      <w:r w:rsidRPr="00DC6340">
        <w:rPr>
          <w:rFonts w:ascii="Lato" w:hAnsi="Lato" w:cs="Arial"/>
          <w:bCs/>
          <w:spacing w:val="4"/>
        </w:rPr>
        <w:t>. zm.), decyzja o środowiskowych uwarunkowaniach wiąże organ wydający decyzje o ustaleniu lokalizacji inwestycji kolejowej.</w:t>
      </w:r>
    </w:p>
    <w:p w14:paraId="54B3F62E" w14:textId="556A6E48" w:rsidR="00F1759D" w:rsidRPr="00DC6340" w:rsidRDefault="00F1759D" w:rsidP="00F1759D">
      <w:pPr>
        <w:spacing w:before="120" w:after="240" w:line="240" w:lineRule="exact"/>
        <w:jc w:val="both"/>
        <w:outlineLvl w:val="0"/>
        <w:rPr>
          <w:rFonts w:ascii="Lato" w:hAnsi="Lato" w:cs="Arial"/>
          <w:bCs/>
          <w:iCs/>
          <w:spacing w:val="4"/>
          <w:lang w:bidi="pl-PL"/>
        </w:rPr>
      </w:pPr>
      <w:r w:rsidRPr="00DC6340">
        <w:rPr>
          <w:rFonts w:ascii="Lato" w:hAnsi="Lato" w:cs="Arial"/>
          <w:bCs/>
          <w:iCs/>
          <w:spacing w:val="4"/>
          <w:lang w:bidi="pl-PL"/>
        </w:rPr>
        <w:t>Odstąpienie od ustalonego kształtu przebiegu przedmiotowej inwestycji poprzez ingerencję w konkretne rozwiązania zaproponowane przez inwestora w złożonym wniosku, należałoby zaś uznać za nieuprawnioną w świetle obowiązujących przepisów ingerencję organów administracyjnych (por. np. wyrok Wojewódzkiego Sądu Administracyjnego w Warszawie z dnia 5 kwietnia 2019 r., sygn. akt VII SA/</w:t>
      </w:r>
      <w:proofErr w:type="spellStart"/>
      <w:r w:rsidRPr="00DC6340">
        <w:rPr>
          <w:rFonts w:ascii="Lato" w:hAnsi="Lato" w:cs="Arial"/>
          <w:bCs/>
          <w:iCs/>
          <w:spacing w:val="4"/>
          <w:lang w:bidi="pl-PL"/>
        </w:rPr>
        <w:t>Wa</w:t>
      </w:r>
      <w:proofErr w:type="spellEnd"/>
      <w:r w:rsidRPr="00DC6340">
        <w:rPr>
          <w:rFonts w:ascii="Lato" w:hAnsi="Lato" w:cs="Arial"/>
          <w:bCs/>
          <w:iCs/>
          <w:spacing w:val="4"/>
          <w:lang w:bidi="pl-PL"/>
        </w:rPr>
        <w:t xml:space="preserve"> 301/19, </w:t>
      </w:r>
      <w:proofErr w:type="spellStart"/>
      <w:r w:rsidRPr="00DC6340">
        <w:rPr>
          <w:rFonts w:ascii="Lato" w:hAnsi="Lato" w:cs="Arial"/>
          <w:bCs/>
          <w:iCs/>
          <w:spacing w:val="4"/>
          <w:lang w:bidi="pl-PL"/>
        </w:rPr>
        <w:t>opubl</w:t>
      </w:r>
      <w:proofErr w:type="spellEnd"/>
      <w:r w:rsidRPr="00DC6340">
        <w:rPr>
          <w:rFonts w:ascii="Lato" w:hAnsi="Lato" w:cs="Arial"/>
          <w:bCs/>
          <w:iCs/>
          <w:spacing w:val="4"/>
          <w:lang w:bidi="pl-PL"/>
        </w:rPr>
        <w:t>.</w:t>
      </w:r>
      <w:r w:rsidRPr="00DC6340">
        <w:rPr>
          <w:rFonts w:ascii="Lato" w:hAnsi="Lato" w:cs="Arial"/>
          <w:bCs/>
          <w:spacing w:val="4"/>
        </w:rPr>
        <w:t xml:space="preserve"> </w:t>
      </w:r>
      <w:r w:rsidRPr="00DC6340">
        <w:rPr>
          <w:rFonts w:ascii="Lato" w:hAnsi="Lato" w:cs="Arial"/>
          <w:bCs/>
          <w:iCs/>
          <w:spacing w:val="4"/>
          <w:lang w:bidi="pl-PL"/>
        </w:rPr>
        <w:t xml:space="preserve">Centralna Baza Orzeczeń Sądów Administracyjnych, wydany w sprawie rozpatrywanej na podstawie </w:t>
      </w:r>
      <w:r w:rsidRPr="00DC6340">
        <w:rPr>
          <w:rFonts w:ascii="Lato" w:hAnsi="Lato" w:cs="Arial"/>
          <w:bCs/>
          <w:i/>
          <w:iCs/>
          <w:spacing w:val="4"/>
          <w:lang w:bidi="pl-PL"/>
        </w:rPr>
        <w:t>specustawy drogowej</w:t>
      </w:r>
      <w:r w:rsidRPr="00DC6340">
        <w:rPr>
          <w:rFonts w:ascii="Lato" w:hAnsi="Lato" w:cs="Arial"/>
          <w:bCs/>
          <w:iCs/>
          <w:spacing w:val="4"/>
          <w:lang w:bidi="pl-PL"/>
        </w:rPr>
        <w:t xml:space="preserve">, w istotnym zakresie w pełni analogicznej do rozwiązań przyjętych w </w:t>
      </w:r>
      <w:r w:rsidRPr="00DC6340">
        <w:rPr>
          <w:rFonts w:ascii="Lato" w:hAnsi="Lato" w:cs="Arial"/>
          <w:bCs/>
          <w:i/>
          <w:spacing w:val="4"/>
          <w:lang w:bidi="pl-PL"/>
        </w:rPr>
        <w:t>ustawie o transporcie kolejowym</w:t>
      </w:r>
      <w:r w:rsidRPr="00DC6340">
        <w:rPr>
          <w:rFonts w:ascii="Lato" w:hAnsi="Lato" w:cs="Arial"/>
          <w:bCs/>
          <w:iCs/>
          <w:spacing w:val="4"/>
          <w:lang w:bidi="pl-PL"/>
        </w:rPr>
        <w:t xml:space="preserve">). Organ nie może bowiem uwzględniać protestów obywateli, wyrażających ich osobiste zapatrywania, czy też ich odmiennego stanowiska, które pozostają poza ochroną prawną i nie wynikają </w:t>
      </w:r>
      <w:r w:rsidR="008F5524">
        <w:rPr>
          <w:rFonts w:ascii="Lato" w:hAnsi="Lato" w:cs="Arial"/>
          <w:bCs/>
          <w:iCs/>
          <w:spacing w:val="4"/>
          <w:lang w:bidi="pl-PL"/>
        </w:rPr>
        <w:br/>
      </w:r>
      <w:r w:rsidRPr="00DC6340">
        <w:rPr>
          <w:rFonts w:ascii="Lato" w:hAnsi="Lato" w:cs="Arial"/>
          <w:bCs/>
          <w:iCs/>
          <w:spacing w:val="4"/>
          <w:lang w:bidi="pl-PL"/>
        </w:rPr>
        <w:t>z norm prawa. Oczekiwania, postulaty i życzenia co do określonego przebiegu inwestycji - nie mające prawnego osadzenia - są bezskuteczne.</w:t>
      </w:r>
    </w:p>
    <w:p w14:paraId="16F82731" w14:textId="4B432B08" w:rsidR="00F1759D" w:rsidRPr="00DC6340" w:rsidRDefault="00F1759D" w:rsidP="00F1759D">
      <w:pPr>
        <w:spacing w:before="120" w:after="240" w:line="240" w:lineRule="exact"/>
        <w:jc w:val="both"/>
        <w:outlineLvl w:val="0"/>
        <w:rPr>
          <w:rFonts w:ascii="Lato" w:hAnsi="Lato" w:cs="Arial"/>
          <w:bCs/>
          <w:iCs/>
          <w:spacing w:val="4"/>
          <w:lang w:bidi="pl-PL"/>
        </w:rPr>
      </w:pPr>
      <w:r w:rsidRPr="00DC6340">
        <w:rPr>
          <w:rFonts w:ascii="Lato" w:hAnsi="Lato" w:cs="Arial"/>
          <w:bCs/>
          <w:iCs/>
          <w:spacing w:val="4"/>
          <w:lang w:bidi="pl-PL"/>
        </w:rPr>
        <w:t>Wobec powyższego zaznaczyć wyraźnie trzeba, iż czynnikiem decydującym o przebiegu i kształcie inwestycji z pewnością nie mogą być ewentualne pretensje dotyczące objęcia przedmiotową inwestycją działki skarżącego.</w:t>
      </w:r>
    </w:p>
    <w:p w14:paraId="653FDD14" w14:textId="065503BD" w:rsidR="00394B59" w:rsidRPr="00DC6340" w:rsidRDefault="00394B59" w:rsidP="00394B59">
      <w:pPr>
        <w:spacing w:after="240" w:line="240" w:lineRule="exact"/>
        <w:jc w:val="both"/>
        <w:rPr>
          <w:rFonts w:ascii="Lato" w:hAnsi="Lato" w:cs="Arial"/>
          <w:bCs/>
          <w:spacing w:val="4"/>
        </w:rPr>
      </w:pPr>
      <w:r w:rsidRPr="00DC6340">
        <w:rPr>
          <w:rFonts w:ascii="Lato" w:hAnsi="Lato" w:cs="Arial"/>
          <w:bCs/>
          <w:spacing w:val="4"/>
        </w:rPr>
        <w:lastRenderedPageBreak/>
        <w:t xml:space="preserve">Podkreślić przy tym należy, </w:t>
      </w:r>
      <w:r w:rsidR="003142DF" w:rsidRPr="00DC6340">
        <w:rPr>
          <w:rFonts w:ascii="Lato" w:hAnsi="Lato" w:cs="Arial"/>
          <w:bCs/>
          <w:spacing w:val="4"/>
        </w:rPr>
        <w:t>że</w:t>
      </w:r>
      <w:r w:rsidR="006424F3" w:rsidRPr="00DC6340">
        <w:rPr>
          <w:rFonts w:ascii="Lato" w:hAnsi="Lato" w:cs="Arial"/>
          <w:bCs/>
          <w:spacing w:val="4"/>
        </w:rPr>
        <w:t xml:space="preserve"> r</w:t>
      </w:r>
      <w:r w:rsidRPr="00DC6340">
        <w:rPr>
          <w:rFonts w:ascii="Lato" w:hAnsi="Lato" w:cs="Arial"/>
          <w:bCs/>
          <w:spacing w:val="4"/>
        </w:rPr>
        <w:t xml:space="preserve">olą orzekającego w sprawie organu jest sprawdzenie kompletności wniosku w świetle wymogów ustawowych oraz tego, czy koncepcja składającego wniosek mieści się w granicach wyznaczonych przez prawo. Jeśli przyjmujemy, że przebieg inwestycji jest wyznaczany w sposób racjonalny przez grono specjalistów z zakresu transportu, geologii, ochrony środowiska, musimy też przyjąć nieuchronność zajęcia ściśle oznaczonych gruntów pod lokalizację linii kolejowej. Liniowy charakter inwestycji kolejowych dyktuje w sposób naturalny pewne rozstrzygnięcia, w szczególności, co do wyboru nieruchomości objętych decyzją. </w:t>
      </w:r>
      <w:r w:rsidR="008F5524">
        <w:rPr>
          <w:rFonts w:ascii="Lato" w:hAnsi="Lato" w:cs="Arial"/>
          <w:bCs/>
          <w:spacing w:val="4"/>
        </w:rPr>
        <w:br/>
      </w:r>
      <w:r w:rsidRPr="00DC6340">
        <w:rPr>
          <w:rFonts w:ascii="Lato" w:hAnsi="Lato" w:cs="Arial"/>
          <w:bCs/>
          <w:spacing w:val="4"/>
        </w:rPr>
        <w:t xml:space="preserve">W żadnym razie nie może być w takiej sytuacji mowy o niedopuszczalnej ingerencji. </w:t>
      </w:r>
      <w:r w:rsidR="008F5524">
        <w:rPr>
          <w:rFonts w:ascii="Lato" w:hAnsi="Lato" w:cs="Arial"/>
          <w:bCs/>
          <w:spacing w:val="4"/>
        </w:rPr>
        <w:br/>
      </w:r>
      <w:r w:rsidRPr="00DC6340">
        <w:rPr>
          <w:rFonts w:ascii="Lato" w:hAnsi="Lato" w:cs="Arial"/>
          <w:bCs/>
          <w:spacing w:val="4"/>
        </w:rPr>
        <w:t xml:space="preserve">Jak wyżej bowiem zasygnalizowano, zakres badania przez organy w kwestiach badania zasadności ingerencji w prywatne nieruchomości i badania zasadności określonego przebiegu linii kolejowej ogranicza się do kontroli zgodności  z przepisami wariantu przedstawionego przez wnioskodawcę bez prawa do dokonywania zmian </w:t>
      </w:r>
      <w:r w:rsidR="00951817" w:rsidRPr="00DC6340">
        <w:rPr>
          <w:rFonts w:ascii="Lato" w:hAnsi="Lato" w:cs="Arial"/>
          <w:bCs/>
          <w:spacing w:val="4"/>
        </w:rPr>
        <w:br/>
      </w:r>
      <w:r w:rsidRPr="00DC6340">
        <w:rPr>
          <w:rFonts w:ascii="Lato" w:hAnsi="Lato" w:cs="Arial"/>
          <w:bCs/>
          <w:spacing w:val="4"/>
        </w:rPr>
        <w:t xml:space="preserve">w przedstawionej przez inwestora koncepcji przebiegu linii kolejowej (por. wyroki Naczelnego Sądu Administracyjnego z dnia 13 kwietnia 2021 r., sygn. akt II OSK 156/21, z dnia 20 lipca 2021 r., sygn. akt  II OSK 852/21, z dnia 5 sierpnia 2021 r. sygn. akt II OSK 1235/21, z dnia 14 września 2021 r. sygn. akt II OSK 1332/21, z dnia 30 września 2021 r. sygn. akt II OSK 193/21). Zdaniem </w:t>
      </w:r>
      <w:r w:rsidRPr="00DC6340">
        <w:rPr>
          <w:rFonts w:ascii="Lato" w:hAnsi="Lato" w:cs="Arial"/>
          <w:bCs/>
          <w:i/>
          <w:iCs/>
          <w:spacing w:val="4"/>
        </w:rPr>
        <w:t>Ministra</w:t>
      </w:r>
      <w:r w:rsidRPr="00DC6340">
        <w:rPr>
          <w:rFonts w:ascii="Lato" w:hAnsi="Lato" w:cs="Arial"/>
          <w:bCs/>
          <w:spacing w:val="4"/>
        </w:rPr>
        <w:t xml:space="preserve">, przyjęcie stanowiska, jakoby organ </w:t>
      </w:r>
      <w:bookmarkStart w:id="12" w:name="_Hlk131415516"/>
      <w:r w:rsidRPr="00DC6340">
        <w:rPr>
          <w:rFonts w:ascii="Lato" w:hAnsi="Lato" w:cs="Arial"/>
          <w:bCs/>
          <w:spacing w:val="4"/>
        </w:rPr>
        <w:t xml:space="preserve">orzekający w sprawie lokalizacji inwestycji </w:t>
      </w:r>
      <w:bookmarkEnd w:id="12"/>
      <w:r w:rsidRPr="00DC6340">
        <w:rPr>
          <w:rFonts w:ascii="Lato" w:hAnsi="Lato" w:cs="Arial"/>
          <w:bCs/>
          <w:spacing w:val="4"/>
        </w:rPr>
        <w:t>kolejowej posiadał uprawnienia w zakresie badania alternatywnych wariantów przeprowadzenia inwestycji liniowej oraz badania indywidualnych skutków ingerencji w prawo własności z punktu widzenia swobody jego wykonywania, doprowadziłoby do paraliżu inwestycyjnego. Spowodowałoby to bowiem konieczność zamawiania przez organ administracji, przed wydaniem rozstrzygnięcia, wielu ekspertyz specjalistycznych z różnych dziedzin, w tym np. z zakresu projektowania inwestycji liniowych. Przypomnieć zaś należy, iż wolą ustawodawcy ustanawiającego szczególne reguły dotyczące inwestycji kolejowych było przyspieszenie procesu inwestycyjnego.</w:t>
      </w:r>
    </w:p>
    <w:p w14:paraId="5E11459F" w14:textId="067D21DC" w:rsidR="00394B59" w:rsidRPr="00DC6340" w:rsidRDefault="00394B59" w:rsidP="00394B59">
      <w:pPr>
        <w:spacing w:after="240" w:line="240" w:lineRule="exact"/>
        <w:jc w:val="both"/>
        <w:rPr>
          <w:rFonts w:ascii="Lato" w:hAnsi="Lato" w:cs="Arial"/>
          <w:bCs/>
          <w:spacing w:val="4"/>
        </w:rPr>
      </w:pPr>
      <w:r w:rsidRPr="00DC6340">
        <w:rPr>
          <w:rFonts w:ascii="Lato" w:hAnsi="Lato" w:cs="Arial"/>
          <w:bCs/>
          <w:spacing w:val="4"/>
        </w:rPr>
        <w:t xml:space="preserve">Domaganie się od organu orzekającego w sprawie lokalizacji inwestycji kolejowej, </w:t>
      </w:r>
      <w:r w:rsidR="008F5524">
        <w:rPr>
          <w:rFonts w:ascii="Lato" w:hAnsi="Lato" w:cs="Arial"/>
          <w:bCs/>
          <w:spacing w:val="4"/>
        </w:rPr>
        <w:br/>
      </w:r>
      <w:r w:rsidRPr="00DC6340">
        <w:rPr>
          <w:rFonts w:ascii="Lato" w:hAnsi="Lato" w:cs="Arial"/>
          <w:bCs/>
          <w:spacing w:val="4"/>
        </w:rPr>
        <w:t xml:space="preserve">aby prowadził postępowanie wyjaśniające w zakresie innych, możliwych wariantów </w:t>
      </w:r>
      <w:r w:rsidRPr="00DC6340">
        <w:rPr>
          <w:rFonts w:ascii="Lato" w:hAnsi="Lato" w:cs="Arial"/>
          <w:bCs/>
          <w:spacing w:val="4"/>
        </w:rPr>
        <w:br/>
        <w:t xml:space="preserve">i koncepcji technologicznych, przedstawiania przez inwestora powodów, dla których wybrano rozwiązanie przewidujące realizację inwestycji w sposób ingerujący w prawo własności skarżącego, wykracza poza ramy postępowania prowadzonego w oparciu </w:t>
      </w:r>
      <w:r w:rsidRPr="00DC6340">
        <w:rPr>
          <w:rFonts w:ascii="Lato" w:hAnsi="Lato" w:cs="Arial"/>
          <w:bCs/>
          <w:spacing w:val="4"/>
        </w:rPr>
        <w:br/>
        <w:t xml:space="preserve">o przepisy </w:t>
      </w:r>
      <w:r w:rsidRPr="00DC6340">
        <w:rPr>
          <w:rFonts w:ascii="Lato" w:hAnsi="Lato" w:cs="Arial"/>
          <w:bCs/>
          <w:i/>
          <w:iCs/>
          <w:spacing w:val="4"/>
        </w:rPr>
        <w:t>ustawy o transporcie kolejowym</w:t>
      </w:r>
      <w:r w:rsidRPr="00DC6340">
        <w:rPr>
          <w:rFonts w:ascii="Lato" w:hAnsi="Lato" w:cs="Arial"/>
          <w:bCs/>
          <w:spacing w:val="4"/>
        </w:rPr>
        <w:t>,</w:t>
      </w:r>
      <w:r w:rsidRPr="00DC6340">
        <w:rPr>
          <w:rFonts w:ascii="Lato" w:hAnsi="Lato" w:cs="Arial"/>
          <w:bCs/>
          <w:i/>
          <w:iCs/>
          <w:spacing w:val="4"/>
        </w:rPr>
        <w:t xml:space="preserve"> </w:t>
      </w:r>
      <w:r w:rsidRPr="00DC6340">
        <w:rPr>
          <w:rFonts w:ascii="Lato" w:hAnsi="Lato" w:cs="Arial"/>
          <w:bCs/>
          <w:spacing w:val="4"/>
        </w:rPr>
        <w:t xml:space="preserve">gdyż przedmiotem postępowania jest konkretny wniosek inwestora, przewidujący konkretną lokalizację, o której zezwolenie występuje. </w:t>
      </w:r>
    </w:p>
    <w:p w14:paraId="643C6EB8" w14:textId="297D8161" w:rsidR="00885DCB" w:rsidRPr="00DC6340" w:rsidRDefault="00885DCB" w:rsidP="00885DCB">
      <w:pPr>
        <w:spacing w:after="240" w:line="240" w:lineRule="exact"/>
        <w:jc w:val="both"/>
        <w:rPr>
          <w:rFonts w:ascii="Lato" w:hAnsi="Lato" w:cs="Arial"/>
          <w:bCs/>
          <w:spacing w:val="4"/>
        </w:rPr>
      </w:pPr>
      <w:r w:rsidRPr="00DC6340">
        <w:rPr>
          <w:rFonts w:ascii="Lato" w:hAnsi="Lato" w:cs="Arial"/>
          <w:bCs/>
          <w:spacing w:val="4"/>
        </w:rPr>
        <w:t xml:space="preserve">W świetle przepisów </w:t>
      </w:r>
      <w:r w:rsidRPr="00DC6340">
        <w:rPr>
          <w:rFonts w:ascii="Lato" w:hAnsi="Lato" w:cs="Arial"/>
          <w:bCs/>
          <w:i/>
          <w:spacing w:val="4"/>
        </w:rPr>
        <w:t>ustawy o transporcie kolejowym</w:t>
      </w:r>
      <w:r w:rsidRPr="00DC6340">
        <w:rPr>
          <w:rFonts w:ascii="Lato" w:hAnsi="Lato" w:cs="Arial"/>
          <w:bCs/>
          <w:spacing w:val="4"/>
        </w:rPr>
        <w:t xml:space="preserve">, organy nie mają uprawnienia do oceny racjonalności, czy też słuszności przyjętych we wniosku rozwiązań projektowych, gdyż postępowanie w sprawie ustalenia lokalizacji danej inwestycji kolejowej toczy się na wniosek zarządcy infrastruktury kolejowej, którym to wnioskiem organ administracji jest związany. Regulacja zawarta w art. 9o ust. 3, art. 9s ust. 1-3 </w:t>
      </w:r>
      <w:r w:rsidRPr="00DC6340">
        <w:rPr>
          <w:rFonts w:ascii="Lato" w:hAnsi="Lato" w:cs="Arial"/>
          <w:bCs/>
          <w:i/>
          <w:spacing w:val="4"/>
        </w:rPr>
        <w:t>ustawy o transporcie kolejowym</w:t>
      </w:r>
      <w:r w:rsidRPr="00DC6340">
        <w:rPr>
          <w:rFonts w:ascii="Lato" w:hAnsi="Lato" w:cs="Arial"/>
          <w:bCs/>
          <w:spacing w:val="4"/>
        </w:rPr>
        <w:t xml:space="preserve"> wskazuje na związanie organu określeniem linii rozgraniczających teren. Organ nie może dokonywać jakichkolwiek zmian, np. w zakresie lokalizacji, przebiegu oraz planowanych parametrów technicznych konkretnej inwestycji. O przebiegu linii kolejowej decyduje zarządca (wnioskodawca) i to on wybiera najbardziej optymalne rozwiązanie lokalizacyjne i </w:t>
      </w:r>
      <w:proofErr w:type="spellStart"/>
      <w:r w:rsidRPr="00DC6340">
        <w:rPr>
          <w:rFonts w:ascii="Lato" w:hAnsi="Lato" w:cs="Arial"/>
          <w:bCs/>
          <w:spacing w:val="4"/>
        </w:rPr>
        <w:t>techniczno</w:t>
      </w:r>
      <w:proofErr w:type="spellEnd"/>
      <w:r w:rsidRPr="00DC6340">
        <w:rPr>
          <w:rFonts w:ascii="Lato" w:hAnsi="Lato" w:cs="Arial"/>
          <w:bCs/>
          <w:spacing w:val="4"/>
        </w:rPr>
        <w:t xml:space="preserve"> – wykonawcze. Przepisy </w:t>
      </w:r>
      <w:r w:rsidRPr="00DC6340">
        <w:rPr>
          <w:rFonts w:ascii="Lato" w:hAnsi="Lato" w:cs="Arial"/>
          <w:bCs/>
          <w:i/>
          <w:spacing w:val="4"/>
        </w:rPr>
        <w:t>ustawy o transporcie kolejowym</w:t>
      </w:r>
      <w:r w:rsidRPr="00DC6340">
        <w:rPr>
          <w:rFonts w:ascii="Lato" w:hAnsi="Lato" w:cs="Arial"/>
          <w:bCs/>
          <w:spacing w:val="4"/>
        </w:rPr>
        <w:t xml:space="preserve"> nie zobowiązują </w:t>
      </w:r>
      <w:r w:rsidRPr="00DC6340">
        <w:rPr>
          <w:rFonts w:ascii="Lato" w:hAnsi="Lato" w:cs="Arial"/>
          <w:bCs/>
          <w:i/>
          <w:spacing w:val="4"/>
        </w:rPr>
        <w:t>inwestora</w:t>
      </w:r>
      <w:r w:rsidRPr="00DC6340">
        <w:rPr>
          <w:rFonts w:ascii="Lato" w:hAnsi="Lato" w:cs="Arial"/>
          <w:bCs/>
          <w:spacing w:val="4"/>
        </w:rPr>
        <w:t xml:space="preserve"> do przedstawienia różnych wariantów przebiegu planowanej inwestycji, stąd też ocena organów ogranicza się wyłącznie do zgodności </w:t>
      </w:r>
      <w:r w:rsidR="00951817" w:rsidRPr="00DC6340">
        <w:rPr>
          <w:rFonts w:ascii="Lato" w:hAnsi="Lato" w:cs="Arial"/>
          <w:bCs/>
          <w:spacing w:val="4"/>
        </w:rPr>
        <w:br/>
      </w:r>
      <w:r w:rsidRPr="00DC6340">
        <w:rPr>
          <w:rFonts w:ascii="Lato" w:hAnsi="Lato" w:cs="Arial"/>
          <w:bCs/>
          <w:spacing w:val="4"/>
        </w:rPr>
        <w:t>z prawem takiego wariantu, jaki przedstawił wnioskodawca. Tym samym, wbrew temu co twierdzi skarżąc</w:t>
      </w:r>
      <w:r w:rsidR="003142DF" w:rsidRPr="00DC6340">
        <w:rPr>
          <w:rFonts w:ascii="Lato" w:hAnsi="Lato" w:cs="Arial"/>
          <w:bCs/>
          <w:spacing w:val="4"/>
        </w:rPr>
        <w:t>y</w:t>
      </w:r>
      <w:r w:rsidRPr="00DC6340">
        <w:rPr>
          <w:rFonts w:ascii="Lato" w:hAnsi="Lato" w:cs="Arial"/>
          <w:bCs/>
          <w:spacing w:val="4"/>
        </w:rPr>
        <w:t xml:space="preserve">, brak jest podstaw do badania alternatywnych wariantów realizacji inwestycji kolejowej (por. wyrok Naczelnego Sądu Administracyjnego z 5 września </w:t>
      </w:r>
      <w:r w:rsidR="00951817" w:rsidRPr="00DC6340">
        <w:rPr>
          <w:rFonts w:ascii="Lato" w:hAnsi="Lato" w:cs="Arial"/>
          <w:bCs/>
          <w:spacing w:val="4"/>
        </w:rPr>
        <w:br/>
      </w:r>
      <w:r w:rsidRPr="00DC6340">
        <w:rPr>
          <w:rFonts w:ascii="Lato" w:hAnsi="Lato" w:cs="Arial"/>
          <w:bCs/>
          <w:spacing w:val="4"/>
        </w:rPr>
        <w:t xml:space="preserve">2017 r. sygn. II OSK 2892/15, </w:t>
      </w:r>
      <w:proofErr w:type="spellStart"/>
      <w:r w:rsidRPr="00DC6340">
        <w:rPr>
          <w:rFonts w:ascii="Lato" w:hAnsi="Lato" w:cs="Arial"/>
          <w:bCs/>
          <w:spacing w:val="4"/>
        </w:rPr>
        <w:t>opubl</w:t>
      </w:r>
      <w:proofErr w:type="spellEnd"/>
      <w:r w:rsidRPr="00DC6340">
        <w:rPr>
          <w:rFonts w:ascii="Lato" w:hAnsi="Lato" w:cs="Arial"/>
          <w:bCs/>
          <w:spacing w:val="4"/>
        </w:rPr>
        <w:t>. Centralna Baza Orzeczeń Sądów Administracyjnych).</w:t>
      </w:r>
    </w:p>
    <w:p w14:paraId="7EFB533E" w14:textId="7A68CB64" w:rsidR="00394B59" w:rsidRPr="00DC6340" w:rsidRDefault="00394B59" w:rsidP="00394B59">
      <w:pPr>
        <w:spacing w:after="240" w:line="240" w:lineRule="exact"/>
        <w:jc w:val="both"/>
        <w:rPr>
          <w:rFonts w:ascii="Lato" w:hAnsi="Lato" w:cs="Arial"/>
          <w:bCs/>
          <w:spacing w:val="4"/>
        </w:rPr>
      </w:pPr>
      <w:r w:rsidRPr="00DC6340">
        <w:rPr>
          <w:rFonts w:ascii="Lato" w:hAnsi="Lato" w:cs="Arial"/>
          <w:bCs/>
          <w:spacing w:val="4"/>
        </w:rPr>
        <w:lastRenderedPageBreak/>
        <w:t>Należy w tym kontekście podkreślić specyficzny i zarazem imperatywny (bezwzględnie obowiązujący) charakter przepisów</w:t>
      </w:r>
      <w:r w:rsidR="00885DCB" w:rsidRPr="00DC6340">
        <w:rPr>
          <w:rFonts w:ascii="Lato" w:hAnsi="Lato" w:cs="Arial"/>
          <w:bCs/>
          <w:i/>
          <w:iCs/>
          <w:spacing w:val="4"/>
        </w:rPr>
        <w:t xml:space="preserve"> ustawy o transporcie kolejowym</w:t>
      </w:r>
      <w:r w:rsidRPr="00DC6340">
        <w:rPr>
          <w:rFonts w:ascii="Lato" w:hAnsi="Lato" w:cs="Arial"/>
          <w:bCs/>
          <w:spacing w:val="4"/>
        </w:rPr>
        <w:t xml:space="preserve">. Organ administracji wydający decyzję o </w:t>
      </w:r>
      <w:r w:rsidR="00885DCB" w:rsidRPr="00DC6340">
        <w:rPr>
          <w:rFonts w:ascii="Lato" w:hAnsi="Lato" w:cs="Arial"/>
          <w:bCs/>
          <w:spacing w:val="4"/>
        </w:rPr>
        <w:t xml:space="preserve">ustaleniu lokalizacji linii kolejowej </w:t>
      </w:r>
      <w:r w:rsidRPr="00DC6340">
        <w:rPr>
          <w:rFonts w:ascii="Lato" w:hAnsi="Lato" w:cs="Arial"/>
          <w:bCs/>
          <w:spacing w:val="4"/>
        </w:rPr>
        <w:t>bada przede wszystkim kompletność i zgodność z przepisami wniosku o</w:t>
      </w:r>
      <w:r w:rsidR="00885DCB" w:rsidRPr="00DC6340">
        <w:rPr>
          <w:rFonts w:ascii="Lato" w:hAnsi="Lato" w:cs="Arial"/>
          <w:bCs/>
          <w:spacing w:val="4"/>
        </w:rPr>
        <w:t xml:space="preserve"> wydanie takiej decyzji</w:t>
      </w:r>
      <w:r w:rsidRPr="00DC6340">
        <w:rPr>
          <w:rFonts w:ascii="Lato" w:hAnsi="Lato" w:cs="Arial"/>
          <w:bCs/>
          <w:spacing w:val="4"/>
        </w:rPr>
        <w:t>. Taki zawężony zakres kompetencji organu administracji wynika zarówno z brzmienia poszczególnych przepisów właściwych w tym zakresie, systematyki</w:t>
      </w:r>
      <w:r w:rsidR="00885DCB" w:rsidRPr="00DC6340">
        <w:rPr>
          <w:rFonts w:ascii="Lato" w:hAnsi="Lato" w:cs="Arial"/>
          <w:bCs/>
          <w:i/>
          <w:iCs/>
          <w:spacing w:val="4"/>
        </w:rPr>
        <w:t xml:space="preserve"> ustawy o transporcie kolejowym</w:t>
      </w:r>
      <w:r w:rsidRPr="00DC6340">
        <w:rPr>
          <w:rFonts w:ascii="Lato" w:hAnsi="Lato" w:cs="Arial"/>
          <w:bCs/>
          <w:spacing w:val="4"/>
        </w:rPr>
        <w:t xml:space="preserve">, </w:t>
      </w:r>
      <w:r w:rsidR="00951817" w:rsidRPr="00DC6340">
        <w:rPr>
          <w:rFonts w:ascii="Lato" w:hAnsi="Lato" w:cs="Arial"/>
          <w:bCs/>
          <w:spacing w:val="4"/>
        </w:rPr>
        <w:br/>
      </w:r>
      <w:r w:rsidRPr="00DC6340">
        <w:rPr>
          <w:rFonts w:ascii="Lato" w:hAnsi="Lato" w:cs="Arial"/>
          <w:bCs/>
          <w:spacing w:val="4"/>
        </w:rPr>
        <w:t xml:space="preserve">jak i celów, dla których ustawa została wydana (ratio legis ustawy). Organ administracji orzekający w sprawie wniosku  o ustalenie lokalizacji inwestycji </w:t>
      </w:r>
      <w:r w:rsidR="00885DCB" w:rsidRPr="00DC6340">
        <w:rPr>
          <w:rFonts w:ascii="Lato" w:hAnsi="Lato" w:cs="Arial"/>
          <w:bCs/>
          <w:spacing w:val="4"/>
        </w:rPr>
        <w:t xml:space="preserve">kolejowej </w:t>
      </w:r>
      <w:r w:rsidRPr="00DC6340">
        <w:rPr>
          <w:rFonts w:ascii="Lato" w:hAnsi="Lato" w:cs="Arial"/>
          <w:bCs/>
          <w:spacing w:val="4"/>
        </w:rPr>
        <w:t xml:space="preserve">jest zatem ściśle związany przepisami </w:t>
      </w:r>
      <w:bookmarkStart w:id="13" w:name="_Hlk135150597"/>
      <w:r w:rsidR="00885DCB" w:rsidRPr="00DC6340">
        <w:rPr>
          <w:rFonts w:ascii="Lato" w:hAnsi="Lato" w:cs="Arial"/>
          <w:bCs/>
          <w:i/>
          <w:iCs/>
          <w:spacing w:val="4"/>
        </w:rPr>
        <w:t xml:space="preserve">ustawy o transporcie kolejowym </w:t>
      </w:r>
      <w:bookmarkEnd w:id="13"/>
      <w:r w:rsidRPr="00DC6340">
        <w:rPr>
          <w:rFonts w:ascii="Lato" w:hAnsi="Lato" w:cs="Arial"/>
          <w:bCs/>
          <w:spacing w:val="4"/>
        </w:rPr>
        <w:t>oraz nie jest upoważniony do wydania rozstrzygnięcia odchodzącego od literalnego i systemowego znaczenia</w:t>
      </w:r>
      <w:r w:rsidR="00885DCB" w:rsidRPr="00DC6340">
        <w:rPr>
          <w:rFonts w:ascii="Lato" w:hAnsi="Lato" w:cs="Arial"/>
          <w:bCs/>
          <w:i/>
          <w:iCs/>
          <w:spacing w:val="4"/>
        </w:rPr>
        <w:t xml:space="preserve"> ustawy </w:t>
      </w:r>
      <w:r w:rsidR="00951817" w:rsidRPr="00DC6340">
        <w:rPr>
          <w:rFonts w:ascii="Lato" w:hAnsi="Lato" w:cs="Arial"/>
          <w:bCs/>
          <w:i/>
          <w:iCs/>
          <w:spacing w:val="4"/>
        </w:rPr>
        <w:br/>
      </w:r>
      <w:r w:rsidR="00885DCB" w:rsidRPr="00DC6340">
        <w:rPr>
          <w:rFonts w:ascii="Lato" w:hAnsi="Lato" w:cs="Arial"/>
          <w:bCs/>
          <w:i/>
          <w:iCs/>
          <w:spacing w:val="4"/>
        </w:rPr>
        <w:t>o transporcie kolejowym</w:t>
      </w:r>
      <w:r w:rsidRPr="00DC6340">
        <w:rPr>
          <w:rFonts w:ascii="Lato" w:hAnsi="Lato" w:cs="Arial"/>
          <w:bCs/>
          <w:spacing w:val="4"/>
        </w:rPr>
        <w:t xml:space="preserve">. </w:t>
      </w:r>
    </w:p>
    <w:p w14:paraId="751C2F4F" w14:textId="69134D93" w:rsidR="00EF240C" w:rsidRPr="00DC6340" w:rsidRDefault="003142DF" w:rsidP="00EF240C">
      <w:pPr>
        <w:spacing w:after="240" w:line="240" w:lineRule="exact"/>
        <w:jc w:val="both"/>
        <w:outlineLvl w:val="0"/>
        <w:rPr>
          <w:rFonts w:ascii="Lato" w:hAnsi="Lato" w:cs="Arial"/>
          <w:bCs/>
          <w:spacing w:val="4"/>
          <w:lang w:bidi="pl-PL"/>
        </w:rPr>
      </w:pPr>
      <w:r w:rsidRPr="00DC6340">
        <w:rPr>
          <w:rFonts w:ascii="Lato" w:hAnsi="Lato" w:cs="Arial"/>
          <w:spacing w:val="4"/>
        </w:rPr>
        <w:t xml:space="preserve">Skoro zatem projekt lokalizacji przedmiotowej inwestycji kolejowej jest zgodny </w:t>
      </w:r>
      <w:r w:rsidR="00951817" w:rsidRPr="00DC6340">
        <w:rPr>
          <w:rFonts w:ascii="Lato" w:hAnsi="Lato" w:cs="Arial"/>
          <w:spacing w:val="4"/>
        </w:rPr>
        <w:br/>
      </w:r>
      <w:r w:rsidRPr="00DC6340">
        <w:rPr>
          <w:rFonts w:ascii="Lato" w:hAnsi="Lato" w:cs="Arial"/>
          <w:spacing w:val="4"/>
        </w:rPr>
        <w:t>z obowiązującymi przepisami</w:t>
      </w:r>
      <w:r w:rsidR="00EF240C" w:rsidRPr="00DC6340">
        <w:rPr>
          <w:rFonts w:ascii="Lato" w:hAnsi="Lato" w:cs="Arial"/>
          <w:bCs/>
          <w:spacing w:val="4"/>
          <w:lang w:bidi="pl-PL"/>
        </w:rPr>
        <w:t>, to w świetle związania organu wnioskiem zarządcy</w:t>
      </w:r>
      <w:r w:rsidRPr="00DC6340">
        <w:rPr>
          <w:rFonts w:ascii="Lato" w:hAnsi="Lato" w:cs="Arial"/>
          <w:bCs/>
          <w:spacing w:val="4"/>
          <w:lang w:bidi="pl-PL"/>
        </w:rPr>
        <w:t xml:space="preserve"> linii kolejowej</w:t>
      </w:r>
      <w:r w:rsidR="00EF240C" w:rsidRPr="00DC6340">
        <w:rPr>
          <w:rFonts w:ascii="Lato" w:hAnsi="Lato" w:cs="Arial"/>
          <w:bCs/>
          <w:spacing w:val="4"/>
          <w:lang w:bidi="pl-PL"/>
        </w:rPr>
        <w:t>, brak było podstaw aby dokonywać dalszych analiz, czy zajęty pod inwestycję obszar powierzchni dział</w:t>
      </w:r>
      <w:r w:rsidRPr="00DC6340">
        <w:rPr>
          <w:rFonts w:ascii="Lato" w:hAnsi="Lato" w:cs="Arial"/>
          <w:bCs/>
          <w:spacing w:val="4"/>
          <w:lang w:bidi="pl-PL"/>
        </w:rPr>
        <w:t>ki</w:t>
      </w:r>
      <w:r w:rsidR="00EF240C" w:rsidRPr="00DC6340">
        <w:rPr>
          <w:rFonts w:ascii="Lato" w:hAnsi="Lato" w:cs="Arial"/>
          <w:bCs/>
          <w:spacing w:val="4"/>
          <w:lang w:bidi="pl-PL"/>
        </w:rPr>
        <w:t xml:space="preserve"> skarżące</w:t>
      </w:r>
      <w:r w:rsidRPr="00DC6340">
        <w:rPr>
          <w:rFonts w:ascii="Lato" w:hAnsi="Lato" w:cs="Arial"/>
          <w:bCs/>
          <w:spacing w:val="4"/>
          <w:lang w:bidi="pl-PL"/>
        </w:rPr>
        <w:t>go</w:t>
      </w:r>
      <w:r w:rsidR="00EF240C" w:rsidRPr="00DC6340">
        <w:rPr>
          <w:rFonts w:ascii="Lato" w:hAnsi="Lato" w:cs="Arial"/>
          <w:bCs/>
          <w:spacing w:val="4"/>
          <w:lang w:bidi="pl-PL"/>
        </w:rPr>
        <w:t xml:space="preserve"> jest rzeczywiście konieczny dla prawidłowej realizacji przedsięwzięcia (por. wyrok</w:t>
      </w:r>
      <w:r w:rsidRPr="00DC6340">
        <w:rPr>
          <w:rFonts w:ascii="Lato" w:hAnsi="Lato" w:cs="Arial"/>
          <w:bCs/>
          <w:spacing w:val="4"/>
          <w:lang w:bidi="pl-PL"/>
        </w:rPr>
        <w:t>i zapadłe w sprawach inwestycji drogowych, niemniej znajdujące zastosowanie w niniejszej sprawie:</w:t>
      </w:r>
      <w:r w:rsidR="00EF240C" w:rsidRPr="00DC6340">
        <w:rPr>
          <w:rFonts w:ascii="Lato" w:hAnsi="Lato" w:cs="Arial"/>
          <w:bCs/>
          <w:spacing w:val="4"/>
          <w:lang w:bidi="pl-PL"/>
        </w:rPr>
        <w:t xml:space="preserve"> NSA z dnia 16 kwietnia 2019 r., sygn. akt II OSK 25/19,</w:t>
      </w:r>
      <w:r w:rsidRPr="00DC6340">
        <w:rPr>
          <w:rFonts w:ascii="Lato" w:hAnsi="Lato" w:cs="Arial"/>
          <w:bCs/>
          <w:spacing w:val="4"/>
          <w:lang w:bidi="pl-PL"/>
        </w:rPr>
        <w:t xml:space="preserve"> WSA z dnia 16 listopada 2022 r., sygn. akt VII SA/</w:t>
      </w:r>
      <w:proofErr w:type="spellStart"/>
      <w:r w:rsidRPr="00DC6340">
        <w:rPr>
          <w:rFonts w:ascii="Lato" w:hAnsi="Lato" w:cs="Arial"/>
          <w:bCs/>
          <w:spacing w:val="4"/>
          <w:lang w:bidi="pl-PL"/>
        </w:rPr>
        <w:t>Wa</w:t>
      </w:r>
      <w:proofErr w:type="spellEnd"/>
      <w:r w:rsidRPr="00DC6340">
        <w:rPr>
          <w:rFonts w:ascii="Lato" w:hAnsi="Lato" w:cs="Arial"/>
          <w:bCs/>
          <w:spacing w:val="4"/>
          <w:lang w:bidi="pl-PL"/>
        </w:rPr>
        <w:t xml:space="preserve"> 1725/22</w:t>
      </w:r>
      <w:r w:rsidR="00EF240C" w:rsidRPr="00DC6340">
        <w:rPr>
          <w:rFonts w:ascii="Lato" w:hAnsi="Lato" w:cs="Arial"/>
          <w:bCs/>
          <w:spacing w:val="4"/>
          <w:lang w:bidi="pl-PL"/>
        </w:rPr>
        <w:t>).</w:t>
      </w:r>
    </w:p>
    <w:p w14:paraId="4CC97CC3" w14:textId="34AAE625" w:rsidR="00EF240C" w:rsidRPr="00DC6340" w:rsidRDefault="00EF240C" w:rsidP="00EF240C">
      <w:pPr>
        <w:spacing w:after="240" w:line="240" w:lineRule="exact"/>
        <w:jc w:val="both"/>
        <w:outlineLvl w:val="0"/>
        <w:rPr>
          <w:rFonts w:ascii="Lato" w:hAnsi="Lato" w:cs="Arial"/>
          <w:bCs/>
          <w:spacing w:val="4"/>
          <w:lang w:bidi="pl-PL"/>
        </w:rPr>
      </w:pPr>
      <w:r w:rsidRPr="00DC6340">
        <w:rPr>
          <w:rFonts w:ascii="Lato" w:hAnsi="Lato" w:cs="Arial"/>
          <w:bCs/>
          <w:noProof/>
          <w:spacing w:val="4"/>
          <w:lang w:bidi="pl-PL"/>
        </w:rPr>
        <mc:AlternateContent>
          <mc:Choice Requires="wps">
            <w:drawing>
              <wp:anchor distT="63500" distB="63500" distL="63500" distR="63500" simplePos="0" relativeHeight="251659264" behindDoc="1" locked="0" layoutInCell="1" allowOverlap="1" wp14:anchorId="29B3E8F6" wp14:editId="55BCF704">
                <wp:simplePos x="0" y="0"/>
                <wp:positionH relativeFrom="margin">
                  <wp:posOffset>-76200</wp:posOffset>
                </wp:positionH>
                <wp:positionV relativeFrom="margin">
                  <wp:posOffset>-609600</wp:posOffset>
                </wp:positionV>
                <wp:extent cx="30480" cy="57150"/>
                <wp:effectExtent l="0" t="0" r="0" b="0"/>
                <wp:wrapTopAndBottom/>
                <wp:docPr id="1663200374"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CE354" w14:textId="77777777" w:rsidR="00EF240C" w:rsidRDefault="00EF240C" w:rsidP="00EF240C">
                            <w:pPr>
                              <w:spacing w:line="90" w:lineRule="exact"/>
                            </w:pPr>
                            <w:r>
                              <w:rPr>
                                <w:color w:val="000000"/>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9B3E8F6" id="_x0000_t202" coordsize="21600,21600" o:spt="202" path="m,l,21600r21600,l21600,xe">
                <v:stroke joinstyle="miter"/>
                <v:path gradientshapeok="t" o:connecttype="rect"/>
              </v:shapetype>
              <v:shape id="Pole tekstowe 1" o:spid="_x0000_s1026" type="#_x0000_t202" style="position:absolute;left:0;text-align:left;margin-left:-6pt;margin-top:-48pt;width:2.4pt;height:4.5pt;z-index:-251657216;visibility:visible;mso-wrap-style:square;mso-width-percent:0;mso-height-percent:0;mso-wrap-distance-left:5pt;mso-wrap-distance-top:5pt;mso-wrap-distance-right:5pt;mso-wrap-distance-bottom: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" filled="f" stroked="f">
                <v:textbox style="mso-fit-shape-to-text:t" inset="0,0,0,0">
                  <w:txbxContent>
                    <w:p w14:paraId="75FCE354" w14:textId="77777777" w:rsidR="00EF240C" w:rsidRDefault="00EF240C" w:rsidP="00EF240C">
                      <w:pPr>
                        <w:spacing w:line="90" w:lineRule="exact"/>
                      </w:pPr>
                      <w:r>
                        <w:rPr>
                          <w:color w:val="000000"/>
                        </w:rPr>
                        <w:t>»</w:t>
                      </w:r>
                    </w:p>
                  </w:txbxContent>
                </v:textbox>
                <w10:wrap type="topAndBottom" anchorx="margin" anchory="margin"/>
              </v:shape>
            </w:pict>
          </mc:Fallback>
        </mc:AlternateContent>
      </w:r>
      <w:r w:rsidRPr="00DC6340">
        <w:rPr>
          <w:rFonts w:ascii="Lato" w:hAnsi="Lato" w:cs="Arial"/>
          <w:bCs/>
          <w:spacing w:val="4"/>
          <w:lang w:bidi="pl-PL"/>
        </w:rPr>
        <w:t>Niemniej, ustosunkow</w:t>
      </w:r>
      <w:r w:rsidR="003142DF" w:rsidRPr="00DC6340">
        <w:rPr>
          <w:rFonts w:ascii="Lato" w:hAnsi="Lato" w:cs="Arial"/>
          <w:bCs/>
          <w:spacing w:val="4"/>
          <w:lang w:bidi="pl-PL"/>
        </w:rPr>
        <w:t>ując</w:t>
      </w:r>
      <w:r w:rsidRPr="00DC6340">
        <w:rPr>
          <w:rFonts w:ascii="Lato" w:hAnsi="Lato" w:cs="Arial"/>
          <w:bCs/>
          <w:spacing w:val="4"/>
          <w:lang w:bidi="pl-PL"/>
        </w:rPr>
        <w:t xml:space="preserve"> się do podnoszonej przez skarżąc</w:t>
      </w:r>
      <w:r w:rsidR="003142DF" w:rsidRPr="00DC6340">
        <w:rPr>
          <w:rFonts w:ascii="Lato" w:hAnsi="Lato" w:cs="Arial"/>
          <w:bCs/>
          <w:spacing w:val="4"/>
          <w:lang w:bidi="pl-PL"/>
        </w:rPr>
        <w:t>ego</w:t>
      </w:r>
      <w:r w:rsidRPr="00DC6340">
        <w:rPr>
          <w:rFonts w:ascii="Lato" w:hAnsi="Lato" w:cs="Arial"/>
          <w:bCs/>
          <w:spacing w:val="4"/>
          <w:lang w:bidi="pl-PL"/>
        </w:rPr>
        <w:t xml:space="preserve"> kwestii nadmiernej ingerencji w przysługujące </w:t>
      </w:r>
      <w:r w:rsidR="003142DF" w:rsidRPr="00DC6340">
        <w:rPr>
          <w:rFonts w:ascii="Lato" w:hAnsi="Lato" w:cs="Arial"/>
          <w:bCs/>
          <w:spacing w:val="4"/>
          <w:lang w:bidi="pl-PL"/>
        </w:rPr>
        <w:t>mu</w:t>
      </w:r>
      <w:r w:rsidRPr="00DC6340">
        <w:rPr>
          <w:rFonts w:ascii="Lato" w:hAnsi="Lato" w:cs="Arial"/>
          <w:bCs/>
          <w:spacing w:val="4"/>
          <w:lang w:bidi="pl-PL"/>
        </w:rPr>
        <w:t xml:space="preserve"> prawo własności</w:t>
      </w:r>
      <w:r w:rsidR="003142DF" w:rsidRPr="00DC6340">
        <w:rPr>
          <w:rFonts w:ascii="Lato" w:hAnsi="Lato" w:cs="Arial"/>
          <w:bCs/>
          <w:spacing w:val="4"/>
          <w:lang w:bidi="pl-PL"/>
        </w:rPr>
        <w:t xml:space="preserve">, </w:t>
      </w:r>
      <w:r w:rsidRPr="00DC6340">
        <w:rPr>
          <w:rFonts w:ascii="Lato" w:hAnsi="Lato" w:cs="Arial"/>
          <w:bCs/>
          <w:spacing w:val="4"/>
          <w:lang w:bidi="pl-PL"/>
        </w:rPr>
        <w:t>należy ocenić, czy w odniesieniu do przewidzian</w:t>
      </w:r>
      <w:r w:rsidR="002B2FC0" w:rsidRPr="00DC6340">
        <w:rPr>
          <w:rFonts w:ascii="Lato" w:hAnsi="Lato" w:cs="Arial"/>
          <w:bCs/>
          <w:spacing w:val="4"/>
          <w:lang w:bidi="pl-PL"/>
        </w:rPr>
        <w:t>ego</w:t>
      </w:r>
      <w:r w:rsidRPr="00DC6340">
        <w:rPr>
          <w:rFonts w:ascii="Lato" w:hAnsi="Lato" w:cs="Arial"/>
          <w:bCs/>
          <w:spacing w:val="4"/>
          <w:lang w:bidi="pl-PL"/>
        </w:rPr>
        <w:t xml:space="preserve"> projektem </w:t>
      </w:r>
      <w:r w:rsidR="003142DF" w:rsidRPr="00DC6340">
        <w:rPr>
          <w:rFonts w:ascii="Lato" w:hAnsi="Lato" w:cs="Arial"/>
          <w:bCs/>
          <w:spacing w:val="4"/>
          <w:lang w:bidi="pl-PL"/>
        </w:rPr>
        <w:t>przebiegu przedmiotowej inwestycji kolejowej odj</w:t>
      </w:r>
      <w:r w:rsidR="002B2FC0" w:rsidRPr="00DC6340">
        <w:rPr>
          <w:rFonts w:ascii="Lato" w:hAnsi="Lato" w:cs="Arial"/>
          <w:bCs/>
          <w:spacing w:val="4"/>
          <w:lang w:bidi="pl-PL"/>
        </w:rPr>
        <w:t>ę</w:t>
      </w:r>
      <w:r w:rsidR="003142DF" w:rsidRPr="00DC6340">
        <w:rPr>
          <w:rFonts w:ascii="Lato" w:hAnsi="Lato" w:cs="Arial"/>
          <w:bCs/>
          <w:spacing w:val="4"/>
          <w:lang w:bidi="pl-PL"/>
        </w:rPr>
        <w:t>ci</w:t>
      </w:r>
      <w:r w:rsidR="002B2FC0" w:rsidRPr="00DC6340">
        <w:rPr>
          <w:rFonts w:ascii="Lato" w:hAnsi="Lato" w:cs="Arial"/>
          <w:bCs/>
          <w:spacing w:val="4"/>
          <w:lang w:bidi="pl-PL"/>
        </w:rPr>
        <w:t>a</w:t>
      </w:r>
      <w:r w:rsidR="003142DF" w:rsidRPr="00DC6340">
        <w:rPr>
          <w:rFonts w:ascii="Lato" w:hAnsi="Lato" w:cs="Arial"/>
          <w:bCs/>
          <w:spacing w:val="4"/>
          <w:lang w:bidi="pl-PL"/>
        </w:rPr>
        <w:t xml:space="preserve"> prawa własności</w:t>
      </w:r>
      <w:r w:rsidRPr="00DC6340">
        <w:rPr>
          <w:rFonts w:ascii="Lato" w:hAnsi="Lato" w:cs="Arial"/>
          <w:bCs/>
          <w:spacing w:val="4"/>
          <w:lang w:bidi="pl-PL"/>
        </w:rPr>
        <w:t>, tego rodzaju ograniczeni</w:t>
      </w:r>
      <w:r w:rsidR="002B2FC0" w:rsidRPr="00DC6340">
        <w:rPr>
          <w:rFonts w:ascii="Lato" w:hAnsi="Lato" w:cs="Arial"/>
          <w:bCs/>
          <w:spacing w:val="4"/>
          <w:lang w:bidi="pl-PL"/>
        </w:rPr>
        <w:t>e</w:t>
      </w:r>
      <w:r w:rsidRPr="00DC6340">
        <w:rPr>
          <w:rFonts w:ascii="Lato" w:hAnsi="Lato" w:cs="Arial"/>
          <w:bCs/>
          <w:spacing w:val="4"/>
          <w:lang w:bidi="pl-PL"/>
        </w:rPr>
        <w:t xml:space="preserve"> był</w:t>
      </w:r>
      <w:r w:rsidR="002B2FC0" w:rsidRPr="00DC6340">
        <w:rPr>
          <w:rFonts w:ascii="Lato" w:hAnsi="Lato" w:cs="Arial"/>
          <w:bCs/>
          <w:spacing w:val="4"/>
          <w:lang w:bidi="pl-PL"/>
        </w:rPr>
        <w:t>o</w:t>
      </w:r>
      <w:r w:rsidRPr="00DC6340">
        <w:rPr>
          <w:rFonts w:ascii="Lato" w:hAnsi="Lato" w:cs="Arial"/>
          <w:bCs/>
          <w:spacing w:val="4"/>
          <w:lang w:bidi="pl-PL"/>
        </w:rPr>
        <w:t xml:space="preserve"> wprowadzone w zakresie niezbędnym dla osiągnięcia celu jakim</w:t>
      </w:r>
      <w:r w:rsidR="002B2FC0" w:rsidRPr="00DC6340">
        <w:rPr>
          <w:rFonts w:ascii="Lato" w:hAnsi="Lato" w:cs="Arial"/>
          <w:bCs/>
          <w:spacing w:val="4"/>
          <w:lang w:bidi="pl-PL"/>
        </w:rPr>
        <w:t xml:space="preserve"> jest realizacja robót budowlanych związanych z linią kolejową </w:t>
      </w:r>
      <w:r w:rsidR="00951817" w:rsidRPr="00DC6340">
        <w:rPr>
          <w:rFonts w:ascii="Lato" w:hAnsi="Lato" w:cs="Arial"/>
          <w:bCs/>
          <w:spacing w:val="4"/>
          <w:lang w:bidi="pl-PL"/>
        </w:rPr>
        <w:br/>
      </w:r>
      <w:r w:rsidR="002B2FC0" w:rsidRPr="00DC6340">
        <w:rPr>
          <w:rFonts w:ascii="Lato" w:hAnsi="Lato" w:cs="Arial"/>
          <w:bCs/>
          <w:spacing w:val="4"/>
          <w:lang w:bidi="pl-PL"/>
        </w:rPr>
        <w:t>nr 104</w:t>
      </w:r>
      <w:r w:rsidR="007331C0">
        <w:rPr>
          <w:rFonts w:ascii="Lato" w:hAnsi="Lato" w:cs="Arial"/>
          <w:bCs/>
          <w:spacing w:val="4"/>
          <w:lang w:bidi="pl-PL"/>
        </w:rPr>
        <w:t>,</w:t>
      </w:r>
      <w:r w:rsidR="002B2FC0" w:rsidRPr="00DC6340">
        <w:rPr>
          <w:rFonts w:ascii="Lato" w:hAnsi="Lato" w:cs="Arial"/>
          <w:bCs/>
          <w:spacing w:val="4"/>
          <w:lang w:bidi="pl-PL"/>
        </w:rPr>
        <w:t xml:space="preserve"> tj. jej rozbiórka, przebudowa, rozbudowa i budowa</w:t>
      </w:r>
      <w:r w:rsidRPr="00DC6340">
        <w:rPr>
          <w:rFonts w:ascii="Lato" w:hAnsi="Lato" w:cs="Arial"/>
          <w:bCs/>
          <w:spacing w:val="4"/>
          <w:lang w:bidi="pl-PL"/>
        </w:rPr>
        <w:t xml:space="preserve">, m in. z uwagi na wolności </w:t>
      </w:r>
      <w:r w:rsidR="008F5524">
        <w:rPr>
          <w:rFonts w:ascii="Lato" w:hAnsi="Lato" w:cs="Arial"/>
          <w:bCs/>
          <w:spacing w:val="4"/>
          <w:lang w:bidi="pl-PL"/>
        </w:rPr>
        <w:br/>
      </w:r>
      <w:r w:rsidRPr="00DC6340">
        <w:rPr>
          <w:rFonts w:ascii="Lato" w:hAnsi="Lato" w:cs="Arial"/>
          <w:bCs/>
          <w:spacing w:val="4"/>
          <w:lang w:bidi="pl-PL"/>
        </w:rPr>
        <w:t>i prawa innych osób (prawa właściciela), oraz czy suma tych ograniczeń nie prowadziła do naruszenia istoty prawa własności.</w:t>
      </w:r>
    </w:p>
    <w:p w14:paraId="68C418C2" w14:textId="0F343042" w:rsidR="00EF240C" w:rsidRPr="00DC6340" w:rsidRDefault="00EF240C" w:rsidP="00EF240C">
      <w:pPr>
        <w:spacing w:after="240" w:line="240" w:lineRule="exact"/>
        <w:jc w:val="both"/>
        <w:outlineLvl w:val="0"/>
        <w:rPr>
          <w:rFonts w:ascii="Lato" w:hAnsi="Lato" w:cs="Arial"/>
          <w:bCs/>
          <w:spacing w:val="4"/>
          <w:lang w:bidi="pl-PL"/>
        </w:rPr>
      </w:pPr>
      <w:r w:rsidRPr="00DC6340">
        <w:rPr>
          <w:rFonts w:ascii="Lato" w:hAnsi="Lato" w:cs="Arial"/>
          <w:bCs/>
          <w:spacing w:val="4"/>
          <w:lang w:bidi="pl-PL"/>
        </w:rPr>
        <w:t xml:space="preserve">W tym kontekście, wymaga powtórzenia, że według wyjaśnień </w:t>
      </w:r>
      <w:r w:rsidRPr="00DC6340">
        <w:rPr>
          <w:rFonts w:ascii="Lato" w:hAnsi="Lato" w:cs="Arial"/>
          <w:bCs/>
          <w:i/>
          <w:iCs/>
          <w:spacing w:val="4"/>
          <w:lang w:bidi="pl-PL"/>
        </w:rPr>
        <w:t>inwestora</w:t>
      </w:r>
      <w:r w:rsidRPr="00DC6340">
        <w:rPr>
          <w:rFonts w:ascii="Lato" w:hAnsi="Lato" w:cs="Arial"/>
          <w:bCs/>
          <w:spacing w:val="4"/>
          <w:lang w:bidi="pl-PL"/>
        </w:rPr>
        <w:t xml:space="preserve"> popartych załączoną dokumentacją, zajęci</w:t>
      </w:r>
      <w:r w:rsidR="001E37D9" w:rsidRPr="00DC6340">
        <w:rPr>
          <w:rFonts w:ascii="Lato" w:hAnsi="Lato" w:cs="Arial"/>
          <w:bCs/>
          <w:spacing w:val="4"/>
          <w:lang w:bidi="pl-PL"/>
        </w:rPr>
        <w:t>e</w:t>
      </w:r>
      <w:r w:rsidRPr="00DC6340">
        <w:rPr>
          <w:rFonts w:ascii="Lato" w:hAnsi="Lato" w:cs="Arial"/>
          <w:bCs/>
          <w:spacing w:val="4"/>
          <w:lang w:bidi="pl-PL"/>
        </w:rPr>
        <w:t xml:space="preserve"> pod przedmiotową inwestycję dział</w:t>
      </w:r>
      <w:r w:rsidR="001E37D9" w:rsidRPr="00DC6340">
        <w:rPr>
          <w:rFonts w:ascii="Lato" w:hAnsi="Lato" w:cs="Arial"/>
          <w:bCs/>
          <w:spacing w:val="4"/>
          <w:lang w:bidi="pl-PL"/>
        </w:rPr>
        <w:t>ki</w:t>
      </w:r>
      <w:r w:rsidRPr="00DC6340">
        <w:rPr>
          <w:rFonts w:ascii="Lato" w:hAnsi="Lato" w:cs="Arial"/>
          <w:bCs/>
          <w:spacing w:val="4"/>
          <w:lang w:bidi="pl-PL"/>
        </w:rPr>
        <w:t xml:space="preserve"> skarżące</w:t>
      </w:r>
      <w:r w:rsidR="001E37D9" w:rsidRPr="00DC6340">
        <w:rPr>
          <w:rFonts w:ascii="Lato" w:hAnsi="Lato" w:cs="Arial"/>
          <w:bCs/>
          <w:spacing w:val="4"/>
          <w:lang w:bidi="pl-PL"/>
        </w:rPr>
        <w:t>go</w:t>
      </w:r>
      <w:r w:rsidRPr="00DC6340">
        <w:rPr>
          <w:rFonts w:ascii="Lato" w:hAnsi="Lato" w:cs="Arial"/>
          <w:bCs/>
          <w:spacing w:val="4"/>
          <w:lang w:bidi="pl-PL"/>
        </w:rPr>
        <w:t>,</w:t>
      </w:r>
      <w:r w:rsidR="001E37D9" w:rsidRPr="00DC6340">
        <w:rPr>
          <w:rFonts w:ascii="Lato" w:hAnsi="Lato" w:cs="Arial"/>
          <w:bCs/>
          <w:spacing w:val="4"/>
          <w:lang w:bidi="pl-PL"/>
        </w:rPr>
        <w:t xml:space="preserve"> jest niezbędne z uwagi na brak </w:t>
      </w:r>
      <w:r w:rsidR="006A328A" w:rsidRPr="00DC6340">
        <w:rPr>
          <w:rFonts w:ascii="Lato" w:hAnsi="Lato" w:cs="Arial"/>
          <w:bCs/>
          <w:spacing w:val="4"/>
          <w:lang w:bidi="pl-PL"/>
        </w:rPr>
        <w:t xml:space="preserve">innego </w:t>
      </w:r>
      <w:r w:rsidR="001E37D9" w:rsidRPr="00DC6340">
        <w:rPr>
          <w:rFonts w:ascii="Lato" w:hAnsi="Lato" w:cs="Arial"/>
          <w:bCs/>
          <w:spacing w:val="4"/>
          <w:lang w:bidi="pl-PL"/>
        </w:rPr>
        <w:t>miejsca w istniejącym terenie kolejowym</w:t>
      </w:r>
      <w:r w:rsidR="006A328A" w:rsidRPr="00DC6340">
        <w:rPr>
          <w:rFonts w:ascii="Lato" w:hAnsi="Lato" w:cs="Arial"/>
          <w:bCs/>
          <w:spacing w:val="4"/>
          <w:lang w:bidi="pl-PL"/>
        </w:rPr>
        <w:t xml:space="preserve">, przy jednoczesnej </w:t>
      </w:r>
      <w:r w:rsidR="001E37D9" w:rsidRPr="00DC6340">
        <w:rPr>
          <w:rFonts w:ascii="Lato" w:hAnsi="Lato" w:cs="Arial"/>
          <w:bCs/>
          <w:spacing w:val="4"/>
          <w:lang w:bidi="pl-PL"/>
        </w:rPr>
        <w:t>koniecznoś</w:t>
      </w:r>
      <w:r w:rsidR="006A328A" w:rsidRPr="00DC6340">
        <w:rPr>
          <w:rFonts w:ascii="Lato" w:hAnsi="Lato" w:cs="Arial"/>
          <w:bCs/>
          <w:spacing w:val="4"/>
          <w:lang w:bidi="pl-PL"/>
        </w:rPr>
        <w:t>ci</w:t>
      </w:r>
      <w:r w:rsidR="001E37D9" w:rsidRPr="00DC6340">
        <w:rPr>
          <w:rFonts w:ascii="Lato" w:hAnsi="Lato" w:cs="Arial"/>
          <w:bCs/>
          <w:spacing w:val="4"/>
          <w:lang w:bidi="pl-PL"/>
        </w:rPr>
        <w:t xml:space="preserve"> zapewnienia dojazdu do budynku LCS i dedykowanych miejsc postojowych</w:t>
      </w:r>
      <w:r w:rsidRPr="00DC6340">
        <w:rPr>
          <w:rFonts w:ascii="Lato" w:hAnsi="Lato" w:cs="Arial"/>
          <w:bCs/>
          <w:spacing w:val="4"/>
          <w:lang w:bidi="pl-PL"/>
        </w:rPr>
        <w:t>.</w:t>
      </w:r>
    </w:p>
    <w:p w14:paraId="1B29E1C3" w14:textId="4450D20A" w:rsidR="00EF240C" w:rsidRPr="00DC6340" w:rsidRDefault="00EF240C" w:rsidP="00EF240C">
      <w:pPr>
        <w:spacing w:after="240" w:line="240" w:lineRule="exact"/>
        <w:jc w:val="both"/>
        <w:outlineLvl w:val="0"/>
        <w:rPr>
          <w:rFonts w:ascii="Lato" w:hAnsi="Lato" w:cs="Arial"/>
          <w:bCs/>
          <w:spacing w:val="4"/>
          <w:lang w:bidi="pl-PL"/>
        </w:rPr>
      </w:pPr>
      <w:r w:rsidRPr="00DC6340">
        <w:rPr>
          <w:rFonts w:ascii="Lato" w:hAnsi="Lato" w:cs="Arial"/>
          <w:bCs/>
          <w:spacing w:val="4"/>
          <w:lang w:bidi="pl-PL"/>
        </w:rPr>
        <w:t xml:space="preserve">Konieczna </w:t>
      </w:r>
      <w:r w:rsidR="006A328A" w:rsidRPr="00DC6340">
        <w:rPr>
          <w:rFonts w:ascii="Lato" w:hAnsi="Lato" w:cs="Arial"/>
          <w:bCs/>
          <w:spacing w:val="4"/>
          <w:lang w:bidi="pl-PL"/>
        </w:rPr>
        <w:t xml:space="preserve">ze względów sprawnego prowadzenia ruchu kolejowego budowa budynku </w:t>
      </w:r>
      <w:r w:rsidR="00E92A95" w:rsidRPr="00DC6340">
        <w:rPr>
          <w:rFonts w:ascii="Lato" w:hAnsi="Lato" w:cs="Arial"/>
          <w:bCs/>
          <w:spacing w:val="4"/>
          <w:lang w:bidi="pl-PL"/>
        </w:rPr>
        <w:t>lokalnego centrum sterowania (</w:t>
      </w:r>
      <w:r w:rsidR="00E92A95" w:rsidRPr="008F5524">
        <w:rPr>
          <w:rFonts w:ascii="Lato" w:hAnsi="Lato" w:cs="Arial"/>
          <w:bCs/>
          <w:i/>
          <w:iCs/>
          <w:spacing w:val="4"/>
          <w:lang w:bidi="pl-PL"/>
        </w:rPr>
        <w:t>LCS</w:t>
      </w:r>
      <w:r w:rsidR="00E92A95" w:rsidRPr="00DC6340">
        <w:rPr>
          <w:rFonts w:ascii="Lato" w:hAnsi="Lato" w:cs="Arial"/>
          <w:bCs/>
          <w:spacing w:val="4"/>
          <w:lang w:bidi="pl-PL"/>
        </w:rPr>
        <w:t>), tj. nastawni zdalnego sterowania umożliwiającego kierowanie ruchem kolejowym, na działce sąsiedniej nr 34, niewątpliwie wymusił</w:t>
      </w:r>
      <w:r w:rsidR="006424F3" w:rsidRPr="00DC6340">
        <w:rPr>
          <w:rFonts w:ascii="Lato" w:hAnsi="Lato" w:cs="Arial"/>
          <w:bCs/>
          <w:spacing w:val="4"/>
          <w:lang w:bidi="pl-PL"/>
        </w:rPr>
        <w:t>a</w:t>
      </w:r>
      <w:r w:rsidR="00E92A95" w:rsidRPr="00DC6340">
        <w:rPr>
          <w:rFonts w:ascii="Lato" w:hAnsi="Lato" w:cs="Arial"/>
          <w:bCs/>
          <w:spacing w:val="4"/>
          <w:lang w:bidi="pl-PL"/>
        </w:rPr>
        <w:t xml:space="preserve"> </w:t>
      </w:r>
      <w:r w:rsidRPr="00DC6340">
        <w:rPr>
          <w:rFonts w:ascii="Lato" w:hAnsi="Lato" w:cs="Arial"/>
          <w:bCs/>
          <w:spacing w:val="4"/>
          <w:lang w:bidi="pl-PL"/>
        </w:rPr>
        <w:t>zajęci</w:t>
      </w:r>
      <w:r w:rsidR="00E92A95" w:rsidRPr="00DC6340">
        <w:rPr>
          <w:rFonts w:ascii="Lato" w:hAnsi="Lato" w:cs="Arial"/>
          <w:bCs/>
          <w:spacing w:val="4"/>
          <w:lang w:bidi="pl-PL"/>
        </w:rPr>
        <w:t>e</w:t>
      </w:r>
      <w:r w:rsidRPr="00DC6340">
        <w:rPr>
          <w:rFonts w:ascii="Lato" w:hAnsi="Lato" w:cs="Arial"/>
          <w:bCs/>
          <w:spacing w:val="4"/>
          <w:lang w:bidi="pl-PL"/>
        </w:rPr>
        <w:t xml:space="preserve"> przez </w:t>
      </w:r>
      <w:r w:rsidRPr="00DC6340">
        <w:rPr>
          <w:rFonts w:ascii="Lato" w:hAnsi="Lato" w:cs="Arial"/>
          <w:bCs/>
          <w:i/>
          <w:iCs/>
          <w:spacing w:val="4"/>
          <w:lang w:bidi="pl-PL"/>
        </w:rPr>
        <w:t>inwestora</w:t>
      </w:r>
      <w:r w:rsidRPr="00DC6340">
        <w:rPr>
          <w:rFonts w:ascii="Lato" w:hAnsi="Lato" w:cs="Arial"/>
          <w:bCs/>
          <w:spacing w:val="4"/>
          <w:lang w:bidi="pl-PL"/>
        </w:rPr>
        <w:t xml:space="preserve"> nieruchomości skarżące</w:t>
      </w:r>
      <w:r w:rsidR="00E92A95" w:rsidRPr="00DC6340">
        <w:rPr>
          <w:rFonts w:ascii="Lato" w:hAnsi="Lato" w:cs="Arial"/>
          <w:bCs/>
          <w:spacing w:val="4"/>
          <w:lang w:bidi="pl-PL"/>
        </w:rPr>
        <w:t>go, przylegającej do tej działki, celem przeznaczenia jej pod drogę dojazdową do tego budynku oraz zapewnienia miejsc postojowych</w:t>
      </w:r>
      <w:r w:rsidR="006424F3" w:rsidRPr="00DC6340">
        <w:rPr>
          <w:rFonts w:ascii="Lato" w:hAnsi="Lato" w:cs="Arial"/>
          <w:bCs/>
          <w:spacing w:val="4"/>
          <w:lang w:bidi="pl-PL"/>
        </w:rPr>
        <w:t xml:space="preserve"> obsługujących budynek </w:t>
      </w:r>
      <w:r w:rsidR="006424F3" w:rsidRPr="008F5524">
        <w:rPr>
          <w:rFonts w:ascii="Lato" w:hAnsi="Lato" w:cs="Arial"/>
          <w:bCs/>
          <w:i/>
          <w:iCs/>
          <w:spacing w:val="4"/>
          <w:lang w:bidi="pl-PL"/>
        </w:rPr>
        <w:t>LCS</w:t>
      </w:r>
      <w:r w:rsidRPr="00DC6340">
        <w:rPr>
          <w:rFonts w:ascii="Lato" w:hAnsi="Lato" w:cs="Arial"/>
          <w:bCs/>
          <w:spacing w:val="4"/>
          <w:lang w:bidi="pl-PL"/>
        </w:rPr>
        <w:t>. Skarżąc</w:t>
      </w:r>
      <w:r w:rsidR="00E92A95" w:rsidRPr="00DC6340">
        <w:rPr>
          <w:rFonts w:ascii="Lato" w:hAnsi="Lato" w:cs="Arial"/>
          <w:bCs/>
          <w:spacing w:val="4"/>
          <w:lang w:bidi="pl-PL"/>
        </w:rPr>
        <w:t>y</w:t>
      </w:r>
      <w:r w:rsidRPr="00DC6340">
        <w:rPr>
          <w:rFonts w:ascii="Lato" w:hAnsi="Lato" w:cs="Arial"/>
          <w:bCs/>
          <w:spacing w:val="4"/>
          <w:lang w:bidi="pl-PL"/>
        </w:rPr>
        <w:t xml:space="preserve"> nie dowi</w:t>
      </w:r>
      <w:r w:rsidR="00E92A95" w:rsidRPr="00DC6340">
        <w:rPr>
          <w:rFonts w:ascii="Lato" w:hAnsi="Lato" w:cs="Arial"/>
          <w:bCs/>
          <w:spacing w:val="4"/>
          <w:lang w:bidi="pl-PL"/>
        </w:rPr>
        <w:t>ódł</w:t>
      </w:r>
      <w:r w:rsidR="006424F3" w:rsidRPr="00DC6340">
        <w:rPr>
          <w:rFonts w:ascii="Lato" w:hAnsi="Lato" w:cs="Arial"/>
          <w:bCs/>
          <w:spacing w:val="4"/>
          <w:lang w:bidi="pl-PL"/>
        </w:rPr>
        <w:t xml:space="preserve"> zaś</w:t>
      </w:r>
      <w:r w:rsidRPr="00DC6340">
        <w:rPr>
          <w:rFonts w:ascii="Lato" w:hAnsi="Lato" w:cs="Arial"/>
          <w:bCs/>
          <w:spacing w:val="4"/>
          <w:lang w:bidi="pl-PL"/>
        </w:rPr>
        <w:t xml:space="preserve">, że w świetle obowiązujących przepisów </w:t>
      </w:r>
      <w:r w:rsidR="006424F3" w:rsidRPr="00DC6340">
        <w:rPr>
          <w:rFonts w:ascii="Lato" w:hAnsi="Lato" w:cs="Arial"/>
          <w:bCs/>
          <w:spacing w:val="4"/>
          <w:lang w:bidi="pl-PL"/>
        </w:rPr>
        <w:t xml:space="preserve">prawa </w:t>
      </w:r>
      <w:r w:rsidRPr="00DC6340">
        <w:rPr>
          <w:rFonts w:ascii="Lato" w:hAnsi="Lato" w:cs="Arial"/>
          <w:bCs/>
          <w:spacing w:val="4"/>
          <w:lang w:bidi="pl-PL"/>
        </w:rPr>
        <w:t xml:space="preserve">posadowienie wskazanej infrastruktury mogłoby być inne, lub że przyjęto niewłaściwe </w:t>
      </w:r>
      <w:r w:rsidR="00E92A95" w:rsidRPr="00DC6340">
        <w:rPr>
          <w:rFonts w:ascii="Lato" w:hAnsi="Lato" w:cs="Arial"/>
          <w:bCs/>
          <w:spacing w:val="4"/>
          <w:lang w:bidi="pl-PL"/>
        </w:rPr>
        <w:t xml:space="preserve">jego </w:t>
      </w:r>
      <w:r w:rsidRPr="00DC6340">
        <w:rPr>
          <w:rFonts w:ascii="Lato" w:hAnsi="Lato" w:cs="Arial"/>
          <w:bCs/>
          <w:spacing w:val="4"/>
          <w:lang w:bidi="pl-PL"/>
        </w:rPr>
        <w:t>parametry</w:t>
      </w:r>
      <w:r w:rsidR="00E92A95" w:rsidRPr="00DC6340">
        <w:rPr>
          <w:rFonts w:ascii="Lato" w:hAnsi="Lato" w:cs="Arial"/>
          <w:bCs/>
          <w:spacing w:val="4"/>
          <w:lang w:bidi="pl-PL"/>
        </w:rPr>
        <w:t>.</w:t>
      </w:r>
    </w:p>
    <w:p w14:paraId="416AA246" w14:textId="47019A65" w:rsidR="00EF240C" w:rsidRDefault="00E92A95" w:rsidP="00EF240C">
      <w:pPr>
        <w:spacing w:after="240" w:line="240" w:lineRule="exact"/>
        <w:jc w:val="both"/>
        <w:outlineLvl w:val="0"/>
        <w:rPr>
          <w:rFonts w:ascii="Lato" w:hAnsi="Lato" w:cs="Arial"/>
          <w:bCs/>
          <w:spacing w:val="4"/>
          <w:lang w:bidi="pl-PL"/>
        </w:rPr>
      </w:pPr>
      <w:r w:rsidRPr="00DC6340">
        <w:rPr>
          <w:rFonts w:ascii="Lato" w:hAnsi="Lato" w:cs="Arial"/>
          <w:bCs/>
          <w:spacing w:val="4"/>
          <w:lang w:bidi="pl-PL"/>
        </w:rPr>
        <w:t xml:space="preserve">W ocenie </w:t>
      </w:r>
      <w:r w:rsidRPr="00DC6340">
        <w:rPr>
          <w:rFonts w:ascii="Lato" w:hAnsi="Lato" w:cs="Arial"/>
          <w:bCs/>
          <w:i/>
          <w:iCs/>
          <w:spacing w:val="4"/>
          <w:lang w:bidi="pl-PL"/>
        </w:rPr>
        <w:t>Ministra</w:t>
      </w:r>
      <w:r w:rsidRPr="00DC6340">
        <w:rPr>
          <w:rFonts w:ascii="Lato" w:hAnsi="Lato" w:cs="Arial"/>
          <w:bCs/>
          <w:spacing w:val="4"/>
          <w:lang w:bidi="pl-PL"/>
        </w:rPr>
        <w:t xml:space="preserve"> odjęcie prawa własności nieruchomości w celu umożliwienia budowy linii kolejowej - to jest inwestycji realizowanej w interesie publicznym - w sposób oczywisty nie narusza zasady proporcjonalności wynikającej z </w:t>
      </w:r>
      <w:r w:rsidRPr="00DC6340">
        <w:rPr>
          <w:rFonts w:ascii="Lato" w:hAnsi="Lato"/>
        </w:rPr>
        <w:t>art. 31 ust. 3</w:t>
      </w:r>
      <w:r w:rsidRPr="00DC6340">
        <w:rPr>
          <w:rFonts w:ascii="Lato" w:hAnsi="Lato" w:cs="Arial"/>
          <w:bCs/>
          <w:spacing w:val="4"/>
          <w:lang w:bidi="pl-PL"/>
        </w:rPr>
        <w:t xml:space="preserve"> Konstytucji RP, zgodnie z którą ograniczenia w zakresie korzystania z konstytucyjnych wolności </w:t>
      </w:r>
      <w:r w:rsidR="00951817" w:rsidRPr="00DC6340">
        <w:rPr>
          <w:rFonts w:ascii="Lato" w:hAnsi="Lato" w:cs="Arial"/>
          <w:bCs/>
          <w:spacing w:val="4"/>
          <w:lang w:bidi="pl-PL"/>
        </w:rPr>
        <w:br/>
      </w:r>
      <w:r w:rsidRPr="00DC6340">
        <w:rPr>
          <w:rFonts w:ascii="Lato" w:hAnsi="Lato" w:cs="Arial"/>
          <w:bCs/>
          <w:spacing w:val="4"/>
          <w:lang w:bidi="pl-PL"/>
        </w:rPr>
        <w:t xml:space="preserve">i praw mogą być ustanawiane tylko w ustawie i tylko wtedy, gdy są konieczne </w:t>
      </w:r>
      <w:r w:rsidR="008F5524">
        <w:rPr>
          <w:rFonts w:ascii="Lato" w:hAnsi="Lato" w:cs="Arial"/>
          <w:bCs/>
          <w:spacing w:val="4"/>
          <w:lang w:bidi="pl-PL"/>
        </w:rPr>
        <w:br/>
      </w:r>
      <w:r w:rsidRPr="00DC6340">
        <w:rPr>
          <w:rFonts w:ascii="Lato" w:hAnsi="Lato" w:cs="Arial"/>
          <w:bCs/>
          <w:spacing w:val="4"/>
          <w:lang w:bidi="pl-PL"/>
        </w:rPr>
        <w:t xml:space="preserve">w demokratycznym państwie dla jego bezpieczeństwa lub porządku publicznego, bądź dla ochrony środowiska, zdrowia i moralności publicznej, albo wolności i praw innych osób, a same ograniczenia nie mogą naruszać istoty wolności i praw. Rolą organu jest właśnie wyważenie interesu publicznego i interesów prywatnych, tak aby w jak największym stopniu zabezpieczyć i rozwiązać potrzeby wspólnoty, jednak w jak </w:t>
      </w:r>
      <w:r w:rsidRPr="00DC6340">
        <w:rPr>
          <w:rFonts w:ascii="Lato" w:hAnsi="Lato" w:cs="Arial"/>
          <w:bCs/>
          <w:spacing w:val="4"/>
          <w:lang w:bidi="pl-PL"/>
        </w:rPr>
        <w:lastRenderedPageBreak/>
        <w:t xml:space="preserve">najmniejszym stopniu naruszając prawa właścicieli nieruchomości objętych planem. </w:t>
      </w:r>
      <w:r w:rsidR="008F5524">
        <w:rPr>
          <w:rFonts w:ascii="Lato" w:hAnsi="Lato" w:cs="Arial"/>
          <w:bCs/>
          <w:spacing w:val="4"/>
          <w:lang w:bidi="pl-PL"/>
        </w:rPr>
        <w:br/>
      </w:r>
      <w:r w:rsidRPr="00DC6340">
        <w:rPr>
          <w:rFonts w:ascii="Lato" w:hAnsi="Lato" w:cs="Arial"/>
          <w:bCs/>
          <w:spacing w:val="4"/>
          <w:lang w:bidi="pl-PL"/>
        </w:rPr>
        <w:t>Na taką konieczność wskazuje również w swoim orzecznictwie dotyczącym ochrony własności Europejski Trybunał Praw Człowieka w Strasburgu podkreślając, że każde ograniczenie własności musi być legitymowane interesem publicznym (</w:t>
      </w:r>
      <w:proofErr w:type="spellStart"/>
      <w:r w:rsidRPr="00DC6340">
        <w:rPr>
          <w:rFonts w:ascii="Lato" w:hAnsi="Lato" w:cs="Arial"/>
          <w:bCs/>
          <w:spacing w:val="4"/>
          <w:lang w:bidi="pl-PL"/>
        </w:rPr>
        <w:t>Terazzi</w:t>
      </w:r>
      <w:proofErr w:type="spellEnd"/>
      <w:r w:rsidRPr="00DC6340">
        <w:rPr>
          <w:rFonts w:ascii="Lato" w:hAnsi="Lato" w:cs="Arial"/>
          <w:bCs/>
          <w:spacing w:val="4"/>
          <w:lang w:bidi="pl-PL"/>
        </w:rPr>
        <w:t xml:space="preserve"> </w:t>
      </w:r>
      <w:proofErr w:type="spellStart"/>
      <w:r w:rsidRPr="00DC6340">
        <w:rPr>
          <w:rFonts w:ascii="Lato" w:hAnsi="Lato" w:cs="Arial"/>
          <w:bCs/>
          <w:spacing w:val="4"/>
          <w:lang w:bidi="pl-PL"/>
        </w:rPr>
        <w:t>S.r.l</w:t>
      </w:r>
      <w:proofErr w:type="spellEnd"/>
      <w:r w:rsidRPr="00DC6340">
        <w:rPr>
          <w:rFonts w:ascii="Lato" w:hAnsi="Lato" w:cs="Arial"/>
          <w:bCs/>
          <w:spacing w:val="4"/>
          <w:lang w:bidi="pl-PL"/>
        </w:rPr>
        <w:t xml:space="preserve">. przeciwko Włochom, skarga nr 27265/95, § 85, 17 października 2002, i Elia </w:t>
      </w:r>
      <w:proofErr w:type="spellStart"/>
      <w:r w:rsidRPr="00DC6340">
        <w:rPr>
          <w:rFonts w:ascii="Lato" w:hAnsi="Lato" w:cs="Arial"/>
          <w:bCs/>
          <w:spacing w:val="4"/>
          <w:lang w:bidi="pl-PL"/>
        </w:rPr>
        <w:t>S.r.l</w:t>
      </w:r>
      <w:proofErr w:type="spellEnd"/>
      <w:r w:rsidRPr="00DC6340">
        <w:rPr>
          <w:rFonts w:ascii="Lato" w:hAnsi="Lato" w:cs="Arial"/>
          <w:bCs/>
          <w:spacing w:val="4"/>
          <w:lang w:bidi="pl-PL"/>
        </w:rPr>
        <w:t xml:space="preserve">. przeciwko Włochom, skarga nr 37710/97, § 77, ECHR 2001-IX). Podkreślić należy, że przy realizacji systemu kolei służących poprawie bezpieczeństwa, komunikacji, transportu nie dochodzi do naruszenia proporcji między interesem publicznym, </w:t>
      </w:r>
      <w:r w:rsidR="008F5524">
        <w:rPr>
          <w:rFonts w:ascii="Lato" w:hAnsi="Lato" w:cs="Arial"/>
          <w:bCs/>
          <w:spacing w:val="4"/>
          <w:lang w:bidi="pl-PL"/>
        </w:rPr>
        <w:br/>
      </w:r>
      <w:r w:rsidRPr="00DC6340">
        <w:rPr>
          <w:rFonts w:ascii="Lato" w:hAnsi="Lato" w:cs="Arial"/>
          <w:bCs/>
          <w:spacing w:val="4"/>
          <w:lang w:bidi="pl-PL"/>
        </w:rPr>
        <w:t>a ingerencją w sferę praw i wolności, które na mocy ustawy są rekompensowane stosownym odszkodowaniem. Takim celem jest z pewnością realizacja przedmiotowej inwestycji (przebiegającej przez nieruchomość, stanowiącą własność skarżącego), która jak wynika z</w:t>
      </w:r>
      <w:r w:rsidR="00FA2BC6" w:rsidRPr="00DC6340">
        <w:rPr>
          <w:rFonts w:ascii="Lato" w:hAnsi="Lato" w:cs="Arial"/>
          <w:bCs/>
          <w:spacing w:val="4"/>
          <w:lang w:bidi="pl-PL"/>
        </w:rPr>
        <w:t xml:space="preserve"> akt</w:t>
      </w:r>
      <w:r w:rsidRPr="00DC6340">
        <w:rPr>
          <w:rFonts w:ascii="Lato" w:hAnsi="Lato" w:cs="Arial"/>
          <w:bCs/>
          <w:spacing w:val="4"/>
          <w:lang w:bidi="pl-PL"/>
        </w:rPr>
        <w:t xml:space="preserve"> sprawy stanowi konieczną inwestycję celu publicznego</w:t>
      </w:r>
      <w:r w:rsidR="00FA2BC6" w:rsidRPr="00DC6340">
        <w:rPr>
          <w:rFonts w:ascii="Lato" w:hAnsi="Lato" w:cs="Arial"/>
          <w:bCs/>
          <w:spacing w:val="4"/>
          <w:lang w:bidi="pl-PL"/>
        </w:rPr>
        <w:t xml:space="preserve"> (por. w</w:t>
      </w:r>
      <w:r w:rsidR="00EF240C" w:rsidRPr="00DC6340">
        <w:rPr>
          <w:rFonts w:ascii="Lato" w:hAnsi="Lato" w:cs="Arial"/>
          <w:bCs/>
          <w:spacing w:val="4"/>
          <w:lang w:bidi="pl-PL"/>
        </w:rPr>
        <w:t>yrok</w:t>
      </w:r>
      <w:r w:rsidR="00FA2BC6" w:rsidRPr="00DC6340">
        <w:rPr>
          <w:rFonts w:ascii="Lato" w:hAnsi="Lato" w:cs="Arial"/>
          <w:bCs/>
          <w:spacing w:val="4"/>
          <w:lang w:bidi="pl-PL"/>
        </w:rPr>
        <w:t xml:space="preserve"> </w:t>
      </w:r>
      <w:r w:rsidR="00EF240C" w:rsidRPr="00DC6340">
        <w:rPr>
          <w:rFonts w:ascii="Lato" w:hAnsi="Lato" w:cs="Arial"/>
          <w:bCs/>
          <w:spacing w:val="4"/>
          <w:lang w:bidi="pl-PL"/>
        </w:rPr>
        <w:t xml:space="preserve">Naczelnego Sądu </w:t>
      </w:r>
      <w:proofErr w:type="spellStart"/>
      <w:r w:rsidR="00EF240C" w:rsidRPr="00DC6340">
        <w:rPr>
          <w:rFonts w:ascii="Lato" w:hAnsi="Lato" w:cs="Arial"/>
          <w:bCs/>
          <w:spacing w:val="4"/>
          <w:lang w:bidi="pl-PL"/>
        </w:rPr>
        <w:t>Administracyjnegoz</w:t>
      </w:r>
      <w:proofErr w:type="spellEnd"/>
      <w:r w:rsidR="00EF240C" w:rsidRPr="00DC6340">
        <w:rPr>
          <w:rFonts w:ascii="Lato" w:hAnsi="Lato" w:cs="Arial"/>
          <w:bCs/>
          <w:spacing w:val="4"/>
          <w:lang w:bidi="pl-PL"/>
        </w:rPr>
        <w:t xml:space="preserve"> dnia 7 lipca 2021 r.</w:t>
      </w:r>
      <w:r w:rsidR="00FA2BC6" w:rsidRPr="00DC6340">
        <w:rPr>
          <w:rFonts w:ascii="Lato" w:hAnsi="Lato" w:cs="Arial"/>
          <w:bCs/>
          <w:spacing w:val="4"/>
          <w:lang w:bidi="pl-PL"/>
        </w:rPr>
        <w:t xml:space="preserve">, sygn. akt </w:t>
      </w:r>
      <w:r w:rsidR="00EF240C" w:rsidRPr="00DC6340">
        <w:rPr>
          <w:rFonts w:ascii="Lato" w:hAnsi="Lato" w:cs="Arial"/>
          <w:bCs/>
          <w:spacing w:val="4"/>
          <w:lang w:bidi="pl-PL"/>
        </w:rPr>
        <w:t>II OSK 878/21</w:t>
      </w:r>
      <w:r w:rsidR="00FA2BC6" w:rsidRPr="00DC6340">
        <w:rPr>
          <w:rFonts w:ascii="Lato" w:hAnsi="Lato" w:cs="Arial"/>
          <w:bCs/>
          <w:spacing w:val="4"/>
          <w:lang w:bidi="pl-PL"/>
        </w:rPr>
        <w:t>).</w:t>
      </w:r>
    </w:p>
    <w:p w14:paraId="3D9B9BBA" w14:textId="77777777" w:rsidR="00BD677B" w:rsidRPr="00BD677B" w:rsidRDefault="00BD677B" w:rsidP="00BD677B">
      <w:pPr>
        <w:spacing w:after="240" w:line="240" w:lineRule="exact"/>
        <w:jc w:val="both"/>
        <w:outlineLvl w:val="0"/>
        <w:rPr>
          <w:rFonts w:ascii="Lato" w:hAnsi="Lato" w:cs="Arial"/>
          <w:bCs/>
          <w:iCs/>
          <w:spacing w:val="4"/>
          <w:lang w:bidi="pl-PL"/>
        </w:rPr>
      </w:pPr>
      <w:r w:rsidRPr="00BD677B">
        <w:rPr>
          <w:rFonts w:ascii="Lato" w:hAnsi="Lato" w:cs="Arial"/>
          <w:bCs/>
          <w:iCs/>
          <w:spacing w:val="4"/>
          <w:lang w:bidi="pl-PL"/>
        </w:rPr>
        <w:t xml:space="preserve">W kontekście przedstawionych powyżej wyjaśnień, za chybiony należy uznać także zarzut strony skarżącej dotyczący braku podjęcia przez </w:t>
      </w:r>
      <w:r w:rsidRPr="00BD677B">
        <w:rPr>
          <w:rFonts w:ascii="Lato" w:hAnsi="Lato" w:cs="Arial"/>
          <w:bCs/>
          <w:i/>
          <w:iCs/>
          <w:spacing w:val="4"/>
          <w:lang w:bidi="pl-PL"/>
        </w:rPr>
        <w:t xml:space="preserve">inwestora </w:t>
      </w:r>
      <w:r w:rsidRPr="00BD677B">
        <w:rPr>
          <w:rFonts w:ascii="Lato" w:hAnsi="Lato" w:cs="Arial"/>
          <w:bCs/>
          <w:iCs/>
          <w:spacing w:val="4"/>
          <w:lang w:bidi="pl-PL"/>
        </w:rPr>
        <w:t xml:space="preserve">jakichkolwiek konsultacji z właścicielami działek objętych inwestycją. Zasygnalizowania wymaga bowiem, iż przedmiotem tego postępowania nie są objęte jakiekolwiek konsultacje </w:t>
      </w:r>
      <w:r w:rsidRPr="00BD677B">
        <w:rPr>
          <w:rFonts w:ascii="Lato" w:hAnsi="Lato" w:cs="Arial"/>
          <w:bCs/>
          <w:iCs/>
          <w:spacing w:val="4"/>
          <w:lang w:bidi="pl-PL"/>
        </w:rPr>
        <w:br/>
        <w:t xml:space="preserve">z </w:t>
      </w:r>
      <w:r w:rsidRPr="00BD677B">
        <w:rPr>
          <w:rFonts w:ascii="Lato" w:hAnsi="Lato" w:cs="Arial"/>
          <w:bCs/>
          <w:i/>
          <w:iCs/>
          <w:spacing w:val="4"/>
          <w:lang w:bidi="pl-PL"/>
        </w:rPr>
        <w:t>inwestorem</w:t>
      </w:r>
      <w:r w:rsidRPr="00BD677B">
        <w:rPr>
          <w:rFonts w:ascii="Lato" w:hAnsi="Lato" w:cs="Arial"/>
          <w:bCs/>
          <w:iCs/>
          <w:spacing w:val="4"/>
          <w:lang w:bidi="pl-PL"/>
        </w:rPr>
        <w:t>, w celu ustalenia przebiegu inwestycji kolejowej. Jeszcze raz należy przy tym też podkreślić, iż organ orzekający związany jest przebiegiem i kształtem inwestycji wyrażonym we wniosku złożonym przez inwestora w trybie</w:t>
      </w:r>
      <w:r w:rsidRPr="00BD677B">
        <w:rPr>
          <w:rFonts w:ascii="Lato" w:hAnsi="Lato" w:cs="Arial"/>
          <w:bCs/>
          <w:i/>
          <w:iCs/>
          <w:spacing w:val="4"/>
          <w:lang w:bidi="pl-PL"/>
        </w:rPr>
        <w:t xml:space="preserve"> ustawy o transporcie kolejowym</w:t>
      </w:r>
      <w:r w:rsidRPr="00BD677B">
        <w:rPr>
          <w:rFonts w:ascii="Lato" w:hAnsi="Lato" w:cs="Arial"/>
          <w:bCs/>
          <w:iCs/>
          <w:spacing w:val="4"/>
          <w:lang w:bidi="pl-PL"/>
        </w:rPr>
        <w:t>, tym samym nie może dokonać żadnych zmian w zakresie lokalizacji inwestycji kolejowej, jeżeli jest ona zgodna z prawem.</w:t>
      </w:r>
    </w:p>
    <w:p w14:paraId="034DAC32" w14:textId="33EFA651" w:rsidR="00BD677B" w:rsidRPr="00BD677B" w:rsidRDefault="00BD677B" w:rsidP="00EF240C">
      <w:pPr>
        <w:spacing w:after="240" w:line="240" w:lineRule="exact"/>
        <w:jc w:val="both"/>
        <w:outlineLvl w:val="0"/>
        <w:rPr>
          <w:rFonts w:ascii="Lato" w:hAnsi="Lato" w:cs="Arial"/>
          <w:bCs/>
          <w:iCs/>
          <w:spacing w:val="4"/>
          <w:lang w:bidi="pl-PL"/>
        </w:rPr>
      </w:pPr>
      <w:r w:rsidRPr="00BD677B">
        <w:rPr>
          <w:rFonts w:ascii="Lato" w:hAnsi="Lato" w:cs="Arial"/>
          <w:bCs/>
          <w:iCs/>
          <w:spacing w:val="4"/>
          <w:lang w:bidi="pl-PL"/>
        </w:rPr>
        <w:t xml:space="preserve">W postępowaniu w sprawie wydania ww. decyzji zarówno wojewoda, jak i </w:t>
      </w:r>
      <w:r w:rsidRPr="00BD677B">
        <w:rPr>
          <w:rFonts w:ascii="Lato" w:hAnsi="Lato" w:cs="Arial"/>
          <w:bCs/>
          <w:i/>
          <w:iCs/>
          <w:spacing w:val="4"/>
          <w:lang w:bidi="pl-PL"/>
        </w:rPr>
        <w:t>Minister</w:t>
      </w:r>
      <w:r w:rsidRPr="00BD677B">
        <w:rPr>
          <w:rFonts w:ascii="Lato" w:hAnsi="Lato" w:cs="Arial"/>
          <w:bCs/>
          <w:iCs/>
          <w:spacing w:val="4"/>
          <w:lang w:bidi="pl-PL"/>
        </w:rPr>
        <w:t xml:space="preserve">, badają bowiem wyłącznie zgodność z prawem wniosku </w:t>
      </w:r>
      <w:r w:rsidRPr="00BD677B">
        <w:rPr>
          <w:rFonts w:ascii="Lato" w:hAnsi="Lato" w:cs="Arial"/>
          <w:bCs/>
          <w:i/>
          <w:iCs/>
          <w:spacing w:val="4"/>
          <w:lang w:bidi="pl-PL"/>
        </w:rPr>
        <w:t>inwestora</w:t>
      </w:r>
      <w:r w:rsidRPr="00BD677B">
        <w:rPr>
          <w:rFonts w:ascii="Lato" w:hAnsi="Lato" w:cs="Arial"/>
          <w:bCs/>
          <w:iCs/>
          <w:spacing w:val="4"/>
          <w:lang w:bidi="pl-PL"/>
        </w:rPr>
        <w:t xml:space="preserve">, nie zaś zagadnień dotyczących ewentualnych negatywnych następstw dla podmiotów objętych tą decyzją. </w:t>
      </w:r>
    </w:p>
    <w:p w14:paraId="7E5FC4CD" w14:textId="50279496" w:rsidR="00FA2BC6" w:rsidRPr="00DC6340" w:rsidRDefault="00FA2BC6" w:rsidP="00FA2BC6">
      <w:pPr>
        <w:tabs>
          <w:tab w:val="left" w:pos="9132"/>
        </w:tabs>
        <w:spacing w:before="120" w:after="240" w:line="240" w:lineRule="exact"/>
        <w:jc w:val="both"/>
        <w:rPr>
          <w:rFonts w:ascii="Lato" w:hAnsi="Lato" w:cs="Arial"/>
          <w:bCs/>
          <w:iCs/>
          <w:spacing w:val="4"/>
          <w:lang w:bidi="pl-PL"/>
        </w:rPr>
      </w:pPr>
      <w:r w:rsidRPr="00DC6340">
        <w:rPr>
          <w:rFonts w:ascii="Lato" w:hAnsi="Lato" w:cs="Arial"/>
          <w:bCs/>
          <w:iCs/>
          <w:spacing w:val="4"/>
          <w:lang w:bidi="pl-PL"/>
        </w:rPr>
        <w:t xml:space="preserve">Dostrzec trzeba, że skarżący de facto domaga się utrzymania swojego </w:t>
      </w:r>
      <w:r w:rsidRPr="00DC6340">
        <w:rPr>
          <w:rFonts w:ascii="Lato" w:hAnsi="Lato" w:cs="Arial"/>
          <w:bCs/>
          <w:i/>
          <w:spacing w:val="4"/>
          <w:lang w:bidi="pl-PL"/>
        </w:rPr>
        <w:t>status</w:t>
      </w:r>
      <w:r w:rsidRPr="00DC6340">
        <w:rPr>
          <w:rFonts w:ascii="Lato" w:hAnsi="Lato" w:cs="Arial"/>
          <w:bCs/>
          <w:iCs/>
          <w:spacing w:val="4"/>
          <w:lang w:bidi="pl-PL"/>
        </w:rPr>
        <w:t xml:space="preserve"> </w:t>
      </w:r>
      <w:r w:rsidRPr="00DC6340">
        <w:rPr>
          <w:rFonts w:ascii="Lato" w:hAnsi="Lato" w:cs="Arial"/>
          <w:bCs/>
          <w:i/>
          <w:iCs/>
          <w:spacing w:val="4"/>
          <w:lang w:bidi="pl-PL"/>
        </w:rPr>
        <w:t>quo</w:t>
      </w:r>
      <w:r w:rsidRPr="00DC6340">
        <w:rPr>
          <w:rFonts w:ascii="Lato" w:hAnsi="Lato" w:cs="Arial"/>
          <w:bCs/>
          <w:iCs/>
          <w:spacing w:val="4"/>
          <w:lang w:bidi="pl-PL"/>
        </w:rPr>
        <w:t xml:space="preserve"> </w:t>
      </w:r>
      <w:r w:rsidR="00951817" w:rsidRPr="00DC6340">
        <w:rPr>
          <w:rFonts w:ascii="Lato" w:hAnsi="Lato" w:cs="Arial"/>
          <w:bCs/>
          <w:iCs/>
          <w:spacing w:val="4"/>
          <w:lang w:bidi="pl-PL"/>
        </w:rPr>
        <w:br/>
      </w:r>
      <w:r w:rsidRPr="00DC6340">
        <w:rPr>
          <w:rFonts w:ascii="Lato" w:hAnsi="Lato" w:cs="Arial"/>
          <w:bCs/>
          <w:iCs/>
          <w:spacing w:val="4"/>
          <w:lang w:bidi="pl-PL"/>
        </w:rPr>
        <w:t>w zakresie</w:t>
      </w:r>
      <w:r w:rsidR="006424F3" w:rsidRPr="00DC6340">
        <w:rPr>
          <w:rFonts w:ascii="Lato" w:hAnsi="Lato" w:cs="Arial"/>
          <w:bCs/>
          <w:iCs/>
          <w:spacing w:val="4"/>
          <w:lang w:bidi="pl-PL"/>
        </w:rPr>
        <w:t xml:space="preserve"> prawa własności do </w:t>
      </w:r>
      <w:r w:rsidRPr="00DC6340">
        <w:rPr>
          <w:rFonts w:ascii="Lato" w:hAnsi="Lato" w:cs="Arial"/>
          <w:bCs/>
          <w:iCs/>
          <w:spacing w:val="4"/>
          <w:lang w:bidi="pl-PL"/>
        </w:rPr>
        <w:t xml:space="preserve">ww. nieruchomości i w tym kontekście jego sprzeciw wydaje się być oczywiście naturalnym odruchem ochrony wykonywania dotychczasowego prawa własności nieruchomości. Jednakże rozwój urbanizacyjny skutkuje zwiększającym się ograniczaniem indywidualnych praw właścicielskich na rzecz konieczności rozwoju infrastruktury o publicznej lub społecznej użyteczności w ramach społecznej funkcji prawa własności. W takich okolicznościach </w:t>
      </w:r>
      <w:r w:rsidRPr="00DC6340">
        <w:rPr>
          <w:rFonts w:ascii="Lato" w:hAnsi="Lato" w:cs="Arial"/>
          <w:bCs/>
          <w:i/>
          <w:iCs/>
          <w:spacing w:val="4"/>
          <w:lang w:bidi="pl-PL"/>
        </w:rPr>
        <w:t>inwestor</w:t>
      </w:r>
      <w:r w:rsidRPr="00DC6340">
        <w:rPr>
          <w:rFonts w:ascii="Lato" w:hAnsi="Lato" w:cs="Arial"/>
          <w:bCs/>
          <w:iCs/>
          <w:spacing w:val="4"/>
          <w:lang w:bidi="pl-PL"/>
        </w:rPr>
        <w:t xml:space="preserve"> zawsze będzie narażony na niezadowolenie części właścicieli nieruchomości objętych lokalizacją inwestycji, ponieważ to on samodzielnie dokonuje wyboru najbardziej korzystnych rozwiązań lokalizacyjnych, o czym była już mowa szerzej w niniejszej decyzji.</w:t>
      </w:r>
    </w:p>
    <w:p w14:paraId="3B0DE46F" w14:textId="6C62C35C" w:rsidR="00FA2BC6" w:rsidRPr="00DC6340" w:rsidRDefault="00FA2BC6" w:rsidP="00FA2BC6">
      <w:pPr>
        <w:tabs>
          <w:tab w:val="left" w:pos="9132"/>
        </w:tabs>
        <w:spacing w:before="120" w:after="240" w:line="240" w:lineRule="exact"/>
        <w:jc w:val="both"/>
        <w:rPr>
          <w:rFonts w:ascii="Lato" w:hAnsi="Lato" w:cs="Arial"/>
          <w:bCs/>
          <w:iCs/>
          <w:spacing w:val="4"/>
          <w:lang w:bidi="pl-PL"/>
        </w:rPr>
      </w:pPr>
      <w:r w:rsidRPr="00DC6340">
        <w:rPr>
          <w:rFonts w:ascii="Lato" w:hAnsi="Lato" w:cs="Arial"/>
          <w:bCs/>
          <w:iCs/>
          <w:spacing w:val="4"/>
          <w:lang w:bidi="pl-PL"/>
        </w:rPr>
        <w:t xml:space="preserve">Lokalizacja inwestycji kolejowych w wielu wypadkach musi zatem uwzględniać sprzeczne interesy, z jednej strony </w:t>
      </w:r>
      <w:r w:rsidRPr="00DC6340">
        <w:rPr>
          <w:rFonts w:ascii="Lato" w:hAnsi="Lato" w:cs="Arial"/>
          <w:bCs/>
          <w:i/>
          <w:iCs/>
          <w:spacing w:val="4"/>
          <w:lang w:bidi="pl-PL"/>
        </w:rPr>
        <w:t>inwestora</w:t>
      </w:r>
      <w:r w:rsidRPr="00DC6340">
        <w:rPr>
          <w:rFonts w:ascii="Lato" w:hAnsi="Lato" w:cs="Arial"/>
          <w:bCs/>
          <w:iCs/>
          <w:spacing w:val="4"/>
          <w:lang w:bidi="pl-PL"/>
        </w:rPr>
        <w:t xml:space="preserve">, a z drugiej strony osób, których prawa lub interesy mogą być zagrożone lub naruszone w związku z realizacją takiej inwestycji. Granice tych praw i interesów określają przepisy </w:t>
      </w:r>
      <w:r w:rsidRPr="00DC6340">
        <w:rPr>
          <w:rFonts w:ascii="Lato" w:hAnsi="Lato" w:cs="Arial"/>
          <w:bCs/>
          <w:i/>
          <w:iCs/>
          <w:spacing w:val="4"/>
          <w:lang w:bidi="pl-PL"/>
        </w:rPr>
        <w:t xml:space="preserve">ustawy o transporcie kolejowym </w:t>
      </w:r>
      <w:r w:rsidRPr="00DC6340">
        <w:rPr>
          <w:rFonts w:ascii="Lato" w:hAnsi="Lato" w:cs="Arial"/>
          <w:bCs/>
          <w:iCs/>
          <w:spacing w:val="4"/>
          <w:lang w:bidi="pl-PL"/>
        </w:rPr>
        <w:t>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ustalenia lokalizacji ww. inwestycji kolejowej.</w:t>
      </w:r>
    </w:p>
    <w:p w14:paraId="0F53799B" w14:textId="749CEEC4" w:rsidR="00FA2BC6" w:rsidRPr="00DC6340" w:rsidRDefault="00FA2BC6" w:rsidP="00FA2BC6">
      <w:pPr>
        <w:tabs>
          <w:tab w:val="left" w:pos="9132"/>
        </w:tabs>
        <w:spacing w:before="120" w:after="240" w:line="240" w:lineRule="exact"/>
        <w:jc w:val="both"/>
        <w:rPr>
          <w:rFonts w:ascii="Lato" w:hAnsi="Lato" w:cs="Arial"/>
          <w:bCs/>
          <w:iCs/>
          <w:spacing w:val="4"/>
          <w:lang w:bidi="pl-PL"/>
        </w:rPr>
      </w:pPr>
      <w:r w:rsidRPr="00DC6340">
        <w:rPr>
          <w:rFonts w:ascii="Lato" w:hAnsi="Lato" w:cs="Arial"/>
          <w:bCs/>
          <w:iCs/>
          <w:spacing w:val="4"/>
          <w:lang w:bidi="pl-PL"/>
        </w:rPr>
        <w:t xml:space="preserve">Niewątpliwie własność podlega szczególnej ochronie, gwarantowanej w ustawie zasadniczej, jednak ochrona ta ustępuje niekiedy wartościom wyżej cenionym przez ustawodawcę. Za taką wartość, która powinna być w sposób szczególny uwzględniana, </w:t>
      </w:r>
      <w:r w:rsidRPr="00DC6340">
        <w:rPr>
          <w:rFonts w:ascii="Lato" w:hAnsi="Lato" w:cs="Arial"/>
          <w:bCs/>
          <w:iCs/>
          <w:spacing w:val="4"/>
          <w:lang w:bidi="pl-PL"/>
        </w:rPr>
        <w:lastRenderedPageBreak/>
        <w:t>ustawodawca przyjął „cel publiczny”</w:t>
      </w:r>
      <w:r w:rsidR="003A49A3" w:rsidRPr="00DC6340">
        <w:rPr>
          <w:rFonts w:ascii="Lato" w:hAnsi="Lato" w:cs="Arial"/>
          <w:bCs/>
          <w:iCs/>
          <w:spacing w:val="4"/>
          <w:lang w:bidi="pl-PL"/>
        </w:rPr>
        <w:t xml:space="preserve">, którym bez wątpienia jest realizacja przedmiotowej inwestycji kolejowej. </w:t>
      </w:r>
      <w:r w:rsidRPr="00DC6340">
        <w:rPr>
          <w:rFonts w:ascii="Lato" w:hAnsi="Lato" w:cs="Arial"/>
          <w:bCs/>
          <w:iCs/>
          <w:spacing w:val="4"/>
          <w:lang w:bidi="pl-PL"/>
        </w:rPr>
        <w:t xml:space="preserve"> Tym samym zagwarantowanie w Konstytucji RP prawnej ochrony prawa własności oznacza, że nie jest ono nienaruszalne i absolutne. Konstytucja RP przewiduje sytuacje tego rodzaju i dlatego nie wyklucza i nie zakazuje dokonywania wywłaszczenia mienia lub ograniczenia w sposobie korzystania z niego. </w:t>
      </w:r>
    </w:p>
    <w:p w14:paraId="249BB5E7" w14:textId="7E7F6FC5" w:rsidR="007D19ED" w:rsidRPr="00DC6340" w:rsidRDefault="006424F3" w:rsidP="007D19ED">
      <w:pPr>
        <w:tabs>
          <w:tab w:val="left" w:pos="9132"/>
        </w:tabs>
        <w:spacing w:before="120" w:after="240" w:line="240" w:lineRule="exact"/>
        <w:jc w:val="both"/>
        <w:rPr>
          <w:rFonts w:ascii="Lato" w:hAnsi="Lato" w:cs="Arial"/>
          <w:bCs/>
          <w:iCs/>
          <w:spacing w:val="4"/>
          <w:lang w:bidi="pl-PL"/>
        </w:rPr>
      </w:pPr>
      <w:r w:rsidRPr="00DC6340">
        <w:rPr>
          <w:rFonts w:ascii="Lato" w:hAnsi="Lato" w:cs="Arial"/>
          <w:bCs/>
          <w:iCs/>
          <w:spacing w:val="4"/>
          <w:lang w:bidi="pl-PL"/>
        </w:rPr>
        <w:t>W kontekście powyższych wyjaśnień, z</w:t>
      </w:r>
      <w:r w:rsidR="007D19ED" w:rsidRPr="00DC6340">
        <w:rPr>
          <w:rFonts w:ascii="Lato" w:hAnsi="Lato" w:cs="Arial"/>
          <w:bCs/>
          <w:iCs/>
          <w:spacing w:val="4"/>
          <w:lang w:bidi="pl-PL"/>
        </w:rPr>
        <w:t xml:space="preserve">a niezasadny uznać należy zarzut skarżącego, </w:t>
      </w:r>
      <w:r w:rsidR="00A26D1E">
        <w:rPr>
          <w:rFonts w:ascii="Lato" w:hAnsi="Lato" w:cs="Arial"/>
          <w:bCs/>
          <w:iCs/>
          <w:spacing w:val="4"/>
          <w:lang w:bidi="pl-PL"/>
        </w:rPr>
        <w:br/>
      </w:r>
      <w:r w:rsidR="007D19ED" w:rsidRPr="00DC6340">
        <w:rPr>
          <w:rFonts w:ascii="Lato" w:hAnsi="Lato" w:cs="Arial"/>
          <w:bCs/>
          <w:iCs/>
          <w:spacing w:val="4"/>
          <w:lang w:bidi="pl-PL"/>
        </w:rPr>
        <w:t xml:space="preserve">że </w:t>
      </w:r>
      <w:r w:rsidR="007D19ED" w:rsidRPr="00DC6340">
        <w:rPr>
          <w:rFonts w:ascii="Lato" w:hAnsi="Lato" w:cs="Arial"/>
          <w:bCs/>
          <w:i/>
          <w:iCs/>
          <w:spacing w:val="4"/>
          <w:lang w:bidi="pl-PL"/>
        </w:rPr>
        <w:t xml:space="preserve">decyzja Wojewody </w:t>
      </w:r>
      <w:r w:rsidRPr="00DC6340">
        <w:rPr>
          <w:rFonts w:ascii="Lato" w:hAnsi="Lato" w:cs="Arial"/>
          <w:bCs/>
          <w:i/>
          <w:iCs/>
          <w:spacing w:val="4"/>
          <w:lang w:bidi="pl-PL"/>
        </w:rPr>
        <w:t xml:space="preserve">Małopolskiego </w:t>
      </w:r>
      <w:r w:rsidR="007D19ED" w:rsidRPr="00DC6340">
        <w:rPr>
          <w:rFonts w:ascii="Lato" w:hAnsi="Lato" w:cs="Arial"/>
          <w:bCs/>
          <w:iCs/>
          <w:spacing w:val="4"/>
          <w:lang w:bidi="pl-PL"/>
        </w:rPr>
        <w:t xml:space="preserve">nie zawiera odpowiednich wymagań związanych </w:t>
      </w:r>
      <w:r w:rsidR="00951817" w:rsidRPr="00DC6340">
        <w:rPr>
          <w:rFonts w:ascii="Lato" w:hAnsi="Lato" w:cs="Arial"/>
          <w:bCs/>
          <w:iCs/>
          <w:spacing w:val="4"/>
          <w:lang w:bidi="pl-PL"/>
        </w:rPr>
        <w:br/>
      </w:r>
      <w:r w:rsidR="007D19ED" w:rsidRPr="00DC6340">
        <w:rPr>
          <w:rFonts w:ascii="Lato" w:hAnsi="Lato" w:cs="Arial"/>
          <w:bCs/>
          <w:iCs/>
          <w:spacing w:val="4"/>
          <w:lang w:bidi="pl-PL"/>
        </w:rPr>
        <w:t xml:space="preserve">z ochroną praw osób trzecich, tj. skarżącego. Podkreślenia bowiem wymaga, iż zawarty w art. 9q ust. 1 pkt 4 </w:t>
      </w:r>
      <w:r w:rsidR="007D19ED" w:rsidRPr="00DC6340">
        <w:rPr>
          <w:rFonts w:ascii="Lato" w:hAnsi="Lato" w:cs="Arial"/>
          <w:bCs/>
          <w:i/>
          <w:iCs/>
          <w:spacing w:val="4"/>
          <w:lang w:bidi="pl-PL"/>
        </w:rPr>
        <w:t>ustawy o transporcie kolejowym</w:t>
      </w:r>
      <w:r w:rsidR="007D19ED" w:rsidRPr="00DC6340">
        <w:rPr>
          <w:rFonts w:ascii="Lato" w:hAnsi="Lato" w:cs="Arial"/>
          <w:bCs/>
          <w:iCs/>
          <w:spacing w:val="4"/>
          <w:lang w:bidi="pl-PL"/>
        </w:rPr>
        <w:t xml:space="preserve"> obowiązek uwzględnienia interesów osób trzecich, należy interpretować w taki oto sposób, że chodzi tu o interesy obiektywnie uzasadnione. W kontekście normy z art. 9q ust. 1 pkt 4 </w:t>
      </w:r>
      <w:r w:rsidR="007D19ED" w:rsidRPr="00DC6340">
        <w:rPr>
          <w:rFonts w:ascii="Lato" w:hAnsi="Lato" w:cs="Arial"/>
          <w:bCs/>
          <w:i/>
          <w:iCs/>
          <w:spacing w:val="4"/>
          <w:lang w:bidi="pl-PL"/>
        </w:rPr>
        <w:t>ustawy o transporcie kolejowym</w:t>
      </w:r>
      <w:r w:rsidR="007D19ED" w:rsidRPr="00DC6340">
        <w:rPr>
          <w:rFonts w:ascii="Lato" w:hAnsi="Lato" w:cs="Arial"/>
          <w:bCs/>
          <w:iCs/>
          <w:spacing w:val="4"/>
          <w:lang w:bidi="pl-PL"/>
        </w:rPr>
        <w:t>, nie wystarczy uznanie, że strona czuje się nieusatysfakcjonowana proponowanym rozwiązaniem lokalizacyjnym. Konieczne jest wykazanie, iż rozwiązanie takie narusza tak dalece chroniony prawem jej interes, że nie jest możliwe do zaakceptowania w ramach reguł praworządności.</w:t>
      </w:r>
    </w:p>
    <w:p w14:paraId="049E2714" w14:textId="18700AC6" w:rsidR="007D19ED" w:rsidRPr="00DC6340" w:rsidRDefault="007D19ED" w:rsidP="007D19ED">
      <w:pPr>
        <w:tabs>
          <w:tab w:val="left" w:pos="9132"/>
        </w:tabs>
        <w:spacing w:before="120" w:after="240" w:line="240" w:lineRule="exact"/>
        <w:jc w:val="both"/>
        <w:rPr>
          <w:rFonts w:ascii="Lato" w:hAnsi="Lato" w:cs="Arial"/>
          <w:bCs/>
          <w:iCs/>
          <w:spacing w:val="4"/>
          <w:lang w:bidi="pl-PL"/>
        </w:rPr>
      </w:pPr>
      <w:r w:rsidRPr="00DC6340">
        <w:rPr>
          <w:rFonts w:ascii="Lato" w:hAnsi="Lato" w:cs="Arial"/>
          <w:bCs/>
          <w:iCs/>
          <w:spacing w:val="4"/>
          <w:lang w:bidi="pl-PL"/>
        </w:rPr>
        <w:t xml:space="preserve">Przepis ten mówi, że decyzja o ustaleniu lokalizacji linii kolejowej zawiera </w:t>
      </w:r>
      <w:r w:rsidR="00951817" w:rsidRPr="00DC6340">
        <w:rPr>
          <w:rFonts w:ascii="Lato" w:hAnsi="Lato" w:cs="Arial"/>
          <w:bCs/>
          <w:iCs/>
          <w:spacing w:val="4"/>
          <w:lang w:bidi="pl-PL"/>
        </w:rPr>
        <w:br/>
      </w:r>
      <w:r w:rsidRPr="00DC6340">
        <w:rPr>
          <w:rFonts w:ascii="Lato" w:hAnsi="Lato" w:cs="Arial"/>
          <w:bCs/>
          <w:iCs/>
          <w:spacing w:val="4"/>
          <w:lang w:bidi="pl-PL"/>
        </w:rPr>
        <w:t xml:space="preserve">w szczególności wymagania dotyczące ochrony interesów osób trzecich, co nie oznacza, że decyzja ta nie może naruszać interesów tych osób, jeżeli mieści się to w przepisach tej ustawy. Przepis mówiący o ochronie interesów osób trzecich zamieszczony jest w wielu ustawach (np. art. 5 ust. 1 pkt 9 Prawa budowlanego, art. 8 ust. 1 pkt 5 ustawy z dnia </w:t>
      </w:r>
      <w:r w:rsidR="00951817" w:rsidRPr="00DC6340">
        <w:rPr>
          <w:rFonts w:ascii="Lato" w:hAnsi="Lato" w:cs="Arial"/>
          <w:bCs/>
          <w:iCs/>
          <w:spacing w:val="4"/>
          <w:lang w:bidi="pl-PL"/>
        </w:rPr>
        <w:br/>
      </w:r>
      <w:r w:rsidRPr="00DC6340">
        <w:rPr>
          <w:rFonts w:ascii="Lato" w:hAnsi="Lato" w:cs="Arial"/>
          <w:bCs/>
          <w:iCs/>
          <w:spacing w:val="4"/>
          <w:lang w:bidi="pl-PL"/>
        </w:rPr>
        <w:t xml:space="preserve">24 lipca 2015 r. o przygotowaniu i realizacji strategicznych inwestycji w zakresie sieci przesyłowych, art. 8 ust. 1 pkt 4 ustawy z dnia 12 lutego 2009 r. o szczególnych zasadach przygotowania i realizacji inwestycji w zakresie lotnisk użytku publicznego, art. 11f </w:t>
      </w:r>
      <w:r w:rsidR="00951817" w:rsidRPr="00DC6340">
        <w:rPr>
          <w:rFonts w:ascii="Lato" w:hAnsi="Lato" w:cs="Arial"/>
          <w:bCs/>
          <w:iCs/>
          <w:spacing w:val="4"/>
          <w:lang w:bidi="pl-PL"/>
        </w:rPr>
        <w:br/>
      </w:r>
      <w:r w:rsidRPr="00DC6340">
        <w:rPr>
          <w:rFonts w:ascii="Lato" w:hAnsi="Lato" w:cs="Arial"/>
          <w:bCs/>
          <w:iCs/>
          <w:spacing w:val="4"/>
          <w:lang w:bidi="pl-PL"/>
        </w:rPr>
        <w:t xml:space="preserve">ust. 1 pkt 4 ustawy z dnia 10 kwietnia 2003 r. o szczególnych zasadach przygotowania </w:t>
      </w:r>
      <w:r w:rsidR="00951817" w:rsidRPr="00DC6340">
        <w:rPr>
          <w:rFonts w:ascii="Lato" w:hAnsi="Lato" w:cs="Arial"/>
          <w:bCs/>
          <w:iCs/>
          <w:spacing w:val="4"/>
          <w:lang w:bidi="pl-PL"/>
        </w:rPr>
        <w:br/>
      </w:r>
      <w:r w:rsidRPr="00DC6340">
        <w:rPr>
          <w:rFonts w:ascii="Lato" w:hAnsi="Lato" w:cs="Arial"/>
          <w:bCs/>
          <w:iCs/>
          <w:spacing w:val="4"/>
          <w:lang w:bidi="pl-PL"/>
        </w:rPr>
        <w:t xml:space="preserve">i realizacji inwestycji w zakresie dróg publicznych), które z natury swej wprowadzają pewne ograniczenia prawa własności oraz innych praw rzeczowych. Prawo własności, jak i inne prawa majątkowe podlegają ochronie konstytucyjnej, ale w pewnych sytuacjach, w drodze ustawy prawa te mogą być ograniczone (art. 21, art. 31 ust. 3, </w:t>
      </w:r>
      <w:r w:rsidR="00951817" w:rsidRPr="00DC6340">
        <w:rPr>
          <w:rFonts w:ascii="Lato" w:hAnsi="Lato" w:cs="Arial"/>
          <w:bCs/>
          <w:iCs/>
          <w:spacing w:val="4"/>
          <w:lang w:bidi="pl-PL"/>
        </w:rPr>
        <w:br/>
      </w:r>
      <w:r w:rsidRPr="00DC6340">
        <w:rPr>
          <w:rFonts w:ascii="Lato" w:hAnsi="Lato" w:cs="Arial"/>
          <w:bCs/>
          <w:iCs/>
          <w:spacing w:val="4"/>
          <w:lang w:bidi="pl-PL"/>
        </w:rPr>
        <w:t>art. 64 Konstytucji RP), czego przykładem są powyżej wymienione przepisy ustawowe (tak w wyroku Naczelnego Sądu Administracyjnego z dnia 9 lutego 2018 r., sygn. akt II OSK 1282/17).</w:t>
      </w:r>
    </w:p>
    <w:p w14:paraId="424DDAAB" w14:textId="0E7E43D1" w:rsidR="007D19ED" w:rsidRPr="00DC6340" w:rsidRDefault="007D19ED" w:rsidP="007D19ED">
      <w:pPr>
        <w:tabs>
          <w:tab w:val="left" w:pos="9132"/>
        </w:tabs>
        <w:spacing w:before="120" w:after="240" w:line="240" w:lineRule="exact"/>
        <w:jc w:val="both"/>
        <w:rPr>
          <w:rFonts w:ascii="Lato" w:hAnsi="Lato" w:cs="Arial"/>
          <w:bCs/>
          <w:iCs/>
          <w:spacing w:val="4"/>
          <w:lang w:bidi="pl-PL"/>
        </w:rPr>
      </w:pPr>
      <w:r w:rsidRPr="00DC6340">
        <w:rPr>
          <w:rFonts w:ascii="Lato" w:hAnsi="Lato" w:cs="Arial"/>
          <w:bCs/>
          <w:iCs/>
          <w:spacing w:val="4"/>
          <w:lang w:bidi="pl-PL"/>
        </w:rPr>
        <w:t xml:space="preserve">Tymczasem Pan </w:t>
      </w:r>
      <w:r w:rsidR="001B79EE" w:rsidRPr="00DC6340">
        <w:rPr>
          <w:rFonts w:ascii="Lato" w:hAnsi="Lato" w:cs="Arial"/>
          <w:bCs/>
          <w:iCs/>
          <w:spacing w:val="4"/>
          <w:lang w:bidi="pl-PL"/>
        </w:rPr>
        <w:t>M</w:t>
      </w:r>
      <w:r w:rsidR="00EE008B">
        <w:rPr>
          <w:rFonts w:ascii="Lato" w:hAnsi="Lato" w:cs="Arial"/>
          <w:bCs/>
          <w:iCs/>
          <w:spacing w:val="4"/>
          <w:lang w:bidi="pl-PL"/>
        </w:rPr>
        <w:t>.</w:t>
      </w:r>
      <w:r w:rsidR="001B79EE" w:rsidRPr="00DC6340">
        <w:rPr>
          <w:rFonts w:ascii="Lato" w:hAnsi="Lato" w:cs="Arial"/>
          <w:bCs/>
          <w:iCs/>
          <w:spacing w:val="4"/>
          <w:lang w:bidi="pl-PL"/>
        </w:rPr>
        <w:t xml:space="preserve"> B</w:t>
      </w:r>
      <w:r w:rsidR="00EE008B">
        <w:rPr>
          <w:rFonts w:ascii="Lato" w:hAnsi="Lato" w:cs="Arial"/>
          <w:bCs/>
          <w:iCs/>
          <w:spacing w:val="4"/>
          <w:lang w:bidi="pl-PL"/>
        </w:rPr>
        <w:t>.</w:t>
      </w:r>
      <w:r w:rsidR="001B79EE" w:rsidRPr="00DC6340">
        <w:rPr>
          <w:rFonts w:ascii="Lato" w:hAnsi="Lato" w:cs="Arial"/>
          <w:bCs/>
          <w:iCs/>
          <w:spacing w:val="4"/>
          <w:lang w:bidi="pl-PL"/>
        </w:rPr>
        <w:t xml:space="preserve"> </w:t>
      </w:r>
      <w:r w:rsidRPr="00DC6340">
        <w:rPr>
          <w:rFonts w:ascii="Lato" w:hAnsi="Lato" w:cs="Arial"/>
          <w:bCs/>
          <w:iCs/>
          <w:spacing w:val="4"/>
          <w:lang w:bidi="pl-PL"/>
        </w:rPr>
        <w:t xml:space="preserve">powołuje się jedynie na interes subiektywny, upatrując go w uszczupleniu jego </w:t>
      </w:r>
      <w:r w:rsidR="001B79EE" w:rsidRPr="00DC6340">
        <w:rPr>
          <w:rFonts w:ascii="Lato" w:hAnsi="Lato" w:cs="Arial"/>
          <w:bCs/>
          <w:iCs/>
          <w:spacing w:val="4"/>
          <w:lang w:bidi="pl-PL"/>
        </w:rPr>
        <w:t xml:space="preserve">prawa własności do ww. działki </w:t>
      </w:r>
      <w:r w:rsidRPr="00DC6340">
        <w:rPr>
          <w:rFonts w:ascii="Lato" w:hAnsi="Lato" w:cs="Arial"/>
          <w:bCs/>
          <w:iCs/>
          <w:spacing w:val="4"/>
          <w:lang w:bidi="pl-PL"/>
        </w:rPr>
        <w:t xml:space="preserve">i </w:t>
      </w:r>
      <w:r w:rsidR="001B79EE" w:rsidRPr="00DC6340">
        <w:rPr>
          <w:rFonts w:ascii="Lato" w:hAnsi="Lato" w:cs="Arial"/>
          <w:bCs/>
          <w:iCs/>
          <w:spacing w:val="4"/>
          <w:lang w:bidi="pl-PL"/>
        </w:rPr>
        <w:t>niemożności jej dalszego wy</w:t>
      </w:r>
      <w:r w:rsidRPr="00DC6340">
        <w:rPr>
          <w:rFonts w:ascii="Lato" w:hAnsi="Lato" w:cs="Arial"/>
          <w:bCs/>
          <w:iCs/>
          <w:spacing w:val="4"/>
          <w:lang w:bidi="pl-PL"/>
        </w:rPr>
        <w:t>korzyst</w:t>
      </w:r>
      <w:r w:rsidR="001B79EE" w:rsidRPr="00DC6340">
        <w:rPr>
          <w:rFonts w:ascii="Lato" w:hAnsi="Lato" w:cs="Arial"/>
          <w:bCs/>
          <w:iCs/>
          <w:spacing w:val="4"/>
          <w:lang w:bidi="pl-PL"/>
        </w:rPr>
        <w:t>ywania</w:t>
      </w:r>
      <w:r w:rsidRPr="00DC6340">
        <w:rPr>
          <w:rFonts w:ascii="Lato" w:hAnsi="Lato" w:cs="Arial"/>
          <w:bCs/>
          <w:iCs/>
          <w:spacing w:val="4"/>
          <w:lang w:bidi="pl-PL"/>
        </w:rPr>
        <w:t>. Jednakże, argumentacja tego rodzaju w postępowaniu dotyczącym ustalenia lokalizacji linii kolejowej, ma charakter interesu faktycznego, a więc takiego, który nie może stanowić prawnej przeszkody dla wydania decyzji administracyjnej.</w:t>
      </w:r>
    </w:p>
    <w:p w14:paraId="3FCAB8FF" w14:textId="1D5A1C4F" w:rsidR="007D19ED" w:rsidRPr="00DC6340" w:rsidRDefault="007D19ED" w:rsidP="007D19ED">
      <w:pPr>
        <w:tabs>
          <w:tab w:val="left" w:pos="9132"/>
        </w:tabs>
        <w:spacing w:before="120" w:after="240" w:line="240" w:lineRule="exact"/>
        <w:jc w:val="both"/>
        <w:rPr>
          <w:rFonts w:ascii="Lato" w:hAnsi="Lato" w:cs="Arial"/>
          <w:bCs/>
          <w:iCs/>
          <w:spacing w:val="4"/>
          <w:lang w:bidi="pl-PL"/>
        </w:rPr>
      </w:pPr>
      <w:r w:rsidRPr="00DC6340">
        <w:rPr>
          <w:rFonts w:ascii="Lato" w:hAnsi="Lato" w:cs="Arial"/>
          <w:bCs/>
          <w:iCs/>
          <w:spacing w:val="4"/>
          <w:lang w:bidi="pl-PL"/>
        </w:rPr>
        <w:t>Uznanie, że ochronie podlegać winien interes faktyczny, mogłoby prowadzić do paraliżu inwestycji w zakresie lokalizacji linii kolejowych, nie zaś do zapewnienia poszanowania praw, które są zagrożone w związku z planowaną inwestycją. W postępowaniu w sprawie wydania takiej decyzji zarówno wojewoda, jak i organ odwoławczy</w:t>
      </w:r>
      <w:r w:rsidRPr="00DC6340">
        <w:rPr>
          <w:rFonts w:ascii="Lato" w:hAnsi="Lato" w:cs="Arial"/>
          <w:bCs/>
          <w:i/>
          <w:iCs/>
          <w:spacing w:val="4"/>
          <w:lang w:bidi="pl-PL"/>
        </w:rPr>
        <w:t>,</w:t>
      </w:r>
      <w:r w:rsidRPr="00DC6340">
        <w:rPr>
          <w:rFonts w:ascii="Lato" w:hAnsi="Lato" w:cs="Arial"/>
          <w:bCs/>
          <w:iCs/>
          <w:spacing w:val="4"/>
          <w:lang w:bidi="pl-PL"/>
        </w:rPr>
        <w:t xml:space="preserve"> badają  zgodność </w:t>
      </w:r>
      <w:r w:rsidR="00951817" w:rsidRPr="00DC6340">
        <w:rPr>
          <w:rFonts w:ascii="Lato" w:hAnsi="Lato" w:cs="Arial"/>
          <w:bCs/>
          <w:iCs/>
          <w:spacing w:val="4"/>
          <w:lang w:bidi="pl-PL"/>
        </w:rPr>
        <w:br/>
      </w:r>
      <w:r w:rsidRPr="00DC6340">
        <w:rPr>
          <w:rFonts w:ascii="Lato" w:hAnsi="Lato" w:cs="Arial"/>
          <w:bCs/>
          <w:iCs/>
          <w:spacing w:val="4"/>
          <w:lang w:bidi="pl-PL"/>
        </w:rPr>
        <w:t xml:space="preserve">z prawem wniosku </w:t>
      </w:r>
      <w:r w:rsidRPr="00DC6340">
        <w:rPr>
          <w:rFonts w:ascii="Lato" w:hAnsi="Lato" w:cs="Arial"/>
          <w:bCs/>
          <w:i/>
          <w:iCs/>
          <w:spacing w:val="4"/>
          <w:lang w:bidi="pl-PL"/>
        </w:rPr>
        <w:t>inwestora,</w:t>
      </w:r>
      <w:r w:rsidRPr="00DC6340">
        <w:rPr>
          <w:rFonts w:ascii="Lato" w:hAnsi="Lato" w:cs="Arial"/>
          <w:bCs/>
          <w:iCs/>
          <w:spacing w:val="4"/>
          <w:lang w:bidi="pl-PL"/>
        </w:rPr>
        <w:t xml:space="preserve"> nie zaś zagadnień dotyczących ewentualnych negatywnych następstw dla podmiotów objętych tą decyzją (por. wyroki Wojewódzkiego Sądu Administracyjnego w Warszawie z dnia 28 czerwca 2017 r., sygn. akt IV SA/</w:t>
      </w:r>
      <w:proofErr w:type="spellStart"/>
      <w:r w:rsidRPr="00DC6340">
        <w:rPr>
          <w:rFonts w:ascii="Lato" w:hAnsi="Lato" w:cs="Arial"/>
          <w:bCs/>
          <w:iCs/>
          <w:spacing w:val="4"/>
          <w:lang w:bidi="pl-PL"/>
        </w:rPr>
        <w:t>Wa</w:t>
      </w:r>
      <w:proofErr w:type="spellEnd"/>
      <w:r w:rsidRPr="00DC6340">
        <w:rPr>
          <w:rFonts w:ascii="Lato" w:hAnsi="Lato" w:cs="Arial"/>
          <w:bCs/>
          <w:iCs/>
          <w:spacing w:val="4"/>
          <w:lang w:bidi="pl-PL"/>
        </w:rPr>
        <w:t xml:space="preserve"> 611/17 i z dnia 9 czerwca 2017 r., sygn. akt  785/17, </w:t>
      </w:r>
      <w:proofErr w:type="spellStart"/>
      <w:r w:rsidRPr="00DC6340">
        <w:rPr>
          <w:rFonts w:ascii="Lato" w:hAnsi="Lato" w:cs="Arial"/>
          <w:bCs/>
          <w:iCs/>
          <w:spacing w:val="4"/>
          <w:lang w:bidi="pl-PL"/>
        </w:rPr>
        <w:t>opubl</w:t>
      </w:r>
      <w:proofErr w:type="spellEnd"/>
      <w:r w:rsidRPr="00DC6340">
        <w:rPr>
          <w:rFonts w:ascii="Lato" w:hAnsi="Lato" w:cs="Arial"/>
          <w:bCs/>
          <w:iCs/>
          <w:spacing w:val="4"/>
          <w:lang w:bidi="pl-PL"/>
        </w:rPr>
        <w:t>. Centralna Baza Orzeczeń Sądów Administracyjnych).</w:t>
      </w:r>
    </w:p>
    <w:p w14:paraId="5F27F789" w14:textId="2D9E4854" w:rsidR="007D19ED" w:rsidRPr="00BD677B" w:rsidRDefault="007D19ED" w:rsidP="007D19ED">
      <w:pPr>
        <w:tabs>
          <w:tab w:val="left" w:pos="9132"/>
        </w:tabs>
        <w:spacing w:before="120" w:after="240" w:line="240" w:lineRule="exact"/>
        <w:jc w:val="both"/>
        <w:rPr>
          <w:rFonts w:ascii="Lato" w:hAnsi="Lato" w:cs="Arial"/>
          <w:bCs/>
          <w:iCs/>
          <w:spacing w:val="4"/>
          <w:lang w:bidi="pl-PL"/>
        </w:rPr>
      </w:pPr>
      <w:r w:rsidRPr="00BD677B">
        <w:rPr>
          <w:rFonts w:ascii="Lato" w:hAnsi="Lato" w:cs="Arial"/>
          <w:bCs/>
          <w:iCs/>
          <w:spacing w:val="4"/>
          <w:lang w:bidi="pl-PL"/>
        </w:rPr>
        <w:t xml:space="preserve">Organ wydający decyzję dotyczącą ustalenia lokalizacji linii kolejowej nie jest kompetentny do oceny przesłanek ekonomicznych, oraz społecznych powstającej inwestycji, w jej kształcie określonym przez </w:t>
      </w:r>
      <w:r w:rsidRPr="00BD677B">
        <w:rPr>
          <w:rFonts w:ascii="Lato" w:hAnsi="Lato" w:cs="Arial"/>
          <w:bCs/>
          <w:i/>
          <w:iCs/>
          <w:spacing w:val="4"/>
          <w:lang w:bidi="pl-PL"/>
        </w:rPr>
        <w:t>inwestora</w:t>
      </w:r>
      <w:r w:rsidRPr="00BD677B">
        <w:rPr>
          <w:rFonts w:ascii="Lato" w:hAnsi="Lato" w:cs="Arial"/>
          <w:bCs/>
          <w:iCs/>
          <w:spacing w:val="4"/>
          <w:lang w:bidi="pl-PL"/>
        </w:rPr>
        <w:t xml:space="preserve">. Do organu administracji należy jedynie ocena wniosku </w:t>
      </w:r>
      <w:r w:rsidRPr="00BD677B">
        <w:rPr>
          <w:rFonts w:ascii="Lato" w:hAnsi="Lato" w:cs="Arial"/>
          <w:bCs/>
          <w:i/>
          <w:iCs/>
          <w:spacing w:val="4"/>
          <w:lang w:bidi="pl-PL"/>
        </w:rPr>
        <w:t>inwestora</w:t>
      </w:r>
      <w:r w:rsidRPr="00BD677B">
        <w:rPr>
          <w:rFonts w:ascii="Lato" w:hAnsi="Lato" w:cs="Arial"/>
          <w:bCs/>
          <w:iCs/>
          <w:spacing w:val="4"/>
          <w:lang w:bidi="pl-PL"/>
        </w:rPr>
        <w:t xml:space="preserve"> pod względem jego zgodności z prawem powszechnie </w:t>
      </w:r>
      <w:r w:rsidRPr="00BD677B">
        <w:rPr>
          <w:rFonts w:ascii="Lato" w:hAnsi="Lato" w:cs="Arial"/>
          <w:bCs/>
          <w:iCs/>
          <w:spacing w:val="4"/>
          <w:lang w:bidi="pl-PL"/>
        </w:rPr>
        <w:lastRenderedPageBreak/>
        <w:t xml:space="preserve">obowiązującym. Jeżeli w wyniku realizacji ww. inwestycji Pan </w:t>
      </w:r>
      <w:r w:rsidR="001B79EE" w:rsidRPr="00BD677B">
        <w:rPr>
          <w:rFonts w:ascii="Lato" w:hAnsi="Lato" w:cs="Arial"/>
          <w:bCs/>
          <w:iCs/>
          <w:spacing w:val="4"/>
          <w:lang w:bidi="pl-PL"/>
        </w:rPr>
        <w:t>M</w:t>
      </w:r>
      <w:r w:rsidR="00EE008B">
        <w:rPr>
          <w:rFonts w:ascii="Lato" w:hAnsi="Lato" w:cs="Arial"/>
          <w:bCs/>
          <w:iCs/>
          <w:spacing w:val="4"/>
          <w:lang w:bidi="pl-PL"/>
        </w:rPr>
        <w:t>.</w:t>
      </w:r>
      <w:r w:rsidR="001B79EE" w:rsidRPr="00BD677B">
        <w:rPr>
          <w:rFonts w:ascii="Lato" w:hAnsi="Lato" w:cs="Arial"/>
          <w:bCs/>
          <w:iCs/>
          <w:spacing w:val="4"/>
          <w:lang w:bidi="pl-PL"/>
        </w:rPr>
        <w:t xml:space="preserve"> B</w:t>
      </w:r>
      <w:r w:rsidR="00EE008B">
        <w:rPr>
          <w:rFonts w:ascii="Lato" w:hAnsi="Lato" w:cs="Arial"/>
          <w:bCs/>
          <w:iCs/>
          <w:spacing w:val="4"/>
          <w:lang w:bidi="pl-PL"/>
        </w:rPr>
        <w:t>.</w:t>
      </w:r>
      <w:r w:rsidR="001B79EE" w:rsidRPr="00BD677B">
        <w:rPr>
          <w:rFonts w:ascii="Lato" w:hAnsi="Lato" w:cs="Arial"/>
          <w:bCs/>
          <w:iCs/>
          <w:spacing w:val="4"/>
          <w:lang w:bidi="pl-PL"/>
        </w:rPr>
        <w:t xml:space="preserve"> </w:t>
      </w:r>
      <w:r w:rsidRPr="00BD677B">
        <w:rPr>
          <w:rFonts w:ascii="Lato" w:hAnsi="Lato" w:cs="Arial"/>
          <w:bCs/>
          <w:iCs/>
          <w:spacing w:val="4"/>
          <w:lang w:bidi="pl-PL"/>
        </w:rPr>
        <w:t>poniesie jakiekolwiek szkody materialne, to będzie jej przysługiwało roszczenie odszkodowawcze, dochodzone na zasadach ogólnych w postępowaniu cywilnym. Podkreślić także należy, że przedmiotem orzekania zarówno przez Wojewodę</w:t>
      </w:r>
      <w:r w:rsidR="001B79EE" w:rsidRPr="00BD677B">
        <w:rPr>
          <w:rFonts w:ascii="Lato" w:hAnsi="Lato" w:cs="Arial"/>
          <w:bCs/>
          <w:iCs/>
          <w:spacing w:val="4"/>
          <w:lang w:bidi="pl-PL"/>
        </w:rPr>
        <w:t xml:space="preserve"> Małopolskiego</w:t>
      </w:r>
      <w:r w:rsidRPr="00BD677B">
        <w:rPr>
          <w:rFonts w:ascii="Lato" w:hAnsi="Lato" w:cs="Arial"/>
          <w:bCs/>
          <w:iCs/>
          <w:spacing w:val="4"/>
          <w:lang w:bidi="pl-PL"/>
        </w:rPr>
        <w:t xml:space="preserve">, jak i </w:t>
      </w:r>
      <w:r w:rsidRPr="00BD677B">
        <w:rPr>
          <w:rFonts w:ascii="Lato" w:hAnsi="Lato" w:cs="Arial"/>
          <w:bCs/>
          <w:i/>
          <w:iCs/>
          <w:spacing w:val="4"/>
          <w:lang w:bidi="pl-PL"/>
        </w:rPr>
        <w:t>Ministra</w:t>
      </w:r>
      <w:r w:rsidRPr="00BD677B">
        <w:rPr>
          <w:rFonts w:ascii="Lato" w:hAnsi="Lato" w:cs="Arial"/>
          <w:bCs/>
          <w:iCs/>
          <w:spacing w:val="4"/>
          <w:lang w:bidi="pl-PL"/>
        </w:rPr>
        <w:t xml:space="preserve">, nie jest prognozowanie wielkości ewentualnych strat w majątku skarżącego, jako czynnika decydującego o wyborze przez </w:t>
      </w:r>
      <w:r w:rsidRPr="00BD677B">
        <w:rPr>
          <w:rFonts w:ascii="Lato" w:hAnsi="Lato" w:cs="Arial"/>
          <w:bCs/>
          <w:i/>
          <w:iCs/>
          <w:spacing w:val="4"/>
          <w:lang w:bidi="pl-PL"/>
        </w:rPr>
        <w:t>inwestora</w:t>
      </w:r>
      <w:r w:rsidRPr="00BD677B">
        <w:rPr>
          <w:rFonts w:ascii="Lato" w:hAnsi="Lato" w:cs="Arial"/>
          <w:bCs/>
          <w:iCs/>
          <w:spacing w:val="4"/>
          <w:lang w:bidi="pl-PL"/>
        </w:rPr>
        <w:t xml:space="preserve"> konkretnych rozwiązań technicznych i w tym zakresie podnoszone zarzuty pozostają bez wpływu na kształt podjętego rozstrzygnięcia. </w:t>
      </w:r>
    </w:p>
    <w:p w14:paraId="1B502800" w14:textId="56CD0D22" w:rsidR="007D19ED" w:rsidRPr="00BD677B" w:rsidRDefault="007D19ED" w:rsidP="007D19ED">
      <w:pPr>
        <w:tabs>
          <w:tab w:val="left" w:pos="9132"/>
        </w:tabs>
        <w:spacing w:before="120" w:after="240" w:line="240" w:lineRule="exact"/>
        <w:jc w:val="both"/>
        <w:rPr>
          <w:rFonts w:ascii="Lato" w:hAnsi="Lato" w:cs="Arial"/>
          <w:bCs/>
          <w:iCs/>
          <w:spacing w:val="4"/>
          <w:lang w:bidi="pl-PL"/>
        </w:rPr>
      </w:pPr>
      <w:r w:rsidRPr="00BD677B">
        <w:rPr>
          <w:rFonts w:ascii="Lato" w:hAnsi="Lato" w:cs="Arial"/>
          <w:bCs/>
          <w:iCs/>
          <w:spacing w:val="4"/>
          <w:lang w:bidi="pl-PL"/>
        </w:rPr>
        <w:t xml:space="preserve">Nieuniknione jest bowiem to, że realizacja inwestycji w zakresie linii kolejowej stwarza określone uciążliwości dla właścicieli nieruchomości objętych jej zakresem. Należy mieć jednak na względzie, że </w:t>
      </w:r>
      <w:r w:rsidRPr="00BD677B">
        <w:rPr>
          <w:rFonts w:ascii="Lato" w:hAnsi="Lato" w:cs="Arial"/>
          <w:bCs/>
          <w:i/>
          <w:iCs/>
          <w:spacing w:val="4"/>
          <w:lang w:bidi="pl-PL"/>
        </w:rPr>
        <w:t>inwestor</w:t>
      </w:r>
      <w:r w:rsidRPr="00BD677B">
        <w:rPr>
          <w:rFonts w:ascii="Lato" w:hAnsi="Lato" w:cs="Arial"/>
          <w:bCs/>
          <w:iCs/>
          <w:spacing w:val="4"/>
          <w:lang w:bidi="pl-PL"/>
        </w:rPr>
        <w:t xml:space="preserve"> realizujący inwestycję kolejową działa w interesie publicznym, który ma prymat nad interesem prawnym jednostki, o ile nie narusza jego interesu prawnego w sposób niezgodny z prawem, co w niniejszej sprawie nie miało miejsca (por. wyrok Naczelnego Sądu Administracyjnego z dnia 1 marca 2016 r., sygn. akt II OSK 2334/15, wyrok Wojewódzkiego Sądu Administracyjnego w Warszawie z dnia 10 czerwca 2015 r., sygn. akt VII SA/</w:t>
      </w:r>
      <w:proofErr w:type="spellStart"/>
      <w:r w:rsidRPr="00BD677B">
        <w:rPr>
          <w:rFonts w:ascii="Lato" w:hAnsi="Lato" w:cs="Arial"/>
          <w:bCs/>
          <w:iCs/>
          <w:spacing w:val="4"/>
          <w:lang w:bidi="pl-PL"/>
        </w:rPr>
        <w:t>Wa</w:t>
      </w:r>
      <w:proofErr w:type="spellEnd"/>
      <w:r w:rsidRPr="00BD677B">
        <w:rPr>
          <w:rFonts w:ascii="Lato" w:hAnsi="Lato" w:cs="Arial"/>
          <w:bCs/>
          <w:iCs/>
          <w:spacing w:val="4"/>
          <w:lang w:bidi="pl-PL"/>
        </w:rPr>
        <w:t xml:space="preserve"> 585/15, </w:t>
      </w:r>
      <w:proofErr w:type="spellStart"/>
      <w:r w:rsidRPr="00BD677B">
        <w:rPr>
          <w:rFonts w:ascii="Lato" w:hAnsi="Lato" w:cs="Arial"/>
          <w:bCs/>
          <w:iCs/>
          <w:spacing w:val="4"/>
          <w:lang w:bidi="pl-PL"/>
        </w:rPr>
        <w:t>opubl</w:t>
      </w:r>
      <w:proofErr w:type="spellEnd"/>
      <w:r w:rsidRPr="00BD677B">
        <w:rPr>
          <w:rFonts w:ascii="Lato" w:hAnsi="Lato" w:cs="Arial"/>
          <w:bCs/>
          <w:iCs/>
          <w:spacing w:val="4"/>
          <w:lang w:bidi="pl-PL"/>
        </w:rPr>
        <w:t xml:space="preserve">. Centralna Baza Orzeczeń Sądów Administracyjnych, wydane w sprawach rozpatrywanych na podstawie </w:t>
      </w:r>
      <w:r w:rsidRPr="00BD677B">
        <w:rPr>
          <w:rFonts w:ascii="Lato" w:hAnsi="Lato" w:cs="Arial"/>
          <w:bCs/>
          <w:i/>
          <w:iCs/>
          <w:spacing w:val="4"/>
          <w:lang w:bidi="pl-PL"/>
        </w:rPr>
        <w:t>specustawy drogowej</w:t>
      </w:r>
      <w:r w:rsidRPr="00BD677B">
        <w:rPr>
          <w:rFonts w:ascii="Lato" w:hAnsi="Lato" w:cs="Arial"/>
          <w:bCs/>
          <w:iCs/>
          <w:spacing w:val="4"/>
          <w:lang w:bidi="pl-PL"/>
        </w:rPr>
        <w:t xml:space="preserve">, jest aktualne również na gruncie uregulowań rozdziału 2b </w:t>
      </w:r>
      <w:r w:rsidRPr="00BD677B">
        <w:rPr>
          <w:rFonts w:ascii="Lato" w:hAnsi="Lato" w:cs="Arial"/>
          <w:bCs/>
          <w:i/>
          <w:iCs/>
          <w:spacing w:val="4"/>
          <w:lang w:bidi="pl-PL"/>
        </w:rPr>
        <w:t>ustawy o transporcie kolejowym</w:t>
      </w:r>
      <w:r w:rsidRPr="00BD677B">
        <w:rPr>
          <w:rFonts w:ascii="Lato" w:hAnsi="Lato" w:cs="Arial"/>
          <w:bCs/>
          <w:iCs/>
          <w:spacing w:val="4"/>
          <w:lang w:bidi="pl-PL"/>
        </w:rPr>
        <w:t>).</w:t>
      </w:r>
    </w:p>
    <w:p w14:paraId="6D1B4AAF" w14:textId="24FCB607" w:rsidR="007D19ED" w:rsidRDefault="007D19ED" w:rsidP="007D19ED">
      <w:pPr>
        <w:tabs>
          <w:tab w:val="left" w:pos="9132"/>
        </w:tabs>
        <w:spacing w:before="120" w:after="240" w:line="240" w:lineRule="exact"/>
        <w:jc w:val="both"/>
        <w:rPr>
          <w:rFonts w:ascii="Lato" w:hAnsi="Lato" w:cs="Arial"/>
          <w:bCs/>
          <w:iCs/>
          <w:spacing w:val="4"/>
          <w:lang w:bidi="pl-PL"/>
        </w:rPr>
      </w:pPr>
      <w:r w:rsidRPr="00BD677B">
        <w:rPr>
          <w:rFonts w:ascii="Lato" w:hAnsi="Lato" w:cs="Arial"/>
          <w:bCs/>
          <w:iCs/>
          <w:spacing w:val="4"/>
          <w:lang w:bidi="pl-PL"/>
        </w:rPr>
        <w:t>Z uwagi na powyższe, zarzut</w:t>
      </w:r>
      <w:r w:rsidR="001B79EE" w:rsidRPr="00BD677B">
        <w:rPr>
          <w:rFonts w:ascii="Lato" w:hAnsi="Lato" w:cs="Arial"/>
          <w:bCs/>
          <w:iCs/>
          <w:spacing w:val="4"/>
          <w:lang w:bidi="pl-PL"/>
        </w:rPr>
        <w:t xml:space="preserve">y poniesienia ewentualnych strat przez skarżącego, </w:t>
      </w:r>
      <w:r w:rsidR="00951817" w:rsidRPr="00BD677B">
        <w:rPr>
          <w:rFonts w:ascii="Lato" w:hAnsi="Lato" w:cs="Arial"/>
          <w:bCs/>
          <w:iCs/>
          <w:spacing w:val="4"/>
          <w:lang w:bidi="pl-PL"/>
        </w:rPr>
        <w:br/>
      </w:r>
      <w:r w:rsidR="001B79EE" w:rsidRPr="00BD677B">
        <w:rPr>
          <w:rFonts w:ascii="Lato" w:hAnsi="Lato" w:cs="Arial"/>
          <w:bCs/>
          <w:iCs/>
          <w:spacing w:val="4"/>
          <w:lang w:bidi="pl-PL"/>
        </w:rPr>
        <w:t>w wyniku realizacji omawianej inwestycji kolejowej na jego nieruchomości</w:t>
      </w:r>
      <w:r w:rsidRPr="00BD677B">
        <w:rPr>
          <w:rFonts w:ascii="Lato" w:hAnsi="Lato" w:cs="Arial"/>
          <w:bCs/>
          <w:iCs/>
          <w:spacing w:val="4"/>
          <w:lang w:bidi="pl-PL"/>
        </w:rPr>
        <w:t xml:space="preserve"> nie mo</w:t>
      </w:r>
      <w:r w:rsidR="001B79EE" w:rsidRPr="00BD677B">
        <w:rPr>
          <w:rFonts w:ascii="Lato" w:hAnsi="Lato" w:cs="Arial"/>
          <w:bCs/>
          <w:iCs/>
          <w:spacing w:val="4"/>
          <w:lang w:bidi="pl-PL"/>
        </w:rPr>
        <w:t>gą</w:t>
      </w:r>
      <w:r w:rsidRPr="00BD677B">
        <w:rPr>
          <w:rFonts w:ascii="Lato" w:hAnsi="Lato" w:cs="Arial"/>
          <w:bCs/>
          <w:iCs/>
          <w:spacing w:val="4"/>
          <w:lang w:bidi="pl-PL"/>
        </w:rPr>
        <w:t xml:space="preserve"> odnieść skutku. </w:t>
      </w:r>
    </w:p>
    <w:p w14:paraId="41442AAB" w14:textId="77777777" w:rsidR="00BD677B" w:rsidRPr="00BD677B" w:rsidRDefault="00BD677B" w:rsidP="00BD677B">
      <w:pPr>
        <w:tabs>
          <w:tab w:val="left" w:pos="9132"/>
        </w:tabs>
        <w:spacing w:before="120" w:after="240" w:line="240" w:lineRule="exact"/>
        <w:jc w:val="both"/>
        <w:rPr>
          <w:rFonts w:ascii="Lato" w:hAnsi="Lato" w:cs="Arial"/>
          <w:bCs/>
          <w:iCs/>
          <w:spacing w:val="4"/>
          <w:lang w:bidi="pl-PL"/>
        </w:rPr>
      </w:pPr>
      <w:r w:rsidRPr="00BD677B">
        <w:rPr>
          <w:rFonts w:ascii="Lato" w:hAnsi="Lato" w:cs="Arial"/>
          <w:bCs/>
          <w:iCs/>
          <w:spacing w:val="4"/>
          <w:lang w:bidi="pl-PL"/>
        </w:rPr>
        <w:t xml:space="preserve">Warto dodać, iż nie wydaje się możliwe zaprojektowanie inwestycji w zakresie linii kolejowej o takim przebiegu przez nieruchomości niestanowiące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niezadowolenie części właścicieli działek </w:t>
      </w:r>
      <w:r w:rsidRPr="00BD677B">
        <w:rPr>
          <w:rFonts w:ascii="Lato" w:hAnsi="Lato" w:cs="Arial"/>
          <w:bCs/>
          <w:iCs/>
          <w:spacing w:val="4"/>
          <w:lang w:bidi="pl-PL"/>
        </w:rPr>
        <w:br/>
        <w:t xml:space="preserve">z przyjętych rozwiązań lokalizacyjnych, ponieważ to on samodzielnie dokonuje wyboru najbardziej korzystnych rozwiązań lokalizacyjnych, a następnie techniczno-wykonawczych inwestycji. </w:t>
      </w:r>
    </w:p>
    <w:p w14:paraId="0401C254" w14:textId="5689CA77" w:rsidR="00BD677B" w:rsidRPr="00BD677B" w:rsidRDefault="00BD677B" w:rsidP="007D19ED">
      <w:pPr>
        <w:tabs>
          <w:tab w:val="left" w:pos="9132"/>
        </w:tabs>
        <w:spacing w:before="120" w:after="240" w:line="240" w:lineRule="exact"/>
        <w:jc w:val="both"/>
        <w:rPr>
          <w:rFonts w:ascii="Lato" w:hAnsi="Lato" w:cs="Arial"/>
          <w:bCs/>
          <w:iCs/>
          <w:spacing w:val="4"/>
          <w:lang w:bidi="pl-PL"/>
        </w:rPr>
      </w:pPr>
      <w:r w:rsidRPr="00BD677B">
        <w:rPr>
          <w:rFonts w:ascii="Lato" w:hAnsi="Lato" w:cs="Arial"/>
          <w:bCs/>
          <w:iCs/>
          <w:spacing w:val="4"/>
          <w:lang w:bidi="pl-PL"/>
        </w:rPr>
        <w:t>Wyjaśnienia wymaga także fakt, że zagadnienia dotyczące braku możliwości realizacji przyszłych zamierzeń inwestycyjnych i dalszego prowadzenia działalności gospodarczej, na które powołuje się skarżący w swoim odwołaniu – nie stanowią przedmiotu postępowania w sprawie ustalenia lokalizacji linii kolejowej, a tym samym pozostają bez wpływu na wynik sprawy.</w:t>
      </w:r>
    </w:p>
    <w:p w14:paraId="4B0D0EBD" w14:textId="5FC3F622" w:rsidR="007D19ED" w:rsidRPr="00BD677B" w:rsidRDefault="007D19ED" w:rsidP="007D19ED">
      <w:pPr>
        <w:tabs>
          <w:tab w:val="left" w:pos="9132"/>
        </w:tabs>
        <w:spacing w:before="120" w:after="240" w:line="240" w:lineRule="exact"/>
        <w:jc w:val="both"/>
        <w:rPr>
          <w:rFonts w:ascii="Lato" w:hAnsi="Lato" w:cs="Arial"/>
          <w:bCs/>
          <w:iCs/>
          <w:spacing w:val="4"/>
          <w:lang w:bidi="pl-PL"/>
        </w:rPr>
      </w:pPr>
      <w:r w:rsidRPr="00BD677B">
        <w:rPr>
          <w:rFonts w:ascii="Lato" w:hAnsi="Lato" w:cs="Arial"/>
          <w:bCs/>
          <w:iCs/>
          <w:spacing w:val="4"/>
          <w:lang w:bidi="pl-PL"/>
        </w:rPr>
        <w:t xml:space="preserve">Warto zaznaczyć także, że ustalenie lokalizacji linii kolejowej, zwłaszcza na obszarach zurbanizowanych, w wielu wypadkach musi uwzględniać sprzeczne interesy, z jednej strony </w:t>
      </w:r>
      <w:r w:rsidRPr="00BD677B">
        <w:rPr>
          <w:rFonts w:ascii="Lato" w:hAnsi="Lato" w:cs="Arial"/>
          <w:bCs/>
          <w:i/>
          <w:iCs/>
          <w:spacing w:val="4"/>
          <w:lang w:bidi="pl-PL"/>
        </w:rPr>
        <w:t>inwestora</w:t>
      </w:r>
      <w:r w:rsidRPr="00BD677B">
        <w:rPr>
          <w:rFonts w:ascii="Lato" w:hAnsi="Lato" w:cs="Arial"/>
          <w:bCs/>
          <w:iCs/>
          <w:spacing w:val="4"/>
          <w:lang w:bidi="pl-PL"/>
        </w:rPr>
        <w:t>,</w:t>
      </w:r>
      <w:r w:rsidR="00BD677B">
        <w:rPr>
          <w:rFonts w:ascii="Lato" w:hAnsi="Lato" w:cs="Arial"/>
          <w:bCs/>
          <w:iCs/>
          <w:spacing w:val="4"/>
          <w:lang w:bidi="pl-PL"/>
        </w:rPr>
        <w:t xml:space="preserve"> </w:t>
      </w:r>
      <w:r w:rsidRPr="00BD677B">
        <w:rPr>
          <w:rFonts w:ascii="Lato" w:hAnsi="Lato" w:cs="Arial"/>
          <w:bCs/>
          <w:iCs/>
          <w:spacing w:val="4"/>
          <w:lang w:bidi="pl-PL"/>
        </w:rPr>
        <w:t xml:space="preserve">a z drugiej strony osób i podmiotów gospodarczych, których prawa lub interesy mogą być zagrożone lub naruszone w związku z realizacją takiej inwestycji. Granice tych praw i interesów określają przepisy </w:t>
      </w:r>
      <w:r w:rsidRPr="00BD677B">
        <w:rPr>
          <w:rFonts w:ascii="Lato" w:hAnsi="Lato" w:cs="Arial"/>
          <w:bCs/>
          <w:i/>
          <w:iCs/>
          <w:spacing w:val="4"/>
          <w:lang w:bidi="pl-PL"/>
        </w:rPr>
        <w:t>ustawy o transporcie kolejowym</w:t>
      </w:r>
      <w:r w:rsidRPr="00BD677B">
        <w:rPr>
          <w:rFonts w:ascii="Lato" w:hAnsi="Lato" w:cs="Arial"/>
          <w:bCs/>
          <w:iCs/>
          <w:spacing w:val="4"/>
          <w:lang w:bidi="pl-PL"/>
        </w:rPr>
        <w:t xml:space="preserve"> oraz innych aktów prawnych wydanych na podstawie i w wykonaniu przepisów tego prawa lub przepisów wydanych dla ochrony środowiska. Poza tymi granicami, a zatem poza ochroną prawną wynikającą z norm prawa pozytywnego, pozostają natomiast protesty obywateli, czy też innych podmiotów, wyrażające ich osobiste zapatrywania, oczekiwania, postulaty i życzenia co do określonej polityki planowania przestrzennego, wzajemnych relacji między planowanymi lub realizowanymi inwestycjami. </w:t>
      </w:r>
      <w:r w:rsidRPr="00BD677B">
        <w:rPr>
          <w:rFonts w:ascii="Lato" w:hAnsi="Lato" w:cs="Arial"/>
          <w:bCs/>
          <w:iCs/>
          <w:spacing w:val="4"/>
          <w:lang w:bidi="pl-PL"/>
        </w:rPr>
        <w:lastRenderedPageBreak/>
        <w:t xml:space="preserve">Nieuwzględnienie ich nie może jednak stanowić podstawy kwestionowania legalności ustalenia lokalizacji inwestycji kolejowej. </w:t>
      </w:r>
    </w:p>
    <w:p w14:paraId="4EFB498B" w14:textId="63F70CEE" w:rsidR="007D19ED" w:rsidRPr="00DC6340" w:rsidRDefault="001B79EE" w:rsidP="007D19ED">
      <w:pPr>
        <w:tabs>
          <w:tab w:val="left" w:pos="9132"/>
        </w:tabs>
        <w:spacing w:before="120" w:after="240" w:line="240" w:lineRule="exact"/>
        <w:jc w:val="both"/>
        <w:rPr>
          <w:rFonts w:ascii="Lato" w:hAnsi="Lato" w:cs="Arial"/>
          <w:bCs/>
          <w:iCs/>
          <w:spacing w:val="4"/>
          <w:lang w:bidi="pl-PL"/>
        </w:rPr>
      </w:pPr>
      <w:r w:rsidRPr="00DC6340">
        <w:rPr>
          <w:rFonts w:ascii="Lato" w:hAnsi="Lato" w:cs="Arial"/>
          <w:bCs/>
          <w:iCs/>
          <w:spacing w:val="4"/>
          <w:lang w:bidi="pl-PL"/>
        </w:rPr>
        <w:t>O</w:t>
      </w:r>
      <w:r w:rsidR="007D19ED" w:rsidRPr="00DC6340">
        <w:rPr>
          <w:rFonts w:ascii="Lato" w:hAnsi="Lato" w:cs="Arial"/>
          <w:bCs/>
          <w:iCs/>
          <w:spacing w:val="4"/>
          <w:lang w:bidi="pl-PL"/>
        </w:rPr>
        <w:t xml:space="preserve"> wadliwości wydanej </w:t>
      </w:r>
      <w:r w:rsidR="007D19ED" w:rsidRPr="00DC6340">
        <w:rPr>
          <w:rFonts w:ascii="Lato" w:hAnsi="Lato" w:cs="Arial"/>
          <w:bCs/>
          <w:i/>
          <w:iCs/>
          <w:spacing w:val="4"/>
          <w:lang w:bidi="pl-PL"/>
        </w:rPr>
        <w:t xml:space="preserve">decyzji Wojewody </w:t>
      </w:r>
      <w:r w:rsidRPr="00DC6340">
        <w:rPr>
          <w:rFonts w:ascii="Lato" w:hAnsi="Lato" w:cs="Arial"/>
          <w:bCs/>
          <w:i/>
          <w:iCs/>
          <w:spacing w:val="4"/>
          <w:lang w:bidi="pl-PL"/>
        </w:rPr>
        <w:t xml:space="preserve">Małopolskiego </w:t>
      </w:r>
      <w:r w:rsidR="007D19ED" w:rsidRPr="00DC6340">
        <w:rPr>
          <w:rFonts w:ascii="Lato" w:hAnsi="Lato" w:cs="Arial"/>
          <w:bCs/>
          <w:iCs/>
          <w:spacing w:val="4"/>
          <w:lang w:bidi="pl-PL"/>
        </w:rPr>
        <w:t>nie mo</w:t>
      </w:r>
      <w:r w:rsidRPr="00DC6340">
        <w:rPr>
          <w:rFonts w:ascii="Lato" w:hAnsi="Lato" w:cs="Arial"/>
          <w:bCs/>
          <w:iCs/>
          <w:spacing w:val="4"/>
          <w:lang w:bidi="pl-PL"/>
        </w:rPr>
        <w:t>że</w:t>
      </w:r>
      <w:r w:rsidR="007D19ED" w:rsidRPr="00DC6340">
        <w:rPr>
          <w:rFonts w:ascii="Lato" w:hAnsi="Lato" w:cs="Arial"/>
          <w:bCs/>
          <w:iCs/>
          <w:spacing w:val="4"/>
          <w:lang w:bidi="pl-PL"/>
        </w:rPr>
        <w:t xml:space="preserve"> również świadczyć</w:t>
      </w:r>
      <w:r w:rsidRPr="00DC6340">
        <w:rPr>
          <w:rFonts w:ascii="Lato" w:hAnsi="Lato" w:cs="Arial"/>
          <w:bCs/>
          <w:iCs/>
          <w:spacing w:val="4"/>
          <w:lang w:bidi="pl-PL"/>
        </w:rPr>
        <w:t xml:space="preserve"> brak </w:t>
      </w:r>
      <w:r w:rsidR="00BD677B">
        <w:rPr>
          <w:rFonts w:ascii="Lato" w:hAnsi="Lato" w:cs="Arial"/>
          <w:bCs/>
          <w:iCs/>
          <w:spacing w:val="4"/>
          <w:lang w:bidi="pl-PL"/>
        </w:rPr>
        <w:t xml:space="preserve">rozstrzygnięcia </w:t>
      </w:r>
      <w:r w:rsidRPr="00DC6340">
        <w:rPr>
          <w:rFonts w:ascii="Lato" w:hAnsi="Lato" w:cs="Arial"/>
          <w:bCs/>
          <w:iCs/>
          <w:spacing w:val="4"/>
          <w:lang w:bidi="pl-PL"/>
        </w:rPr>
        <w:t>dotycząc</w:t>
      </w:r>
      <w:r w:rsidR="00BD677B">
        <w:rPr>
          <w:rFonts w:ascii="Lato" w:hAnsi="Lato" w:cs="Arial"/>
          <w:bCs/>
          <w:iCs/>
          <w:spacing w:val="4"/>
          <w:lang w:bidi="pl-PL"/>
        </w:rPr>
        <w:t>ego</w:t>
      </w:r>
      <w:r w:rsidRPr="00DC6340">
        <w:rPr>
          <w:rFonts w:ascii="Lato" w:hAnsi="Lato" w:cs="Arial"/>
          <w:bCs/>
          <w:iCs/>
          <w:spacing w:val="4"/>
          <w:lang w:bidi="pl-PL"/>
        </w:rPr>
        <w:t xml:space="preserve"> odszkodowania</w:t>
      </w:r>
      <w:r w:rsidR="007D19ED" w:rsidRPr="00DC6340">
        <w:rPr>
          <w:rFonts w:ascii="Lato" w:hAnsi="Lato" w:cs="Arial"/>
          <w:bCs/>
          <w:iCs/>
          <w:spacing w:val="4"/>
          <w:lang w:bidi="pl-PL"/>
        </w:rPr>
        <w:t>.</w:t>
      </w:r>
    </w:p>
    <w:p w14:paraId="19412E05" w14:textId="62C4FB6C" w:rsidR="007D19ED" w:rsidRPr="00DC6340" w:rsidRDefault="007D19ED" w:rsidP="007D19ED">
      <w:pPr>
        <w:tabs>
          <w:tab w:val="left" w:pos="9132"/>
        </w:tabs>
        <w:spacing w:before="120" w:after="240" w:line="240" w:lineRule="exact"/>
        <w:jc w:val="both"/>
        <w:rPr>
          <w:rFonts w:ascii="Lato" w:hAnsi="Lato" w:cs="Arial"/>
          <w:bCs/>
          <w:iCs/>
          <w:spacing w:val="4"/>
          <w:lang w:bidi="pl-PL"/>
        </w:rPr>
      </w:pPr>
      <w:r w:rsidRPr="00DC6340">
        <w:rPr>
          <w:rFonts w:ascii="Lato" w:hAnsi="Lato" w:cs="Arial"/>
          <w:bCs/>
          <w:iCs/>
          <w:spacing w:val="4"/>
          <w:lang w:bidi="pl-PL"/>
        </w:rPr>
        <w:t xml:space="preserve">Wyjaśnić należy, że w sprawie wysokości odszkodowania za utracone prawo </w:t>
      </w:r>
      <w:r w:rsidR="001B79EE" w:rsidRPr="00DC6340">
        <w:rPr>
          <w:rFonts w:ascii="Lato" w:hAnsi="Lato" w:cs="Arial"/>
          <w:bCs/>
          <w:iCs/>
          <w:spacing w:val="4"/>
          <w:lang w:bidi="pl-PL"/>
        </w:rPr>
        <w:t xml:space="preserve">własności </w:t>
      </w:r>
      <w:r w:rsidRPr="00DC6340">
        <w:rPr>
          <w:rFonts w:ascii="Lato" w:hAnsi="Lato" w:cs="Arial"/>
          <w:bCs/>
          <w:iCs/>
          <w:spacing w:val="4"/>
          <w:lang w:bidi="pl-PL"/>
        </w:rPr>
        <w:t xml:space="preserve">działki, a także elementy, obiekty i nasadzenia, znajdujące się na przejętym pod inwestycję gruncie, orzekać będzie Wojewoda </w:t>
      </w:r>
      <w:r w:rsidR="001B79EE" w:rsidRPr="00DC6340">
        <w:rPr>
          <w:rFonts w:ascii="Lato" w:hAnsi="Lato" w:cs="Arial"/>
          <w:bCs/>
          <w:iCs/>
          <w:spacing w:val="4"/>
          <w:lang w:bidi="pl-PL"/>
        </w:rPr>
        <w:t xml:space="preserve">Małopolski </w:t>
      </w:r>
      <w:r w:rsidRPr="00DC6340">
        <w:rPr>
          <w:rFonts w:ascii="Lato" w:hAnsi="Lato" w:cs="Arial"/>
          <w:bCs/>
          <w:iCs/>
          <w:spacing w:val="4"/>
          <w:lang w:bidi="pl-PL"/>
        </w:rPr>
        <w:t xml:space="preserve">w odrębnym postępowaniu (art. 9y ust. 1 i 2 </w:t>
      </w:r>
      <w:r w:rsidRPr="00DC6340">
        <w:rPr>
          <w:rFonts w:ascii="Lato" w:hAnsi="Lato" w:cs="Arial"/>
          <w:bCs/>
          <w:i/>
          <w:iCs/>
          <w:spacing w:val="4"/>
          <w:lang w:bidi="pl-PL"/>
        </w:rPr>
        <w:t>ustawy o transporcie kolejowym</w:t>
      </w:r>
      <w:r w:rsidRPr="00DC6340">
        <w:rPr>
          <w:rFonts w:ascii="Lato" w:hAnsi="Lato" w:cs="Arial"/>
          <w:bCs/>
          <w:iCs/>
          <w:spacing w:val="4"/>
          <w:lang w:bidi="pl-PL"/>
        </w:rPr>
        <w:t xml:space="preserve">). Kwestie dotyczące wypłaty odszkodowania nie są zatem przedmiotem postępowania w sprawie o ustalenie lokalizacji linii kolejowej, bowiem są one przedmiotem odrębnego rozstrzygnięcia. Dopiero w toku postępowania w sprawie ustalenia wysokości odszkodowania możliwe </w:t>
      </w:r>
      <w:r w:rsidR="00951817" w:rsidRPr="00DC6340">
        <w:rPr>
          <w:rFonts w:ascii="Lato" w:hAnsi="Lato" w:cs="Arial"/>
          <w:bCs/>
          <w:iCs/>
          <w:spacing w:val="4"/>
          <w:lang w:bidi="pl-PL"/>
        </w:rPr>
        <w:br/>
      </w:r>
      <w:r w:rsidRPr="00DC6340">
        <w:rPr>
          <w:rFonts w:ascii="Lato" w:hAnsi="Lato" w:cs="Arial"/>
          <w:bCs/>
          <w:iCs/>
          <w:spacing w:val="4"/>
          <w:lang w:bidi="pl-PL"/>
        </w:rPr>
        <w:t>(i konieczne) będzie oszacowanie m.in. wartości prawa</w:t>
      </w:r>
      <w:r w:rsidR="001B79EE" w:rsidRPr="00DC6340">
        <w:rPr>
          <w:rFonts w:ascii="Lato" w:hAnsi="Lato" w:cs="Arial"/>
          <w:bCs/>
          <w:iCs/>
          <w:spacing w:val="4"/>
          <w:lang w:bidi="pl-PL"/>
        </w:rPr>
        <w:t xml:space="preserve"> własności</w:t>
      </w:r>
      <w:r w:rsidRPr="00DC6340">
        <w:rPr>
          <w:rFonts w:ascii="Lato" w:hAnsi="Lato" w:cs="Arial"/>
          <w:bCs/>
          <w:iCs/>
          <w:spacing w:val="4"/>
          <w:lang w:bidi="pl-PL"/>
        </w:rPr>
        <w:t>. Odszkodowanie ustalone będzie w oparciu o operat rzeczoznawcy majątkowego</w:t>
      </w:r>
      <w:r w:rsidRPr="00DC6340">
        <w:rPr>
          <w:rFonts w:ascii="Lato" w:hAnsi="Lato" w:cs="Arial"/>
          <w:bCs/>
          <w:i/>
          <w:iCs/>
          <w:spacing w:val="4"/>
          <w:lang w:bidi="pl-PL"/>
        </w:rPr>
        <w:t>.</w:t>
      </w:r>
      <w:r w:rsidRPr="00DC6340">
        <w:rPr>
          <w:rFonts w:ascii="Lato" w:hAnsi="Lato" w:cs="Arial"/>
          <w:bCs/>
          <w:iCs/>
          <w:spacing w:val="4"/>
          <w:lang w:bidi="pl-PL"/>
        </w:rPr>
        <w:t xml:space="preserve"> Zauważyć należy, </w:t>
      </w:r>
      <w:r w:rsidR="00951817" w:rsidRPr="00DC6340">
        <w:rPr>
          <w:rFonts w:ascii="Lato" w:hAnsi="Lato" w:cs="Arial"/>
          <w:bCs/>
          <w:iCs/>
          <w:spacing w:val="4"/>
          <w:lang w:bidi="pl-PL"/>
        </w:rPr>
        <w:br/>
      </w:r>
      <w:r w:rsidRPr="00DC6340">
        <w:rPr>
          <w:rFonts w:ascii="Lato" w:hAnsi="Lato" w:cs="Arial"/>
          <w:bCs/>
          <w:iCs/>
          <w:spacing w:val="4"/>
          <w:lang w:bidi="pl-PL"/>
        </w:rPr>
        <w:t>iż kwestie związane z ustaleniem wysokości i wypłatą odszkodowań, mimo iż w pewnym stopniu są związane z decyzją o ustaleniu lokalizacji inwestycji w zakresie linii kolejowej, stanowią oddzielne byty, podlegające odrębnym trybom zaskarżenia.</w:t>
      </w:r>
    </w:p>
    <w:p w14:paraId="748F2518" w14:textId="4A0F04E5" w:rsidR="007D19ED" w:rsidRPr="00DC6340" w:rsidRDefault="007D19ED" w:rsidP="007D19ED">
      <w:pPr>
        <w:tabs>
          <w:tab w:val="left" w:pos="9132"/>
        </w:tabs>
        <w:spacing w:before="120" w:after="240" w:line="240" w:lineRule="exact"/>
        <w:jc w:val="both"/>
        <w:rPr>
          <w:rFonts w:ascii="Lato" w:hAnsi="Lato" w:cs="Arial"/>
          <w:bCs/>
          <w:iCs/>
          <w:spacing w:val="4"/>
          <w:lang w:bidi="pl-PL"/>
        </w:rPr>
      </w:pPr>
      <w:r w:rsidRPr="00DC6340">
        <w:rPr>
          <w:rFonts w:ascii="Lato" w:hAnsi="Lato" w:cs="Arial"/>
          <w:bCs/>
          <w:iCs/>
          <w:spacing w:val="4"/>
          <w:lang w:bidi="pl-PL"/>
        </w:rPr>
        <w:t>Odnosząc się do zarzutu Pana</w:t>
      </w:r>
      <w:r w:rsidR="001B79EE" w:rsidRPr="00DC6340">
        <w:rPr>
          <w:rFonts w:ascii="Lato" w:hAnsi="Lato" w:cs="Arial"/>
          <w:bCs/>
          <w:iCs/>
          <w:spacing w:val="4"/>
          <w:lang w:bidi="pl-PL"/>
        </w:rPr>
        <w:t xml:space="preserve"> M</w:t>
      </w:r>
      <w:r w:rsidR="00EE008B">
        <w:rPr>
          <w:rFonts w:ascii="Lato" w:hAnsi="Lato" w:cs="Arial"/>
          <w:bCs/>
          <w:iCs/>
          <w:spacing w:val="4"/>
          <w:lang w:bidi="pl-PL"/>
        </w:rPr>
        <w:t>.</w:t>
      </w:r>
      <w:r w:rsidR="001B79EE" w:rsidRPr="00DC6340">
        <w:rPr>
          <w:rFonts w:ascii="Lato" w:hAnsi="Lato" w:cs="Arial"/>
          <w:bCs/>
          <w:iCs/>
          <w:spacing w:val="4"/>
          <w:lang w:bidi="pl-PL"/>
        </w:rPr>
        <w:t xml:space="preserve"> B</w:t>
      </w:r>
      <w:r w:rsidR="00EE008B">
        <w:rPr>
          <w:rFonts w:ascii="Lato" w:hAnsi="Lato" w:cs="Arial"/>
          <w:bCs/>
          <w:iCs/>
          <w:spacing w:val="4"/>
          <w:lang w:bidi="pl-PL"/>
        </w:rPr>
        <w:t>.</w:t>
      </w:r>
      <w:r w:rsidRPr="00DC6340">
        <w:rPr>
          <w:rFonts w:ascii="Lato" w:hAnsi="Lato" w:cs="Arial"/>
          <w:bCs/>
          <w:iCs/>
          <w:spacing w:val="4"/>
          <w:lang w:bidi="pl-PL"/>
        </w:rPr>
        <w:t xml:space="preserve">, dotyczącego pozbawienia strony możliwości należytego brania udziału w postępowaniu, uznać go należy za niezasadny. Tak postawiony zarzut należy rozpatrywać przez pryzmat naruszenia art. 10 </w:t>
      </w:r>
      <w:r w:rsidRPr="00DC6340">
        <w:rPr>
          <w:rFonts w:ascii="Lato" w:hAnsi="Lato" w:cs="Arial"/>
          <w:bCs/>
          <w:i/>
          <w:iCs/>
          <w:spacing w:val="4"/>
          <w:lang w:bidi="pl-PL"/>
        </w:rPr>
        <w:t>kpa</w:t>
      </w:r>
      <w:r w:rsidRPr="00DC6340">
        <w:rPr>
          <w:rFonts w:ascii="Lato" w:hAnsi="Lato" w:cs="Arial"/>
          <w:bCs/>
          <w:iCs/>
          <w:spacing w:val="4"/>
          <w:lang w:bidi="pl-PL"/>
        </w:rPr>
        <w:t xml:space="preserve"> statuującego zasadę czynnego udziału stron w postępowaniu administracyjnym. Zgodnie z utrwalonym orzecznictwem </w:t>
      </w:r>
      <w:proofErr w:type="spellStart"/>
      <w:r w:rsidRPr="00DC6340">
        <w:rPr>
          <w:rFonts w:ascii="Lato" w:hAnsi="Lato" w:cs="Arial"/>
          <w:bCs/>
          <w:iCs/>
          <w:spacing w:val="4"/>
          <w:lang w:bidi="pl-PL"/>
        </w:rPr>
        <w:t>sądowoadministracyjnym</w:t>
      </w:r>
      <w:proofErr w:type="spellEnd"/>
      <w:r w:rsidRPr="00DC6340">
        <w:rPr>
          <w:rFonts w:ascii="Lato" w:hAnsi="Lato" w:cs="Arial"/>
          <w:bCs/>
          <w:iCs/>
          <w:spacing w:val="4"/>
          <w:lang w:bidi="pl-PL"/>
        </w:rPr>
        <w:t xml:space="preserve">, zarzut naruszenia art. 10 § 1 </w:t>
      </w:r>
      <w:r w:rsidRPr="00DC6340">
        <w:rPr>
          <w:rFonts w:ascii="Lato" w:hAnsi="Lato" w:cs="Arial"/>
          <w:bCs/>
          <w:i/>
          <w:iCs/>
          <w:spacing w:val="4"/>
          <w:lang w:bidi="pl-PL"/>
        </w:rPr>
        <w:t>kpa</w:t>
      </w:r>
      <w:r w:rsidRPr="00DC6340">
        <w:rPr>
          <w:rFonts w:ascii="Lato" w:hAnsi="Lato" w:cs="Arial"/>
          <w:bCs/>
          <w:iCs/>
          <w:spacing w:val="4"/>
          <w:lang w:bidi="pl-PL"/>
        </w:rPr>
        <w:t xml:space="preserve">, przez niezawiadomienie strony o zebraniu materiału dowodowego oraz możliwości wypowiedzenia się co do tego i składania wniosków może odnieść skutek wówczas, gdy stawiająca go strona wykaże, że zarzucane uchybienie uniemożliwiło jej dokonanie konkretnych czynności procesowych. Na stronie stawiającej zarzut spoczywa więc ciężar wykazania istnienia związku przyczynowego między naruszeniem przepisów postępowania a wynikiem sprawy (vide: wyrok Naczelnego Sądu Administracyjnego </w:t>
      </w:r>
      <w:r w:rsidR="00951817" w:rsidRPr="00DC6340">
        <w:rPr>
          <w:rFonts w:ascii="Lato" w:hAnsi="Lato" w:cs="Arial"/>
          <w:bCs/>
          <w:iCs/>
          <w:spacing w:val="4"/>
          <w:lang w:bidi="pl-PL"/>
        </w:rPr>
        <w:br/>
      </w:r>
      <w:r w:rsidRPr="00DC6340">
        <w:rPr>
          <w:rFonts w:ascii="Lato" w:hAnsi="Lato" w:cs="Arial"/>
          <w:bCs/>
          <w:iCs/>
          <w:spacing w:val="4"/>
          <w:lang w:bidi="pl-PL"/>
        </w:rPr>
        <w:t xml:space="preserve">z dnia 21 listopada 2014 r., sygn. akt II OSK 1098/13, z dnia 2 lutego 2011 r., sygn. akt I OSK 575/10, z dnia 18 maja 2006 r., sygn. akt II OSK 831/05, wyrok Wojewódzkiego Sądu Administracyjnego w Krakowie z dnia 28 stycznia 2009 r., sygn. akt III SA/Kr 1055/08). </w:t>
      </w:r>
    </w:p>
    <w:p w14:paraId="328EFB29" w14:textId="238CEC6F" w:rsidR="007D19ED" w:rsidRPr="00DC6340" w:rsidRDefault="007D19ED" w:rsidP="007D19ED">
      <w:pPr>
        <w:tabs>
          <w:tab w:val="left" w:pos="9132"/>
        </w:tabs>
        <w:spacing w:before="120" w:after="240" w:line="240" w:lineRule="exact"/>
        <w:jc w:val="both"/>
        <w:rPr>
          <w:rFonts w:ascii="Lato" w:hAnsi="Lato" w:cs="Arial"/>
          <w:bCs/>
          <w:iCs/>
          <w:spacing w:val="4"/>
          <w:lang w:bidi="pl-PL"/>
        </w:rPr>
      </w:pPr>
      <w:r w:rsidRPr="00DC6340">
        <w:rPr>
          <w:rFonts w:ascii="Lato" w:hAnsi="Lato" w:cs="Arial"/>
          <w:bCs/>
          <w:iCs/>
          <w:spacing w:val="4"/>
          <w:lang w:bidi="pl-PL"/>
        </w:rPr>
        <w:t xml:space="preserve">W sytuacji przedstawienia organom administracji publicznej zarzutu dotyczącego naruszenia art. 10 </w:t>
      </w:r>
      <w:r w:rsidRPr="00DC6340">
        <w:rPr>
          <w:rFonts w:ascii="Lato" w:hAnsi="Lato" w:cs="Arial"/>
          <w:bCs/>
          <w:i/>
          <w:iCs/>
          <w:spacing w:val="4"/>
          <w:lang w:bidi="pl-PL"/>
        </w:rPr>
        <w:t>kpa</w:t>
      </w:r>
      <w:r w:rsidRPr="00DC6340">
        <w:rPr>
          <w:rFonts w:ascii="Lato" w:hAnsi="Lato" w:cs="Arial"/>
          <w:bCs/>
          <w:iCs/>
          <w:spacing w:val="4"/>
          <w:lang w:bidi="pl-PL"/>
        </w:rPr>
        <w:t xml:space="preserve">, koniecznym jest ustalenie, jakiej konkretnie czynności procesowej nie mogła strona dokonać, jakiego dowodu w sprawie nie mogła przedstawić i jaki wpływ na wynik sprawy mogło mieć tak stwierdzone uchybienie. Dopiero wykazanie, </w:t>
      </w:r>
      <w:r w:rsidR="008F5524">
        <w:rPr>
          <w:rFonts w:ascii="Lato" w:hAnsi="Lato" w:cs="Arial"/>
          <w:bCs/>
          <w:iCs/>
          <w:spacing w:val="4"/>
          <w:lang w:bidi="pl-PL"/>
        </w:rPr>
        <w:br/>
      </w:r>
      <w:r w:rsidRPr="00DC6340">
        <w:rPr>
          <w:rFonts w:ascii="Lato" w:hAnsi="Lato" w:cs="Arial"/>
          <w:bCs/>
          <w:iCs/>
          <w:spacing w:val="4"/>
          <w:lang w:bidi="pl-PL"/>
        </w:rPr>
        <w:t xml:space="preserve">że naruszenie przez organ administracji publicznej zasady czynnego udziału strony </w:t>
      </w:r>
      <w:r w:rsidR="00951817" w:rsidRPr="00DC6340">
        <w:rPr>
          <w:rFonts w:ascii="Lato" w:hAnsi="Lato" w:cs="Arial"/>
          <w:bCs/>
          <w:iCs/>
          <w:spacing w:val="4"/>
          <w:lang w:bidi="pl-PL"/>
        </w:rPr>
        <w:br/>
      </w:r>
      <w:r w:rsidRPr="00DC6340">
        <w:rPr>
          <w:rFonts w:ascii="Lato" w:hAnsi="Lato" w:cs="Arial"/>
          <w:bCs/>
          <w:iCs/>
          <w:spacing w:val="4"/>
          <w:lang w:bidi="pl-PL"/>
        </w:rPr>
        <w:t xml:space="preserve">w postępowaniu administracyjnym uniemożliwiło stronie podjęcie konkretnie wskazanej czynności procesowej (najczęściej w sferze postępowania dowodowego), a także wykazanie, że uchybienie to miało istotny wpływ na wynik sprawy, daje podstawy do przyjęcia, że doszło do naruszenia art. 10 </w:t>
      </w:r>
      <w:r w:rsidRPr="00DC6340">
        <w:rPr>
          <w:rFonts w:ascii="Lato" w:hAnsi="Lato" w:cs="Arial"/>
          <w:bCs/>
          <w:i/>
          <w:iCs/>
          <w:spacing w:val="4"/>
          <w:lang w:bidi="pl-PL"/>
        </w:rPr>
        <w:t>kpa</w:t>
      </w:r>
      <w:r w:rsidRPr="00DC6340">
        <w:rPr>
          <w:rFonts w:ascii="Lato" w:hAnsi="Lato" w:cs="Arial"/>
          <w:bCs/>
          <w:iCs/>
          <w:spacing w:val="4"/>
          <w:lang w:bidi="pl-PL"/>
        </w:rPr>
        <w:t xml:space="preserve"> (por. wyrok Naczelnego Sądu Administracyjnego z dnia 2 września 2009 r., sygn. akt II OSK 1320/08, Lex nr 597196). </w:t>
      </w:r>
    </w:p>
    <w:p w14:paraId="32462E09" w14:textId="41B61BD6" w:rsidR="007D19ED" w:rsidRPr="00DC6340" w:rsidRDefault="007D19ED" w:rsidP="007D19ED">
      <w:pPr>
        <w:tabs>
          <w:tab w:val="left" w:pos="9132"/>
        </w:tabs>
        <w:spacing w:before="120" w:after="240" w:line="240" w:lineRule="exact"/>
        <w:jc w:val="both"/>
        <w:rPr>
          <w:rFonts w:ascii="Lato" w:hAnsi="Lato" w:cs="Arial"/>
          <w:bCs/>
          <w:iCs/>
          <w:spacing w:val="4"/>
          <w:lang w:bidi="pl-PL"/>
        </w:rPr>
      </w:pPr>
      <w:r w:rsidRPr="00DC6340">
        <w:rPr>
          <w:rFonts w:ascii="Lato" w:hAnsi="Lato" w:cs="Arial"/>
          <w:bCs/>
          <w:iCs/>
          <w:spacing w:val="4"/>
          <w:lang w:bidi="pl-PL"/>
        </w:rPr>
        <w:t xml:space="preserve">Skarżący natomiast, poza prostym wskazaniem, iż pozbawiony został możliwości brania udziału w postepowaniu, nie podjął nawet próby wskazania, jakich czynności procesowych nie mógł w związku z tym dokonać, które mogłyby doprowadzić do odmiennego rozstrzygnięcia sprawy. Ponadto, wskazać należy, iż skarżący nie złożył również na etapie postępowania odwoławczego wniosków dowodowych, które mógłby doprowadzić do innych ustaleń faktycznych w przedmiotowej sprawie. Natomiast sam zarzut naruszenia art. 10 § 1 </w:t>
      </w:r>
      <w:r w:rsidRPr="00DC6340">
        <w:rPr>
          <w:rFonts w:ascii="Lato" w:hAnsi="Lato" w:cs="Arial"/>
          <w:bCs/>
          <w:i/>
          <w:iCs/>
          <w:spacing w:val="4"/>
          <w:lang w:bidi="pl-PL"/>
        </w:rPr>
        <w:t>kpa</w:t>
      </w:r>
      <w:r w:rsidRPr="00DC6340">
        <w:rPr>
          <w:rFonts w:ascii="Lato" w:hAnsi="Lato" w:cs="Arial"/>
          <w:bCs/>
          <w:iCs/>
          <w:spacing w:val="4"/>
          <w:lang w:bidi="pl-PL"/>
        </w:rPr>
        <w:t xml:space="preserve"> bez wykazania związku tego naruszenia z treścią rozstrzygnięcia, nie daje wystarczających podstaw do wyeliminowania decyzji z obrotu </w:t>
      </w:r>
      <w:r w:rsidRPr="00DC6340">
        <w:rPr>
          <w:rFonts w:ascii="Lato" w:hAnsi="Lato" w:cs="Arial"/>
          <w:bCs/>
          <w:iCs/>
          <w:spacing w:val="4"/>
          <w:lang w:bidi="pl-PL"/>
        </w:rPr>
        <w:lastRenderedPageBreak/>
        <w:t>prawnego (por. wyrok Naczelnego Sadu Administracyjnego z dnia 7 grudnia 2005 r., sygn. akt I OSK 407/05).</w:t>
      </w:r>
    </w:p>
    <w:p w14:paraId="4E5DF9EB" w14:textId="5FE322DA" w:rsidR="00435C03" w:rsidRPr="00DC6340" w:rsidRDefault="007D19ED" w:rsidP="007D19ED">
      <w:pPr>
        <w:tabs>
          <w:tab w:val="left" w:pos="9132"/>
        </w:tabs>
        <w:spacing w:before="120" w:after="240" w:line="240" w:lineRule="exact"/>
        <w:jc w:val="both"/>
        <w:rPr>
          <w:rFonts w:ascii="Lato" w:hAnsi="Lato" w:cs="Arial"/>
          <w:bCs/>
          <w:iCs/>
          <w:spacing w:val="4"/>
          <w:lang w:bidi="pl-PL"/>
        </w:rPr>
      </w:pPr>
      <w:r w:rsidRPr="00DC6340">
        <w:rPr>
          <w:rFonts w:ascii="Lato" w:hAnsi="Lato" w:cs="Arial"/>
          <w:bCs/>
          <w:iCs/>
          <w:spacing w:val="4"/>
          <w:lang w:bidi="pl-PL"/>
        </w:rPr>
        <w:t>Zwrócić należy uwagę, że Wojewoda</w:t>
      </w:r>
      <w:r w:rsidR="00D57CBD" w:rsidRPr="00DC6340">
        <w:rPr>
          <w:rFonts w:ascii="Lato" w:hAnsi="Lato" w:cs="Arial"/>
          <w:bCs/>
          <w:iCs/>
          <w:spacing w:val="4"/>
          <w:lang w:bidi="pl-PL"/>
        </w:rPr>
        <w:t xml:space="preserve"> Małopolski</w:t>
      </w:r>
      <w:r w:rsidRPr="00DC6340">
        <w:rPr>
          <w:rFonts w:ascii="Lato" w:hAnsi="Lato" w:cs="Arial"/>
          <w:bCs/>
          <w:iCs/>
          <w:spacing w:val="4"/>
          <w:lang w:bidi="pl-PL"/>
        </w:rPr>
        <w:t xml:space="preserve">, o czym była już mowa powyżej prawidłowo zawiadomił strony postępowania zarówno o wszczęciu postępowania </w:t>
      </w:r>
      <w:r w:rsidR="00951817" w:rsidRPr="00DC6340">
        <w:rPr>
          <w:rFonts w:ascii="Lato" w:hAnsi="Lato" w:cs="Arial"/>
          <w:bCs/>
          <w:iCs/>
          <w:spacing w:val="4"/>
          <w:lang w:bidi="pl-PL"/>
        </w:rPr>
        <w:br/>
      </w:r>
      <w:r w:rsidRPr="00DC6340">
        <w:rPr>
          <w:rFonts w:ascii="Lato" w:hAnsi="Lato" w:cs="Arial"/>
          <w:bCs/>
          <w:iCs/>
          <w:spacing w:val="4"/>
          <w:lang w:bidi="pl-PL"/>
        </w:rPr>
        <w:t>w przedmiotowej sprawie, jak również o wydaniu zaskarżonej decyzji</w:t>
      </w:r>
      <w:r w:rsidR="00DA5787" w:rsidRPr="00DC6340">
        <w:rPr>
          <w:rFonts w:ascii="Lato" w:hAnsi="Lato" w:cs="Arial"/>
          <w:bCs/>
          <w:iCs/>
          <w:spacing w:val="4"/>
          <w:lang w:bidi="pl-PL"/>
        </w:rPr>
        <w:t>, które to zawiadomienia zostały doręczone skarżącemu, czego skarżący nie kwestionuje</w:t>
      </w:r>
      <w:r w:rsidRPr="00DC6340">
        <w:rPr>
          <w:rFonts w:ascii="Lato" w:hAnsi="Lato" w:cs="Arial"/>
          <w:bCs/>
          <w:iCs/>
          <w:spacing w:val="4"/>
          <w:lang w:bidi="pl-PL"/>
        </w:rPr>
        <w:t>.</w:t>
      </w:r>
      <w:r w:rsidR="00435C03" w:rsidRPr="00DC6340">
        <w:rPr>
          <w:rFonts w:ascii="Lato" w:hAnsi="Lato" w:cs="Arial"/>
          <w:bCs/>
          <w:iCs/>
          <w:spacing w:val="4"/>
          <w:lang w:bidi="pl-PL"/>
        </w:rPr>
        <w:t xml:space="preserve"> </w:t>
      </w:r>
      <w:r w:rsidRPr="00DC6340">
        <w:rPr>
          <w:rFonts w:ascii="Lato" w:hAnsi="Lato" w:cs="Arial"/>
          <w:bCs/>
          <w:iCs/>
          <w:spacing w:val="4"/>
          <w:lang w:bidi="pl-PL"/>
        </w:rPr>
        <w:t xml:space="preserve">Skarżący miał zatem możliwość zapoznania się z aktami sprawy, w szczególności wnioskiem </w:t>
      </w:r>
      <w:r w:rsidRPr="00DC6340">
        <w:rPr>
          <w:rFonts w:ascii="Lato" w:hAnsi="Lato" w:cs="Arial"/>
          <w:bCs/>
          <w:i/>
          <w:iCs/>
          <w:spacing w:val="4"/>
          <w:lang w:bidi="pl-PL"/>
        </w:rPr>
        <w:t>inwestora</w:t>
      </w:r>
      <w:r w:rsidRPr="00DC6340">
        <w:rPr>
          <w:rFonts w:ascii="Lato" w:hAnsi="Lato" w:cs="Arial"/>
          <w:bCs/>
          <w:iCs/>
          <w:spacing w:val="4"/>
          <w:lang w:bidi="pl-PL"/>
        </w:rPr>
        <w:t xml:space="preserve">, wniesienia uwag i zastrzeżeń, </w:t>
      </w:r>
      <w:r w:rsidR="00435C03" w:rsidRPr="00DC6340">
        <w:rPr>
          <w:rFonts w:ascii="Lato" w:hAnsi="Lato" w:cs="Arial"/>
          <w:bCs/>
          <w:iCs/>
          <w:spacing w:val="4"/>
          <w:lang w:bidi="pl-PL"/>
        </w:rPr>
        <w:t xml:space="preserve">z którego to uprawnienia zresztą skarżący korzystał, </w:t>
      </w:r>
      <w:r w:rsidRPr="00DC6340">
        <w:rPr>
          <w:rFonts w:ascii="Lato" w:hAnsi="Lato" w:cs="Arial"/>
          <w:bCs/>
          <w:iCs/>
          <w:spacing w:val="4"/>
          <w:lang w:bidi="pl-PL"/>
        </w:rPr>
        <w:t xml:space="preserve">jak również zapoznania się z treścią decyzji i jej załącznikami. </w:t>
      </w:r>
      <w:r w:rsidR="00DA5787" w:rsidRPr="00DC6340">
        <w:rPr>
          <w:rFonts w:ascii="Lato" w:hAnsi="Lato" w:cs="Arial"/>
          <w:bCs/>
          <w:iCs/>
          <w:spacing w:val="4"/>
          <w:lang w:bidi="pl-PL"/>
        </w:rPr>
        <w:t xml:space="preserve">Skarżący również w przepisanym terminie, złożył odwołanie od </w:t>
      </w:r>
      <w:r w:rsidR="00DA5787" w:rsidRPr="00DC6340">
        <w:rPr>
          <w:rFonts w:ascii="Lato" w:hAnsi="Lato" w:cs="Arial"/>
          <w:bCs/>
          <w:i/>
          <w:spacing w:val="4"/>
          <w:lang w:bidi="pl-PL"/>
        </w:rPr>
        <w:t>decyzji Wojewody Małopolskiego</w:t>
      </w:r>
      <w:r w:rsidR="00DA5787" w:rsidRPr="00DC6340">
        <w:rPr>
          <w:rFonts w:ascii="Lato" w:hAnsi="Lato" w:cs="Arial"/>
          <w:bCs/>
          <w:iCs/>
          <w:spacing w:val="4"/>
          <w:lang w:bidi="pl-PL"/>
        </w:rPr>
        <w:t>.</w:t>
      </w:r>
    </w:p>
    <w:p w14:paraId="194DA92C" w14:textId="27BCE255" w:rsidR="00DA5787" w:rsidRPr="00DC6340" w:rsidRDefault="00435C03" w:rsidP="007D19ED">
      <w:pPr>
        <w:tabs>
          <w:tab w:val="left" w:pos="9132"/>
        </w:tabs>
        <w:spacing w:before="120" w:after="240" w:line="240" w:lineRule="exact"/>
        <w:jc w:val="both"/>
        <w:rPr>
          <w:rFonts w:ascii="Lato" w:hAnsi="Lato" w:cs="Arial"/>
          <w:bCs/>
          <w:iCs/>
          <w:spacing w:val="4"/>
          <w:lang w:bidi="pl-PL"/>
        </w:rPr>
      </w:pPr>
      <w:r w:rsidRPr="00DC6340">
        <w:rPr>
          <w:rFonts w:ascii="Lato" w:hAnsi="Lato" w:cs="Arial"/>
          <w:bCs/>
          <w:iCs/>
          <w:spacing w:val="4"/>
          <w:lang w:bidi="pl-PL"/>
        </w:rPr>
        <w:t xml:space="preserve">Za niezrozumiały przy tym uznać należy zarzut skarżącego, co do błędnego wskazania daty zaskarżonej decyzji w zawiadomieniu o jej wydaniu, gdyż wbrew twierdzeniom skarżącego w zawiadomieniu Wojewody Małopolskiego z dnia 6 czerwca 2022 r. </w:t>
      </w:r>
      <w:r w:rsidR="00E83DE0" w:rsidRPr="00DC6340">
        <w:rPr>
          <w:rFonts w:ascii="Lato" w:hAnsi="Lato" w:cs="Arial"/>
          <w:bCs/>
          <w:iCs/>
          <w:spacing w:val="4"/>
          <w:lang w:bidi="pl-PL"/>
        </w:rPr>
        <w:t>wyraźnie stwierdzono, że „3 czerwca 2022 r. została wydana decyzja</w:t>
      </w:r>
      <w:r w:rsidR="00E83DE0" w:rsidRPr="00DC6340">
        <w:rPr>
          <w:rFonts w:ascii="Lato" w:hAnsi="Lato" w:cs="Arial"/>
          <w:spacing w:val="4"/>
        </w:rPr>
        <w:t xml:space="preserve"> </w:t>
      </w:r>
      <w:r w:rsidR="00E83DE0" w:rsidRPr="00DC6340">
        <w:rPr>
          <w:rFonts w:ascii="Lato" w:hAnsi="Lato" w:cs="Arial"/>
          <w:bCs/>
          <w:iCs/>
          <w:spacing w:val="4"/>
          <w:lang w:bidi="pl-PL"/>
        </w:rPr>
        <w:t xml:space="preserve">o ustaleniu lokalizacji linii kolejowej dla przedsięwzięcia pn.: „Rozbiórka, przebudowa, rozbudowa </w:t>
      </w:r>
      <w:r w:rsidR="00951817" w:rsidRPr="00DC6340">
        <w:rPr>
          <w:rFonts w:ascii="Lato" w:hAnsi="Lato" w:cs="Arial"/>
          <w:bCs/>
          <w:iCs/>
          <w:spacing w:val="4"/>
          <w:lang w:bidi="pl-PL"/>
        </w:rPr>
        <w:br/>
      </w:r>
      <w:r w:rsidR="00E83DE0" w:rsidRPr="00DC6340">
        <w:rPr>
          <w:rFonts w:ascii="Lato" w:hAnsi="Lato" w:cs="Arial"/>
          <w:bCs/>
          <w:iCs/>
          <w:spacing w:val="4"/>
          <w:lang w:bidi="pl-PL"/>
        </w:rPr>
        <w:t xml:space="preserve">i budowa obiektu budowlanego pn.: linia kolejowa nr 104 Chabówka – Nowy Sącz na odc. E od km 61+220 (km istniejący 63+965) do km 73+892 (km istniejący 76+652) wraz z infrastrukturą techniczną wzdłuż linii kolejowej nr 104 na odcinku od km 61+220 (km istniejący 63+965) do km 73+892 (km istniejący 76+652), wzdłuż linii kolejowej nr 96 Tarnów – Leluchów na odcinku od km istniejącego 87+700 do km istniejącego 90+345 oraz na stacji Nowy Sącz”. </w:t>
      </w:r>
    </w:p>
    <w:p w14:paraId="636658CE" w14:textId="27478E73" w:rsidR="00435C03" w:rsidRPr="00DC6340" w:rsidRDefault="00E83DE0" w:rsidP="007D19ED">
      <w:pPr>
        <w:tabs>
          <w:tab w:val="left" w:pos="9132"/>
        </w:tabs>
        <w:spacing w:before="120" w:after="240" w:line="240" w:lineRule="exact"/>
        <w:jc w:val="both"/>
        <w:rPr>
          <w:rFonts w:ascii="Lato" w:hAnsi="Lato" w:cs="Arial"/>
          <w:bCs/>
          <w:iCs/>
          <w:spacing w:val="4"/>
          <w:lang w:bidi="pl-PL"/>
        </w:rPr>
      </w:pPr>
      <w:r w:rsidRPr="00DC6340">
        <w:rPr>
          <w:rFonts w:ascii="Lato" w:hAnsi="Lato" w:cs="Arial"/>
          <w:bCs/>
          <w:iCs/>
          <w:spacing w:val="4"/>
          <w:lang w:bidi="pl-PL"/>
        </w:rPr>
        <w:t>Ponadto, skarżący nie wskazał, jakich czynności procesowych, które mogłyby doprowadzić do odmiennego rozstrzygnięcia sprawy</w:t>
      </w:r>
      <w:r w:rsidR="00DA5787" w:rsidRPr="00DC6340">
        <w:rPr>
          <w:rFonts w:ascii="Lato" w:hAnsi="Lato" w:cs="Arial"/>
          <w:bCs/>
          <w:iCs/>
          <w:spacing w:val="4"/>
          <w:lang w:bidi="pl-PL"/>
        </w:rPr>
        <w:t>,</w:t>
      </w:r>
      <w:r w:rsidRPr="00DC6340">
        <w:rPr>
          <w:rFonts w:ascii="Lato" w:hAnsi="Lato" w:cs="Arial"/>
          <w:bCs/>
          <w:iCs/>
          <w:spacing w:val="4"/>
          <w:lang w:bidi="pl-PL"/>
        </w:rPr>
        <w:t xml:space="preserve"> nie mógł dokonać, </w:t>
      </w:r>
      <w:r w:rsidR="00DA5787" w:rsidRPr="00DC6340">
        <w:rPr>
          <w:rFonts w:ascii="Lato" w:hAnsi="Lato" w:cs="Arial"/>
          <w:bCs/>
          <w:iCs/>
          <w:spacing w:val="4"/>
          <w:lang w:bidi="pl-PL"/>
        </w:rPr>
        <w:t xml:space="preserve">wskutek </w:t>
      </w:r>
      <w:r w:rsidRPr="00DC6340">
        <w:rPr>
          <w:rFonts w:ascii="Lato" w:hAnsi="Lato" w:cs="Arial"/>
          <w:bCs/>
          <w:iCs/>
          <w:spacing w:val="4"/>
          <w:lang w:bidi="pl-PL"/>
        </w:rPr>
        <w:t>brak</w:t>
      </w:r>
      <w:r w:rsidR="00DA5787" w:rsidRPr="00DC6340">
        <w:rPr>
          <w:rFonts w:ascii="Lato" w:hAnsi="Lato" w:cs="Arial"/>
          <w:bCs/>
          <w:iCs/>
          <w:spacing w:val="4"/>
          <w:lang w:bidi="pl-PL"/>
        </w:rPr>
        <w:t>u</w:t>
      </w:r>
      <w:r w:rsidRPr="00DC6340">
        <w:rPr>
          <w:rFonts w:ascii="Lato" w:hAnsi="Lato" w:cs="Arial"/>
          <w:bCs/>
          <w:iCs/>
          <w:spacing w:val="4"/>
          <w:lang w:bidi="pl-PL"/>
        </w:rPr>
        <w:t xml:space="preserve"> wskazania daty w zanonimizowanej treści </w:t>
      </w:r>
      <w:r w:rsidRPr="00DC6340">
        <w:rPr>
          <w:rFonts w:ascii="Lato" w:hAnsi="Lato" w:cs="Arial"/>
          <w:bCs/>
          <w:i/>
          <w:spacing w:val="4"/>
          <w:lang w:bidi="pl-PL"/>
        </w:rPr>
        <w:t>decyzji Wojewody Małopolskiego</w:t>
      </w:r>
      <w:r w:rsidR="007F7714" w:rsidRPr="00DC6340">
        <w:rPr>
          <w:rFonts w:ascii="Lato" w:hAnsi="Lato" w:cs="Arial"/>
          <w:bCs/>
          <w:iCs/>
          <w:spacing w:val="4"/>
          <w:lang w:bidi="pl-PL"/>
        </w:rPr>
        <w:t xml:space="preserve"> </w:t>
      </w:r>
      <w:r w:rsidR="00DA5787" w:rsidRPr="00DC6340">
        <w:rPr>
          <w:rFonts w:ascii="Lato" w:hAnsi="Lato" w:cs="Arial"/>
          <w:bCs/>
          <w:iCs/>
          <w:spacing w:val="4"/>
          <w:lang w:bidi="pl-PL"/>
        </w:rPr>
        <w:t>udostępnionej wraz z obwieszczeniem o jej wydaniu na stronie podmiotowej Biuletynu Informacji Publicznej Małopolskiego Urzędu Wojewódzkiego w Krakowie.</w:t>
      </w:r>
    </w:p>
    <w:p w14:paraId="5E3021F7" w14:textId="3ED78F0B" w:rsidR="00DA5787" w:rsidRPr="00DC6340" w:rsidRDefault="00DA5787" w:rsidP="007D19ED">
      <w:pPr>
        <w:tabs>
          <w:tab w:val="left" w:pos="9132"/>
        </w:tabs>
        <w:spacing w:before="120" w:after="240" w:line="240" w:lineRule="exact"/>
        <w:jc w:val="both"/>
        <w:rPr>
          <w:rFonts w:ascii="Lato" w:hAnsi="Lato" w:cs="Arial"/>
          <w:bCs/>
          <w:iCs/>
          <w:spacing w:val="4"/>
          <w:lang w:bidi="pl-PL"/>
        </w:rPr>
      </w:pPr>
      <w:r w:rsidRPr="00DC6340">
        <w:rPr>
          <w:rFonts w:ascii="Lato" w:hAnsi="Lato" w:cs="Arial"/>
          <w:bCs/>
          <w:iCs/>
          <w:spacing w:val="4"/>
          <w:lang w:bidi="pl-PL"/>
        </w:rPr>
        <w:t xml:space="preserve">W konsekwencji, zarzut skarżącego dotyczący naruszenia art. 138 § 2 </w:t>
      </w:r>
      <w:r w:rsidRPr="00DC6340">
        <w:rPr>
          <w:rFonts w:ascii="Lato" w:hAnsi="Lato" w:cs="Arial"/>
          <w:bCs/>
          <w:i/>
          <w:spacing w:val="4"/>
          <w:lang w:bidi="pl-PL"/>
        </w:rPr>
        <w:t>kpa</w:t>
      </w:r>
      <w:r w:rsidRPr="00DC6340">
        <w:rPr>
          <w:rFonts w:ascii="Lato" w:hAnsi="Lato" w:cs="Arial"/>
          <w:bCs/>
          <w:iCs/>
          <w:spacing w:val="4"/>
          <w:lang w:bidi="pl-PL"/>
        </w:rPr>
        <w:t xml:space="preserve"> w zw. z art. 9q ust. 2 i 3 </w:t>
      </w:r>
      <w:r w:rsidRPr="00DC6340">
        <w:rPr>
          <w:rFonts w:ascii="Lato" w:hAnsi="Lato" w:cs="Arial"/>
          <w:bCs/>
          <w:i/>
          <w:spacing w:val="4"/>
          <w:lang w:bidi="pl-PL"/>
        </w:rPr>
        <w:t>ustawy o transporcie kolejowym</w:t>
      </w:r>
      <w:r w:rsidRPr="00DC6340">
        <w:rPr>
          <w:rFonts w:ascii="Lato" w:hAnsi="Lato" w:cs="Arial"/>
          <w:bCs/>
          <w:iCs/>
          <w:spacing w:val="4"/>
          <w:lang w:bidi="pl-PL"/>
        </w:rPr>
        <w:t xml:space="preserve"> w zw. z art. 10 </w:t>
      </w:r>
      <w:r w:rsidRPr="00DC6340">
        <w:rPr>
          <w:rFonts w:ascii="Lato" w:hAnsi="Lato" w:cs="Arial"/>
          <w:bCs/>
          <w:i/>
          <w:spacing w:val="4"/>
          <w:lang w:bidi="pl-PL"/>
        </w:rPr>
        <w:t>kpa</w:t>
      </w:r>
      <w:r w:rsidRPr="00DC6340">
        <w:rPr>
          <w:rFonts w:ascii="Lato" w:hAnsi="Lato" w:cs="Arial"/>
          <w:bCs/>
          <w:iCs/>
          <w:spacing w:val="4"/>
          <w:lang w:bidi="pl-PL"/>
        </w:rPr>
        <w:t>, uznać należy za chybiony.</w:t>
      </w:r>
    </w:p>
    <w:p w14:paraId="7617D895" w14:textId="0D7DDC9B" w:rsidR="00DA5787" w:rsidRPr="00DC6340" w:rsidRDefault="00DA5787" w:rsidP="007D19ED">
      <w:pPr>
        <w:tabs>
          <w:tab w:val="left" w:pos="9132"/>
        </w:tabs>
        <w:spacing w:before="120" w:after="240" w:line="240" w:lineRule="exact"/>
        <w:jc w:val="both"/>
        <w:rPr>
          <w:rFonts w:ascii="Lato" w:hAnsi="Lato" w:cs="Arial"/>
          <w:bCs/>
          <w:iCs/>
          <w:spacing w:val="4"/>
          <w:lang w:bidi="pl-PL"/>
        </w:rPr>
      </w:pPr>
      <w:r w:rsidRPr="00DC6340">
        <w:rPr>
          <w:rFonts w:ascii="Lato" w:hAnsi="Lato" w:cs="Arial"/>
          <w:bCs/>
          <w:iCs/>
          <w:spacing w:val="4"/>
          <w:lang w:bidi="pl-PL"/>
        </w:rPr>
        <w:t xml:space="preserve">Jedynie na marginesie dodać należy, że organ I instancji nie mógł naruszyć art. 138 § 2 </w:t>
      </w:r>
      <w:r w:rsidRPr="00DC6340">
        <w:rPr>
          <w:rFonts w:ascii="Lato" w:hAnsi="Lato" w:cs="Arial"/>
          <w:bCs/>
          <w:i/>
          <w:spacing w:val="4"/>
          <w:lang w:bidi="pl-PL"/>
        </w:rPr>
        <w:t>kpa</w:t>
      </w:r>
      <w:r w:rsidRPr="00DC6340">
        <w:rPr>
          <w:rFonts w:ascii="Lato" w:hAnsi="Lato" w:cs="Arial"/>
          <w:bCs/>
          <w:iCs/>
          <w:spacing w:val="4"/>
          <w:lang w:bidi="pl-PL"/>
        </w:rPr>
        <w:t xml:space="preserve">, gdyż przepis ten dotyczy rozstrzygnięć wydawanych przez organ II instancji, </w:t>
      </w:r>
      <w:r w:rsidRPr="00DC6340">
        <w:rPr>
          <w:rFonts w:ascii="Lato" w:hAnsi="Lato" w:cs="Arial"/>
          <w:bCs/>
          <w:iCs/>
          <w:spacing w:val="4"/>
          <w:lang w:bidi="pl-PL"/>
        </w:rPr>
        <w:br/>
        <w:t>a zaskarżona decyzja nie została wydana na jego podstawie.</w:t>
      </w:r>
    </w:p>
    <w:p w14:paraId="73E9DAE3" w14:textId="3396119E" w:rsidR="007D19ED" w:rsidRPr="00DC6340" w:rsidRDefault="007D19ED" w:rsidP="007D19ED">
      <w:pPr>
        <w:tabs>
          <w:tab w:val="left" w:pos="9132"/>
        </w:tabs>
        <w:spacing w:before="120" w:after="240" w:line="240" w:lineRule="exact"/>
        <w:jc w:val="both"/>
        <w:rPr>
          <w:rFonts w:ascii="Lato" w:hAnsi="Lato" w:cs="Arial"/>
          <w:bCs/>
          <w:spacing w:val="4"/>
          <w:lang w:bidi="pl-PL"/>
        </w:rPr>
      </w:pPr>
      <w:r w:rsidRPr="00DC6340">
        <w:rPr>
          <w:rFonts w:ascii="Lato" w:hAnsi="Lato" w:cs="Arial"/>
          <w:bCs/>
          <w:spacing w:val="4"/>
          <w:lang w:bidi="pl-PL"/>
        </w:rPr>
        <w:t xml:space="preserve">Odnosząc się do podniesionego przez skarżącego argumentu dotyczącego zastosowania art. 112 ust. 3 </w:t>
      </w:r>
      <w:r w:rsidRPr="00DC6340">
        <w:rPr>
          <w:rFonts w:ascii="Lato" w:hAnsi="Lato" w:cs="Arial"/>
          <w:bCs/>
          <w:iCs/>
          <w:spacing w:val="4"/>
          <w:lang w:bidi="pl-PL"/>
        </w:rPr>
        <w:t xml:space="preserve">ustawy z dnia 21 sierpnia 1997 r. o gospodarce nieruchomościami </w:t>
      </w:r>
      <w:r w:rsidR="00DC6340" w:rsidRPr="00DC6340">
        <w:rPr>
          <w:rFonts w:ascii="Lato" w:hAnsi="Lato" w:cs="Arial"/>
          <w:bCs/>
          <w:iCs/>
          <w:spacing w:val="4"/>
          <w:lang w:bidi="pl-PL"/>
        </w:rPr>
        <w:br/>
      </w:r>
      <w:r w:rsidRPr="00DC6340">
        <w:rPr>
          <w:rFonts w:ascii="Lato" w:hAnsi="Lato" w:cs="Arial"/>
          <w:bCs/>
          <w:iCs/>
          <w:spacing w:val="4"/>
          <w:lang w:bidi="pl-PL"/>
        </w:rPr>
        <w:t>(</w:t>
      </w:r>
      <w:proofErr w:type="spellStart"/>
      <w:r w:rsidR="007F7714" w:rsidRPr="00DC6340">
        <w:rPr>
          <w:rFonts w:ascii="Lato" w:hAnsi="Lato" w:cs="Arial"/>
          <w:bCs/>
          <w:iCs/>
          <w:spacing w:val="4"/>
          <w:lang w:bidi="pl-PL"/>
        </w:rPr>
        <w:t>t.j</w:t>
      </w:r>
      <w:proofErr w:type="spellEnd"/>
      <w:r w:rsidR="007F7714" w:rsidRPr="00DC6340">
        <w:rPr>
          <w:rFonts w:ascii="Lato" w:hAnsi="Lato" w:cs="Arial"/>
          <w:bCs/>
          <w:iCs/>
          <w:spacing w:val="4"/>
          <w:lang w:bidi="pl-PL"/>
        </w:rPr>
        <w:t>. Dz.U. z 2023 r. poz. 344</w:t>
      </w:r>
      <w:r w:rsidRPr="00DC6340">
        <w:rPr>
          <w:rFonts w:ascii="Lato" w:hAnsi="Lato" w:cs="Arial"/>
          <w:bCs/>
          <w:iCs/>
          <w:spacing w:val="4"/>
          <w:lang w:bidi="pl-PL"/>
        </w:rPr>
        <w:t xml:space="preserve">), zwanej dalej </w:t>
      </w:r>
      <w:r w:rsidRPr="00DC6340">
        <w:rPr>
          <w:rFonts w:ascii="Lato" w:hAnsi="Lato" w:cs="Arial"/>
          <w:bCs/>
          <w:i/>
          <w:spacing w:val="4"/>
          <w:lang w:bidi="pl-PL"/>
        </w:rPr>
        <w:t>„</w:t>
      </w:r>
      <w:proofErr w:type="spellStart"/>
      <w:r w:rsidRPr="00DC6340">
        <w:rPr>
          <w:rFonts w:ascii="Lato" w:hAnsi="Lato" w:cs="Arial"/>
          <w:bCs/>
          <w:i/>
          <w:spacing w:val="4"/>
          <w:lang w:bidi="pl-PL"/>
        </w:rPr>
        <w:t>ugn</w:t>
      </w:r>
      <w:proofErr w:type="spellEnd"/>
      <w:r w:rsidRPr="00DC6340">
        <w:rPr>
          <w:rFonts w:ascii="Lato" w:hAnsi="Lato" w:cs="Arial"/>
          <w:bCs/>
          <w:i/>
          <w:spacing w:val="4"/>
          <w:lang w:bidi="pl-PL"/>
        </w:rPr>
        <w:t xml:space="preserve">”, </w:t>
      </w:r>
      <w:r w:rsidRPr="00DC6340">
        <w:rPr>
          <w:rFonts w:ascii="Lato" w:hAnsi="Lato" w:cs="Arial"/>
          <w:bCs/>
          <w:spacing w:val="4"/>
          <w:lang w:bidi="pl-PL"/>
        </w:rPr>
        <w:t xml:space="preserve">wskazać należy, iż organ I instancji, wydając zaskarżoną decyzję, nie działał na podstawie art. 112 ust. 3 </w:t>
      </w:r>
      <w:proofErr w:type="spellStart"/>
      <w:r w:rsidRPr="00DC6340">
        <w:rPr>
          <w:rFonts w:ascii="Lato" w:hAnsi="Lato" w:cs="Arial"/>
          <w:bCs/>
          <w:i/>
          <w:iCs/>
          <w:spacing w:val="4"/>
          <w:lang w:bidi="pl-PL"/>
        </w:rPr>
        <w:t>ugn</w:t>
      </w:r>
      <w:proofErr w:type="spellEnd"/>
      <w:r w:rsidRPr="00DC6340">
        <w:rPr>
          <w:rFonts w:ascii="Lato" w:hAnsi="Lato" w:cs="Arial"/>
          <w:bCs/>
          <w:spacing w:val="4"/>
          <w:lang w:bidi="pl-PL"/>
        </w:rPr>
        <w:t xml:space="preserve">. Wyjaśnić należy, iż </w:t>
      </w:r>
      <w:r w:rsidRPr="00DC6340">
        <w:rPr>
          <w:rFonts w:ascii="Lato" w:hAnsi="Lato" w:cs="Arial"/>
          <w:bCs/>
          <w:i/>
          <w:iCs/>
          <w:spacing w:val="4"/>
          <w:lang w:bidi="pl-PL"/>
        </w:rPr>
        <w:t xml:space="preserve">ustawa o transporcie kolejowym </w:t>
      </w:r>
      <w:r w:rsidRPr="00DC6340">
        <w:rPr>
          <w:rFonts w:ascii="Lato" w:hAnsi="Lato" w:cs="Arial"/>
          <w:bCs/>
          <w:spacing w:val="4"/>
          <w:lang w:bidi="pl-PL"/>
        </w:rPr>
        <w:t xml:space="preserve">jest ustawą zawierającą szczególne rozwiązania m.in. </w:t>
      </w:r>
      <w:r w:rsidR="00DC6340" w:rsidRPr="00DC6340">
        <w:rPr>
          <w:rFonts w:ascii="Lato" w:hAnsi="Lato" w:cs="Arial"/>
          <w:bCs/>
          <w:spacing w:val="4"/>
          <w:lang w:bidi="pl-PL"/>
        </w:rPr>
        <w:br/>
      </w:r>
      <w:r w:rsidRPr="00DC6340">
        <w:rPr>
          <w:rFonts w:ascii="Lato" w:hAnsi="Lato" w:cs="Arial"/>
          <w:bCs/>
          <w:spacing w:val="4"/>
          <w:lang w:bidi="pl-PL"/>
        </w:rPr>
        <w:t xml:space="preserve">w zakresie przeniesienia prawa własności nieruchomości niezbędnych pod lokalizację linii kolejowej. Podkreślenia przy tym wymaga okoliczność, iż zgodnie z art. 9s ust. 3 pkt 2 </w:t>
      </w:r>
      <w:r w:rsidRPr="00DC6340">
        <w:rPr>
          <w:rFonts w:ascii="Lato" w:hAnsi="Lato" w:cs="Arial"/>
          <w:bCs/>
          <w:i/>
          <w:iCs/>
          <w:spacing w:val="4"/>
          <w:lang w:bidi="pl-PL"/>
        </w:rPr>
        <w:t>ustawy o transporcie kolejowym</w:t>
      </w:r>
      <w:r w:rsidRPr="00DC6340">
        <w:rPr>
          <w:rFonts w:ascii="Lato" w:hAnsi="Lato" w:cs="Arial"/>
          <w:bCs/>
          <w:spacing w:val="4"/>
          <w:lang w:bidi="pl-PL"/>
        </w:rPr>
        <w:t xml:space="preserve">, z dniem, w którym decyzja o ustaleniu lokalizacji linii kolejowej stała się ostateczna, nieruchomości przeznaczone pod realizację inwestycji stają się własnością odpowiedniego podmiotu publicznoprawnego z mocy prawa. Oznacza to zaś, iż nabycie własności nie jest przedmiotem orzekania, lecz stanowi skutek prawny decyzji. Nabycie tych nieruchomości następuje bowiem z woli samego ustawodawcy, a niewątpliwie uzyskanie przez podmioty publicznoprawne prawa własności do tych nieruchomości stanowi o wywłaszczeniu prawa od dotychczasowego podmiotu. </w:t>
      </w:r>
    </w:p>
    <w:p w14:paraId="6D7F244F" w14:textId="77777777" w:rsidR="007D19ED" w:rsidRPr="00DC6340" w:rsidRDefault="007D19ED" w:rsidP="007D19ED">
      <w:pPr>
        <w:tabs>
          <w:tab w:val="left" w:pos="9132"/>
        </w:tabs>
        <w:spacing w:before="120" w:after="240" w:line="240" w:lineRule="exact"/>
        <w:jc w:val="both"/>
        <w:rPr>
          <w:rFonts w:ascii="Lato" w:hAnsi="Lato" w:cs="Arial"/>
          <w:bCs/>
          <w:spacing w:val="4"/>
          <w:lang w:bidi="pl-PL"/>
        </w:rPr>
      </w:pPr>
      <w:r w:rsidRPr="00DC6340">
        <w:rPr>
          <w:rFonts w:ascii="Lato" w:hAnsi="Lato" w:cs="Arial"/>
          <w:bCs/>
          <w:spacing w:val="4"/>
          <w:lang w:bidi="pl-PL"/>
        </w:rPr>
        <w:lastRenderedPageBreak/>
        <w:t xml:space="preserve">Natomiast art. 112 </w:t>
      </w:r>
      <w:proofErr w:type="spellStart"/>
      <w:r w:rsidRPr="00DC6340">
        <w:rPr>
          <w:rFonts w:ascii="Lato" w:hAnsi="Lato" w:cs="Arial"/>
          <w:bCs/>
          <w:i/>
          <w:iCs/>
          <w:spacing w:val="4"/>
          <w:lang w:bidi="pl-PL"/>
        </w:rPr>
        <w:t>ugn</w:t>
      </w:r>
      <w:proofErr w:type="spellEnd"/>
      <w:r w:rsidRPr="00DC6340">
        <w:rPr>
          <w:rFonts w:ascii="Lato" w:hAnsi="Lato" w:cs="Arial"/>
          <w:bCs/>
          <w:spacing w:val="4"/>
          <w:lang w:bidi="pl-PL"/>
        </w:rPr>
        <w:t xml:space="preserve"> jest przepisem regulującym tryb wywłaszczania nieruchomości na zasadach ogólnych. </w:t>
      </w:r>
    </w:p>
    <w:p w14:paraId="41A0CFA1" w14:textId="1F2EB3A4" w:rsidR="007D19ED" w:rsidRPr="00DC6340" w:rsidRDefault="007D19ED" w:rsidP="007D19ED">
      <w:pPr>
        <w:tabs>
          <w:tab w:val="left" w:pos="9132"/>
        </w:tabs>
        <w:spacing w:before="120" w:after="240" w:line="240" w:lineRule="exact"/>
        <w:jc w:val="both"/>
        <w:rPr>
          <w:rFonts w:ascii="Lato" w:hAnsi="Lato" w:cs="Arial"/>
          <w:bCs/>
          <w:spacing w:val="4"/>
          <w:lang w:bidi="pl-PL"/>
        </w:rPr>
      </w:pPr>
      <w:r w:rsidRPr="00DC6340">
        <w:rPr>
          <w:rFonts w:ascii="Lato" w:hAnsi="Lato" w:cs="Arial"/>
          <w:bCs/>
          <w:spacing w:val="4"/>
          <w:lang w:bidi="pl-PL"/>
        </w:rPr>
        <w:t>Należy zauważyć, że stosownie do treści art. 9ad ust. 1</w:t>
      </w:r>
      <w:r w:rsidRPr="00DC6340">
        <w:rPr>
          <w:rFonts w:ascii="Lato" w:hAnsi="Lato" w:cs="Arial"/>
          <w:bCs/>
          <w:i/>
          <w:iCs/>
          <w:spacing w:val="4"/>
          <w:lang w:bidi="pl-PL"/>
        </w:rPr>
        <w:t xml:space="preserve"> ustawy o transporcie kolejowym</w:t>
      </w:r>
      <w:r w:rsidRPr="00DC6340">
        <w:rPr>
          <w:rFonts w:ascii="Lato" w:hAnsi="Lato" w:cs="Arial"/>
          <w:bCs/>
          <w:spacing w:val="4"/>
          <w:lang w:bidi="pl-PL"/>
        </w:rPr>
        <w:t>,</w:t>
      </w:r>
      <w:r w:rsidRPr="00DC6340">
        <w:rPr>
          <w:rFonts w:ascii="Lato" w:hAnsi="Lato" w:cs="Arial"/>
          <w:bCs/>
          <w:i/>
          <w:iCs/>
          <w:spacing w:val="4"/>
          <w:lang w:bidi="pl-PL"/>
        </w:rPr>
        <w:t xml:space="preserve"> </w:t>
      </w:r>
      <w:r w:rsidRPr="00DC6340">
        <w:rPr>
          <w:rFonts w:ascii="Lato" w:hAnsi="Lato" w:cs="Arial"/>
          <w:bCs/>
          <w:spacing w:val="4"/>
          <w:lang w:bidi="pl-PL"/>
        </w:rPr>
        <w:t>tylko w sprawach nieuregulowanych w rozdziale 2b (szczególne zasady i warunki przygotowania inwestycji dotyczących linii kolejowych) stosuje się przepisy</w:t>
      </w:r>
      <w:r w:rsidRPr="00DC6340">
        <w:rPr>
          <w:rFonts w:ascii="Lato" w:hAnsi="Lato" w:cs="Arial"/>
          <w:bCs/>
          <w:i/>
          <w:iCs/>
          <w:spacing w:val="4"/>
          <w:lang w:bidi="pl-PL"/>
        </w:rPr>
        <w:t xml:space="preserve"> </w:t>
      </w:r>
      <w:proofErr w:type="spellStart"/>
      <w:r w:rsidRPr="00DC6340">
        <w:rPr>
          <w:rFonts w:ascii="Lato" w:hAnsi="Lato" w:cs="Arial"/>
          <w:bCs/>
          <w:i/>
          <w:iCs/>
          <w:spacing w:val="4"/>
          <w:lang w:bidi="pl-PL"/>
        </w:rPr>
        <w:t>ugn</w:t>
      </w:r>
      <w:proofErr w:type="spellEnd"/>
      <w:r w:rsidRPr="00DC6340">
        <w:rPr>
          <w:rFonts w:ascii="Lato" w:hAnsi="Lato" w:cs="Arial"/>
          <w:bCs/>
          <w:spacing w:val="4"/>
          <w:lang w:bidi="pl-PL"/>
        </w:rPr>
        <w:t xml:space="preserve">. Ponadto, stosownie do ustawy z dnia 24 sierpnia 2007 r. o zmianie ustawy o gospodarce nieruchomościami oraz zmianie niektórych innych ustaw (Dz. U. Nr 173, poz. 1218), dodano do art. 2 </w:t>
      </w:r>
      <w:proofErr w:type="spellStart"/>
      <w:r w:rsidRPr="00DC6340">
        <w:rPr>
          <w:rFonts w:ascii="Lato" w:hAnsi="Lato" w:cs="Arial"/>
          <w:bCs/>
          <w:i/>
          <w:iCs/>
          <w:spacing w:val="4"/>
          <w:lang w:bidi="pl-PL"/>
        </w:rPr>
        <w:t>ugn</w:t>
      </w:r>
      <w:proofErr w:type="spellEnd"/>
      <w:r w:rsidRPr="00DC6340">
        <w:rPr>
          <w:rFonts w:ascii="Lato" w:hAnsi="Lato" w:cs="Arial"/>
          <w:bCs/>
          <w:spacing w:val="4"/>
          <w:lang w:bidi="pl-PL"/>
        </w:rPr>
        <w:t xml:space="preserve"> punkty od 8 do 11. Zgodnie z art. 2 tej ustawy, nie narusza ona innych ustaw w zakresie dotyczącym gospodarki nieruchomościami, a w szczególności m.in. </w:t>
      </w:r>
      <w:r w:rsidRPr="00DC6340">
        <w:rPr>
          <w:rFonts w:ascii="Lato" w:hAnsi="Lato" w:cs="Arial"/>
          <w:bCs/>
          <w:i/>
          <w:iCs/>
          <w:spacing w:val="4"/>
          <w:lang w:bidi="pl-PL"/>
        </w:rPr>
        <w:t>ustawy o transporcie kolejowym</w:t>
      </w:r>
      <w:r w:rsidRPr="00DC6340">
        <w:rPr>
          <w:rFonts w:ascii="Lato" w:hAnsi="Lato" w:cs="Arial"/>
          <w:bCs/>
          <w:spacing w:val="4"/>
          <w:lang w:bidi="pl-PL"/>
        </w:rPr>
        <w:t xml:space="preserve">. To oznacza, że tylko w przypadku wyraźnego odesłania do odpowiedniego przepisu </w:t>
      </w:r>
      <w:proofErr w:type="spellStart"/>
      <w:r w:rsidRPr="00DC6340">
        <w:rPr>
          <w:rFonts w:ascii="Lato" w:hAnsi="Lato" w:cs="Arial"/>
          <w:bCs/>
          <w:i/>
          <w:iCs/>
          <w:spacing w:val="4"/>
          <w:lang w:bidi="pl-PL"/>
        </w:rPr>
        <w:t>ugn</w:t>
      </w:r>
      <w:proofErr w:type="spellEnd"/>
      <w:r w:rsidRPr="00DC6340">
        <w:rPr>
          <w:rFonts w:ascii="Lato" w:hAnsi="Lato" w:cs="Arial"/>
          <w:bCs/>
          <w:spacing w:val="4"/>
          <w:lang w:bidi="pl-PL"/>
        </w:rPr>
        <w:t xml:space="preserve">, oraz w zakresie nieuregulowanym w tych przepisach, można stosować przepisy </w:t>
      </w:r>
      <w:proofErr w:type="spellStart"/>
      <w:r w:rsidRPr="00DC6340">
        <w:rPr>
          <w:rFonts w:ascii="Lato" w:hAnsi="Lato" w:cs="Arial"/>
          <w:bCs/>
          <w:i/>
          <w:iCs/>
          <w:spacing w:val="4"/>
          <w:lang w:bidi="pl-PL"/>
        </w:rPr>
        <w:t>ugn</w:t>
      </w:r>
      <w:proofErr w:type="spellEnd"/>
      <w:r w:rsidRPr="00DC6340">
        <w:rPr>
          <w:rFonts w:ascii="Lato" w:hAnsi="Lato" w:cs="Arial"/>
          <w:bCs/>
          <w:spacing w:val="4"/>
          <w:lang w:bidi="pl-PL"/>
        </w:rPr>
        <w:t xml:space="preserve">. Zmiana ta uporządkowała stan prawny </w:t>
      </w:r>
      <w:r w:rsidR="00DC6340" w:rsidRPr="00DC6340">
        <w:rPr>
          <w:rFonts w:ascii="Lato" w:hAnsi="Lato" w:cs="Arial"/>
          <w:bCs/>
          <w:spacing w:val="4"/>
          <w:lang w:bidi="pl-PL"/>
        </w:rPr>
        <w:br/>
      </w:r>
      <w:r w:rsidRPr="00DC6340">
        <w:rPr>
          <w:rFonts w:ascii="Lato" w:hAnsi="Lato" w:cs="Arial"/>
          <w:bCs/>
          <w:spacing w:val="4"/>
          <w:lang w:bidi="pl-PL"/>
        </w:rPr>
        <w:t xml:space="preserve">i wyjaśniła wątpliwości co do wzajemnej relacji ustaw wymienionych w pkt. 8-11 art. 2 </w:t>
      </w:r>
      <w:proofErr w:type="spellStart"/>
      <w:r w:rsidRPr="00DC6340">
        <w:rPr>
          <w:rFonts w:ascii="Lato" w:hAnsi="Lato" w:cs="Arial"/>
          <w:bCs/>
          <w:i/>
          <w:iCs/>
          <w:spacing w:val="4"/>
          <w:lang w:bidi="pl-PL"/>
        </w:rPr>
        <w:t>ugn</w:t>
      </w:r>
      <w:proofErr w:type="spellEnd"/>
      <w:r w:rsidRPr="00DC6340">
        <w:rPr>
          <w:rFonts w:ascii="Lato" w:hAnsi="Lato" w:cs="Arial"/>
          <w:bCs/>
          <w:spacing w:val="4"/>
          <w:lang w:bidi="pl-PL"/>
        </w:rPr>
        <w:t xml:space="preserve"> z treścią tej ustawy, w zakresie gospodarowania nieruchomościami Skarbu Państwa i jednostek samorządu terytorialnego. Zatem regulacje zawarte w </w:t>
      </w:r>
      <w:r w:rsidRPr="00DC6340">
        <w:rPr>
          <w:rFonts w:ascii="Lato" w:hAnsi="Lato" w:cs="Arial"/>
          <w:bCs/>
          <w:i/>
          <w:iCs/>
          <w:spacing w:val="4"/>
          <w:lang w:bidi="pl-PL"/>
        </w:rPr>
        <w:t xml:space="preserve">ustawie o transporcie kolejowym </w:t>
      </w:r>
      <w:r w:rsidRPr="00DC6340">
        <w:rPr>
          <w:rFonts w:ascii="Lato" w:hAnsi="Lato" w:cs="Arial"/>
          <w:bCs/>
          <w:spacing w:val="4"/>
          <w:lang w:bidi="pl-PL"/>
        </w:rPr>
        <w:t>w odniesieniu do linii kolejowych są celowym zabiegiem ustawodawcy i z racji jednoznacznego brzmienia zapisów tej ustawy nie może być mowy o kolizji jej przepisów z przepisami innych aktów prawnych.</w:t>
      </w:r>
    </w:p>
    <w:p w14:paraId="514A20BD" w14:textId="5DAE5ADD" w:rsidR="007D19ED" w:rsidRPr="00DC6340" w:rsidRDefault="007D19ED" w:rsidP="007D19ED">
      <w:pPr>
        <w:tabs>
          <w:tab w:val="left" w:pos="9132"/>
        </w:tabs>
        <w:spacing w:before="120" w:after="240" w:line="240" w:lineRule="exact"/>
        <w:jc w:val="both"/>
        <w:rPr>
          <w:rFonts w:ascii="Lato" w:hAnsi="Lato" w:cs="Arial"/>
          <w:bCs/>
          <w:i/>
          <w:iCs/>
          <w:spacing w:val="4"/>
          <w:lang w:bidi="pl-PL"/>
        </w:rPr>
      </w:pPr>
      <w:r w:rsidRPr="00DC6340">
        <w:rPr>
          <w:rFonts w:ascii="Lato" w:hAnsi="Lato" w:cs="Arial"/>
          <w:bCs/>
          <w:spacing w:val="4"/>
          <w:lang w:bidi="pl-PL"/>
        </w:rPr>
        <w:t>Tym samym zarówno Wojewoda</w:t>
      </w:r>
      <w:r w:rsidR="00677A90" w:rsidRPr="00DC6340">
        <w:rPr>
          <w:rFonts w:ascii="Lato" w:hAnsi="Lato" w:cs="Arial"/>
          <w:bCs/>
          <w:spacing w:val="4"/>
          <w:lang w:bidi="pl-PL"/>
        </w:rPr>
        <w:t xml:space="preserve"> Małopolski</w:t>
      </w:r>
      <w:r w:rsidRPr="00DC6340">
        <w:rPr>
          <w:rFonts w:ascii="Lato" w:hAnsi="Lato" w:cs="Arial"/>
          <w:bCs/>
          <w:spacing w:val="4"/>
          <w:lang w:bidi="pl-PL"/>
        </w:rPr>
        <w:t xml:space="preserve">, jak i </w:t>
      </w:r>
      <w:r w:rsidRPr="00DC6340">
        <w:rPr>
          <w:rFonts w:ascii="Lato" w:hAnsi="Lato" w:cs="Arial"/>
          <w:bCs/>
          <w:i/>
          <w:spacing w:val="4"/>
          <w:lang w:bidi="pl-PL"/>
        </w:rPr>
        <w:t>Minister</w:t>
      </w:r>
      <w:r w:rsidRPr="00DC6340">
        <w:rPr>
          <w:rFonts w:ascii="Lato" w:hAnsi="Lato" w:cs="Arial"/>
          <w:bCs/>
          <w:spacing w:val="4"/>
          <w:lang w:bidi="pl-PL"/>
        </w:rPr>
        <w:t xml:space="preserve">, w swoich decyzjach nie mogą zawrzeć rozstrzygnięcia w przedmiocie wywłaszczenia nieruchomości na podstawie </w:t>
      </w:r>
      <w:r w:rsidR="00DC6340" w:rsidRPr="00DC6340">
        <w:rPr>
          <w:rFonts w:ascii="Lato" w:hAnsi="Lato" w:cs="Arial"/>
          <w:bCs/>
          <w:spacing w:val="4"/>
          <w:lang w:bidi="pl-PL"/>
        </w:rPr>
        <w:br/>
      </w:r>
      <w:r w:rsidRPr="00DC6340">
        <w:rPr>
          <w:rFonts w:ascii="Lato" w:hAnsi="Lato" w:cs="Arial"/>
          <w:bCs/>
          <w:spacing w:val="4"/>
          <w:lang w:bidi="pl-PL"/>
        </w:rPr>
        <w:t xml:space="preserve">art. 112 ust. 3 </w:t>
      </w:r>
      <w:proofErr w:type="spellStart"/>
      <w:r w:rsidRPr="00DC6340">
        <w:rPr>
          <w:rFonts w:ascii="Lato" w:hAnsi="Lato" w:cs="Arial"/>
          <w:bCs/>
          <w:i/>
          <w:iCs/>
          <w:spacing w:val="4"/>
          <w:lang w:bidi="pl-PL"/>
        </w:rPr>
        <w:t>ugn</w:t>
      </w:r>
      <w:proofErr w:type="spellEnd"/>
      <w:r w:rsidRPr="00DC6340">
        <w:rPr>
          <w:rFonts w:ascii="Lato" w:hAnsi="Lato" w:cs="Arial"/>
          <w:bCs/>
          <w:spacing w:val="4"/>
          <w:lang w:bidi="pl-PL"/>
        </w:rPr>
        <w:t xml:space="preserve">, gdyż kwestie dotyczące nabycia nieruchomości zajętych pod projektowaną inwestycję zostały uregulowane w </w:t>
      </w:r>
      <w:r w:rsidRPr="00DC6340">
        <w:rPr>
          <w:rFonts w:ascii="Lato" w:hAnsi="Lato" w:cs="Arial"/>
          <w:bCs/>
          <w:i/>
          <w:iCs/>
          <w:spacing w:val="4"/>
          <w:lang w:bidi="pl-PL"/>
        </w:rPr>
        <w:t>ustawie o transporcie kolejowym.</w:t>
      </w:r>
    </w:p>
    <w:p w14:paraId="23D6D6EB" w14:textId="04E0CAA6" w:rsidR="007D19ED" w:rsidRPr="00DC6340" w:rsidRDefault="007D19ED" w:rsidP="007D19ED">
      <w:pPr>
        <w:tabs>
          <w:tab w:val="left" w:pos="9132"/>
        </w:tabs>
        <w:spacing w:before="120" w:after="240" w:line="240" w:lineRule="exact"/>
        <w:jc w:val="both"/>
        <w:rPr>
          <w:rFonts w:ascii="Lato" w:hAnsi="Lato" w:cs="Arial"/>
          <w:bCs/>
          <w:spacing w:val="4"/>
          <w:lang w:bidi="pl-PL"/>
        </w:rPr>
      </w:pPr>
      <w:r w:rsidRPr="00DC6340">
        <w:rPr>
          <w:rFonts w:ascii="Lato" w:hAnsi="Lato" w:cs="Arial"/>
          <w:bCs/>
          <w:spacing w:val="4"/>
          <w:lang w:bidi="pl-PL"/>
        </w:rPr>
        <w:t xml:space="preserve">Reasumując, powołany przez skarżącego art. 112 ust. 3 </w:t>
      </w:r>
      <w:proofErr w:type="spellStart"/>
      <w:r w:rsidRPr="00DC6340">
        <w:rPr>
          <w:rFonts w:ascii="Lato" w:hAnsi="Lato" w:cs="Arial"/>
          <w:bCs/>
          <w:i/>
          <w:spacing w:val="4"/>
          <w:lang w:bidi="pl-PL"/>
        </w:rPr>
        <w:t>ugn</w:t>
      </w:r>
      <w:proofErr w:type="spellEnd"/>
      <w:r w:rsidRPr="00DC6340">
        <w:rPr>
          <w:rFonts w:ascii="Lato" w:hAnsi="Lato" w:cs="Arial"/>
          <w:bCs/>
          <w:spacing w:val="4"/>
          <w:lang w:bidi="pl-PL"/>
        </w:rPr>
        <w:t xml:space="preserve">, nie znajduje zastosowania </w:t>
      </w:r>
      <w:r w:rsidRPr="00DC6340">
        <w:rPr>
          <w:rFonts w:ascii="Lato" w:hAnsi="Lato" w:cs="Arial"/>
          <w:bCs/>
          <w:spacing w:val="4"/>
          <w:lang w:bidi="pl-PL"/>
        </w:rPr>
        <w:br/>
        <w:t xml:space="preserve">w postępowaniu prowadzonym na podstawie </w:t>
      </w:r>
      <w:r w:rsidRPr="00DC6340">
        <w:rPr>
          <w:rFonts w:ascii="Lato" w:hAnsi="Lato" w:cs="Arial"/>
          <w:bCs/>
          <w:i/>
          <w:spacing w:val="4"/>
          <w:lang w:bidi="pl-PL"/>
        </w:rPr>
        <w:t>ustawy o transporcie kolejowym</w:t>
      </w:r>
      <w:r w:rsidRPr="00DC6340">
        <w:rPr>
          <w:rFonts w:ascii="Lato" w:hAnsi="Lato" w:cs="Arial"/>
          <w:bCs/>
          <w:spacing w:val="4"/>
          <w:lang w:bidi="pl-PL"/>
        </w:rPr>
        <w:t xml:space="preserve">. W ocenie </w:t>
      </w:r>
      <w:r w:rsidRPr="00DC6340">
        <w:rPr>
          <w:rFonts w:ascii="Lato" w:hAnsi="Lato" w:cs="Arial"/>
          <w:bCs/>
          <w:i/>
          <w:spacing w:val="4"/>
          <w:lang w:bidi="pl-PL"/>
        </w:rPr>
        <w:t>Ministra</w:t>
      </w:r>
      <w:r w:rsidRPr="00DC6340">
        <w:rPr>
          <w:rFonts w:ascii="Lato" w:hAnsi="Lato" w:cs="Arial"/>
          <w:bCs/>
          <w:spacing w:val="4"/>
          <w:lang w:bidi="pl-PL"/>
        </w:rPr>
        <w:t xml:space="preserve">, w ramach przedmiotowego postępowania organ nie ma obowiązku prowadzenia indywidulanych negocjacji z poszczególnymi właścicielami, czy użytkownikami wieczystymi, w tym zwłaszcza nie ma obowiązku prowadzić negocjacji w celu nabycia nieruchomości w drodze umowy. Dodatkowo interes publiczny najpełniej zaspokaja </w:t>
      </w:r>
      <w:r w:rsidR="00DC6340" w:rsidRPr="00DC6340">
        <w:rPr>
          <w:rFonts w:ascii="Lato" w:hAnsi="Lato" w:cs="Arial"/>
          <w:bCs/>
          <w:spacing w:val="4"/>
          <w:lang w:bidi="pl-PL"/>
        </w:rPr>
        <w:br/>
      </w:r>
      <w:r w:rsidRPr="00DC6340">
        <w:rPr>
          <w:rFonts w:ascii="Lato" w:hAnsi="Lato" w:cs="Arial"/>
          <w:bCs/>
          <w:spacing w:val="4"/>
          <w:lang w:bidi="pl-PL"/>
        </w:rPr>
        <w:t>w odniesieniu do kluczowej infrastruktury kolejowej przejęcie na rzecz Skarbu Państwa nieruchomości, na których ta infrastruktura ma być zlokalizowana (por. wyrok</w:t>
      </w:r>
      <w:r w:rsidRPr="00DC6340">
        <w:rPr>
          <w:rFonts w:ascii="Lato" w:hAnsi="Lato" w:cs="Arial"/>
          <w:bCs/>
          <w:spacing w:val="4"/>
          <w:lang w:bidi="pl-PL"/>
        </w:rPr>
        <w:br/>
        <w:t>Naczelnego Sądu Administracyjnego z dnia 30 czerwca 2017 r., sygn. akt II OSK 762/17).</w:t>
      </w:r>
    </w:p>
    <w:p w14:paraId="50C8A799" w14:textId="70572CB2" w:rsidR="00677A90" w:rsidRPr="00DC6340" w:rsidRDefault="00677A90" w:rsidP="00EF4FF6">
      <w:pPr>
        <w:tabs>
          <w:tab w:val="left" w:pos="9132"/>
        </w:tabs>
        <w:spacing w:before="120" w:after="240" w:line="240" w:lineRule="exact"/>
        <w:jc w:val="both"/>
        <w:rPr>
          <w:rFonts w:ascii="Lato" w:hAnsi="Lato" w:cs="Arial"/>
          <w:bCs/>
          <w:iCs/>
          <w:spacing w:val="4"/>
          <w:lang w:bidi="pl-PL"/>
        </w:rPr>
      </w:pPr>
      <w:r w:rsidRPr="00DC6340">
        <w:rPr>
          <w:rFonts w:ascii="Lato" w:hAnsi="Lato" w:cs="Arial"/>
          <w:bCs/>
          <w:spacing w:val="4"/>
          <w:lang w:bidi="pl-PL"/>
        </w:rPr>
        <w:t xml:space="preserve">Z uwagi na powyższe, zarzut skarżącego dotyczący naruszenia art. 112 ust. 3 </w:t>
      </w:r>
      <w:proofErr w:type="spellStart"/>
      <w:r w:rsidRPr="00DC6340">
        <w:rPr>
          <w:rFonts w:ascii="Lato" w:hAnsi="Lato" w:cs="Arial"/>
          <w:bCs/>
          <w:i/>
          <w:iCs/>
          <w:spacing w:val="4"/>
          <w:lang w:bidi="pl-PL"/>
        </w:rPr>
        <w:t>ugn</w:t>
      </w:r>
      <w:proofErr w:type="spellEnd"/>
      <w:r w:rsidRPr="00DC6340">
        <w:rPr>
          <w:rFonts w:ascii="Lato" w:hAnsi="Lato" w:cs="Arial"/>
          <w:bCs/>
          <w:spacing w:val="4"/>
          <w:lang w:bidi="pl-PL"/>
        </w:rPr>
        <w:t xml:space="preserve"> </w:t>
      </w:r>
      <w:r w:rsidR="00DC6340" w:rsidRPr="00DC6340">
        <w:rPr>
          <w:rFonts w:ascii="Lato" w:hAnsi="Lato" w:cs="Arial"/>
          <w:bCs/>
          <w:spacing w:val="4"/>
          <w:lang w:bidi="pl-PL"/>
        </w:rPr>
        <w:br/>
      </w:r>
      <w:r w:rsidRPr="00DC6340">
        <w:rPr>
          <w:rFonts w:ascii="Lato" w:hAnsi="Lato" w:cs="Arial"/>
          <w:bCs/>
          <w:spacing w:val="4"/>
          <w:lang w:bidi="pl-PL"/>
        </w:rPr>
        <w:t xml:space="preserve">w zw. z art. 9ad ust. 1 </w:t>
      </w:r>
      <w:r w:rsidRPr="00DC6340">
        <w:rPr>
          <w:rFonts w:ascii="Lato" w:hAnsi="Lato" w:cs="Arial"/>
          <w:bCs/>
          <w:i/>
          <w:spacing w:val="4"/>
          <w:lang w:bidi="pl-PL"/>
        </w:rPr>
        <w:t xml:space="preserve">ustawy o transporcie kolejowym, </w:t>
      </w:r>
      <w:r w:rsidRPr="00DC6340">
        <w:rPr>
          <w:rFonts w:ascii="Lato" w:hAnsi="Lato" w:cs="Arial"/>
          <w:bCs/>
          <w:iCs/>
          <w:spacing w:val="4"/>
          <w:lang w:bidi="pl-PL"/>
        </w:rPr>
        <w:t>uznać należy za chybiony.</w:t>
      </w:r>
    </w:p>
    <w:p w14:paraId="7325C7B7" w14:textId="4339863A" w:rsidR="006124A0" w:rsidRPr="00DC6340" w:rsidRDefault="00B66877" w:rsidP="00EF4FF6">
      <w:pPr>
        <w:spacing w:after="240" w:line="240" w:lineRule="exact"/>
        <w:jc w:val="both"/>
        <w:rPr>
          <w:rFonts w:ascii="Lato" w:hAnsi="Lato" w:cs="Arial"/>
          <w:bCs/>
          <w:spacing w:val="4"/>
          <w:lang w:bidi="pl-PL"/>
        </w:rPr>
      </w:pPr>
      <w:r w:rsidRPr="00DC6340">
        <w:rPr>
          <w:rFonts w:ascii="Lato" w:hAnsi="Lato" w:cs="Arial"/>
          <w:bCs/>
          <w:iCs/>
          <w:spacing w:val="4"/>
        </w:rPr>
        <w:t xml:space="preserve">Za niezrozumiały uznać należy zarzut skarżącego, że w sprawie doszło do naruszenia </w:t>
      </w:r>
      <w:r w:rsidR="00DC6340" w:rsidRPr="00DC6340">
        <w:rPr>
          <w:rFonts w:ascii="Lato" w:hAnsi="Lato" w:cs="Arial"/>
          <w:bCs/>
          <w:iCs/>
          <w:spacing w:val="4"/>
        </w:rPr>
        <w:br/>
      </w:r>
      <w:r w:rsidR="008A08DB" w:rsidRPr="00DC6340">
        <w:rPr>
          <w:rFonts w:ascii="Lato" w:hAnsi="Lato" w:cs="Arial"/>
          <w:bCs/>
          <w:spacing w:val="4"/>
          <w:lang w:bidi="pl-PL"/>
        </w:rPr>
        <w:t xml:space="preserve">art. 9q </w:t>
      </w:r>
      <w:r w:rsidR="008A08DB" w:rsidRPr="00DC6340">
        <w:rPr>
          <w:rFonts w:ascii="Lato" w:hAnsi="Lato" w:cs="Arial"/>
          <w:bCs/>
          <w:i/>
          <w:iCs/>
          <w:spacing w:val="4"/>
          <w:lang w:bidi="pl-PL"/>
        </w:rPr>
        <w:t>ustawy o transporcie kolejowym</w:t>
      </w:r>
      <w:r w:rsidR="008A08DB" w:rsidRPr="00DC6340">
        <w:rPr>
          <w:rFonts w:ascii="Lato" w:hAnsi="Lato" w:cs="Arial"/>
          <w:bCs/>
          <w:spacing w:val="4"/>
          <w:lang w:bidi="pl-PL"/>
        </w:rPr>
        <w:t xml:space="preserve"> w zw. z art. 45 Konstytucji RP, poprzez jego błędną wykładnię prowadzącą do nieuzasadnionego wniosku, iż wnioskodawca dopełnił wszystkich wymagań w celu uzyskania decyzji o ustaleniu lokalizacji linii kolejowych zgodnie z wnioskiem, gdy tymczasem całkowicie pominięto prawo własności działek, które poprzez tak zaprojektowaną inwestycję zostanie w całości naruszone i pozbawi to skarżącego możliwości swobodnego dysponowania nieruchomością, czym narusza </w:t>
      </w:r>
      <w:r w:rsidR="00DC6340" w:rsidRPr="00DC6340">
        <w:rPr>
          <w:rFonts w:ascii="Lato" w:hAnsi="Lato" w:cs="Arial"/>
          <w:bCs/>
          <w:spacing w:val="4"/>
          <w:lang w:bidi="pl-PL"/>
        </w:rPr>
        <w:br/>
      </w:r>
      <w:r w:rsidR="008A08DB" w:rsidRPr="00DC6340">
        <w:rPr>
          <w:rFonts w:ascii="Lato" w:hAnsi="Lato" w:cs="Arial"/>
          <w:bCs/>
          <w:spacing w:val="4"/>
          <w:lang w:bidi="pl-PL"/>
        </w:rPr>
        <w:t>art. 45 Konstytucji RP.</w:t>
      </w:r>
    </w:p>
    <w:p w14:paraId="11121F10" w14:textId="5D666206" w:rsidR="00B66877" w:rsidRPr="00DC6340" w:rsidRDefault="00B66877" w:rsidP="00EF4FF6">
      <w:pPr>
        <w:spacing w:after="240" w:line="240" w:lineRule="exact"/>
        <w:jc w:val="both"/>
        <w:rPr>
          <w:rFonts w:ascii="Lato" w:hAnsi="Lato" w:cs="Arial"/>
          <w:bCs/>
          <w:spacing w:val="4"/>
        </w:rPr>
      </w:pPr>
      <w:r w:rsidRPr="00DC6340">
        <w:rPr>
          <w:rFonts w:ascii="Lato" w:hAnsi="Lato" w:cs="Arial"/>
          <w:bCs/>
          <w:spacing w:val="4"/>
          <w:lang w:bidi="pl-PL"/>
        </w:rPr>
        <w:t xml:space="preserve">Zwrócić bowiem należy uwagę, że decyzja Wojewody Małopolskiego zawiera wszystkie elementy, jakie powinna zawierać decyzja o ustaleniu lokalizacji linii kolejowej, zgodnie </w:t>
      </w:r>
      <w:r w:rsidR="00DC6340" w:rsidRPr="00DC6340">
        <w:rPr>
          <w:rFonts w:ascii="Lato" w:hAnsi="Lato" w:cs="Arial"/>
          <w:bCs/>
          <w:spacing w:val="4"/>
          <w:lang w:bidi="pl-PL"/>
        </w:rPr>
        <w:br/>
      </w:r>
      <w:r w:rsidRPr="00DC6340">
        <w:rPr>
          <w:rFonts w:ascii="Lato" w:hAnsi="Lato" w:cs="Arial"/>
          <w:bCs/>
          <w:spacing w:val="4"/>
          <w:lang w:bidi="pl-PL"/>
        </w:rPr>
        <w:t xml:space="preserve">z art. 9q </w:t>
      </w:r>
      <w:r w:rsidRPr="00DC6340">
        <w:rPr>
          <w:rFonts w:ascii="Lato" w:hAnsi="Lato" w:cs="Arial"/>
          <w:bCs/>
          <w:i/>
          <w:iCs/>
          <w:spacing w:val="4"/>
          <w:lang w:bidi="pl-PL"/>
        </w:rPr>
        <w:t xml:space="preserve">ustawy o transporcie kolejowym, </w:t>
      </w:r>
      <w:r w:rsidRPr="00DC6340">
        <w:rPr>
          <w:rFonts w:ascii="Lato" w:hAnsi="Lato" w:cs="Arial"/>
          <w:bCs/>
          <w:spacing w:val="4"/>
          <w:lang w:bidi="pl-PL"/>
        </w:rPr>
        <w:t xml:space="preserve">o czym była już mowa powyżej. Natomiast wskazywany przez skarżącego art. 45 Konstytucji RP, nie znajduje zastosowania </w:t>
      </w:r>
      <w:r w:rsidR="00DC6340" w:rsidRPr="00DC6340">
        <w:rPr>
          <w:rFonts w:ascii="Lato" w:hAnsi="Lato" w:cs="Arial"/>
          <w:bCs/>
          <w:spacing w:val="4"/>
          <w:lang w:bidi="pl-PL"/>
        </w:rPr>
        <w:br/>
      </w:r>
      <w:r w:rsidRPr="00DC6340">
        <w:rPr>
          <w:rFonts w:ascii="Lato" w:hAnsi="Lato" w:cs="Arial"/>
          <w:bCs/>
          <w:spacing w:val="4"/>
          <w:lang w:bidi="pl-PL"/>
        </w:rPr>
        <w:t>w niniejszym postepowaniu administracyjnym, gdyż dotyczy prawa do sądów</w:t>
      </w:r>
      <w:r w:rsidRPr="00DC6340">
        <w:rPr>
          <w:rFonts w:ascii="Lato" w:hAnsi="Lato"/>
        </w:rPr>
        <w:t xml:space="preserve"> i </w:t>
      </w:r>
      <w:r w:rsidRPr="00DC6340">
        <w:rPr>
          <w:rFonts w:ascii="Lato" w:hAnsi="Lato" w:cs="Arial"/>
          <w:bCs/>
          <w:spacing w:val="4"/>
          <w:lang w:bidi="pl-PL"/>
        </w:rPr>
        <w:t xml:space="preserve">stanowi  ustrojową gwarancję prawa do rzetelnego procesu sądowego. Tymczasem przedmiotowe </w:t>
      </w:r>
      <w:r w:rsidRPr="00DC6340">
        <w:rPr>
          <w:rFonts w:ascii="Lato" w:hAnsi="Lato" w:cs="Arial"/>
          <w:bCs/>
          <w:spacing w:val="4"/>
          <w:lang w:bidi="pl-PL"/>
        </w:rPr>
        <w:lastRenderedPageBreak/>
        <w:t>postępowanie, nie jest postępowaniem przed sądem ale przed organami administracji publicznej, co w konsekwencji oznacza, że nie mogło dojść do jego naruszenia.</w:t>
      </w:r>
    </w:p>
    <w:p w14:paraId="595B6245" w14:textId="361BEC29" w:rsidR="00C63CCB" w:rsidRPr="00DC6340" w:rsidRDefault="00C63CCB" w:rsidP="00EF4FF6">
      <w:pPr>
        <w:tabs>
          <w:tab w:val="left" w:pos="9132"/>
        </w:tabs>
        <w:spacing w:before="120" w:after="240" w:line="240" w:lineRule="exact"/>
        <w:jc w:val="both"/>
        <w:rPr>
          <w:rFonts w:ascii="Lato" w:hAnsi="Lato" w:cs="Arial"/>
          <w:bCs/>
          <w:spacing w:val="4"/>
          <w:lang w:bidi="pl-PL"/>
        </w:rPr>
      </w:pPr>
      <w:r w:rsidRPr="00DC6340">
        <w:rPr>
          <w:rFonts w:ascii="Lato" w:hAnsi="Lato" w:cs="Arial"/>
          <w:bCs/>
          <w:spacing w:val="4"/>
          <w:lang w:bidi="pl-PL"/>
        </w:rPr>
        <w:t xml:space="preserve">W okolicznościach niniejszej sprawy nie sposób zatem przyjąć, że organ I instancji rozpoznając niniejszą sprawę, nie dopełnił obowiązków przewidzianych w art. 7 </w:t>
      </w:r>
      <w:r w:rsidRPr="00DC6340">
        <w:rPr>
          <w:rFonts w:ascii="Lato" w:hAnsi="Lato" w:cs="Arial"/>
          <w:bCs/>
          <w:spacing w:val="4"/>
          <w:lang w:bidi="pl-PL"/>
        </w:rPr>
        <w:br/>
        <w:t xml:space="preserve">i 77 § 1 </w:t>
      </w:r>
      <w:r w:rsidRPr="00DC6340">
        <w:rPr>
          <w:rFonts w:ascii="Lato" w:hAnsi="Lato" w:cs="Arial"/>
          <w:bCs/>
          <w:i/>
          <w:spacing w:val="4"/>
          <w:lang w:bidi="pl-PL"/>
        </w:rPr>
        <w:t>kpa</w:t>
      </w:r>
      <w:r w:rsidRPr="00DC6340">
        <w:rPr>
          <w:rFonts w:ascii="Lato" w:hAnsi="Lato" w:cs="Arial"/>
          <w:bCs/>
          <w:spacing w:val="4"/>
          <w:lang w:bidi="pl-PL"/>
        </w:rPr>
        <w:t xml:space="preserve"> i nie wykazał niezbędnej dbałości o dokładne wyjaśnienie sprawy. Wszystkie istotne w sprawie fakty i zdarzenia zostały ustalone na podstawie zgromadzonego przez organ I instancji materiału dowodowego oraz w dostateczny sposób rozważone, </w:t>
      </w:r>
      <w:r w:rsidRPr="00DC6340">
        <w:rPr>
          <w:rFonts w:ascii="Lato" w:hAnsi="Lato" w:cs="Arial"/>
          <w:bCs/>
          <w:spacing w:val="4"/>
          <w:lang w:bidi="pl-PL"/>
        </w:rPr>
        <w:br/>
        <w:t>a motywy podjętego rozstrzygnięcia należycie przedstawione w uzasadnieniu zaskarżonej decyzji.</w:t>
      </w:r>
    </w:p>
    <w:p w14:paraId="21D5E069" w14:textId="77777777" w:rsidR="00C63CCB" w:rsidRPr="00DC6340" w:rsidRDefault="00C63CCB" w:rsidP="00EF4FF6">
      <w:pPr>
        <w:tabs>
          <w:tab w:val="left" w:pos="9132"/>
        </w:tabs>
        <w:spacing w:before="120" w:after="240" w:line="240" w:lineRule="exact"/>
        <w:jc w:val="both"/>
        <w:rPr>
          <w:rFonts w:ascii="Lato" w:hAnsi="Lato" w:cs="Arial"/>
          <w:bCs/>
          <w:spacing w:val="4"/>
          <w:lang w:bidi="pl-PL"/>
        </w:rPr>
      </w:pPr>
      <w:r w:rsidRPr="00DC6340">
        <w:rPr>
          <w:rFonts w:ascii="Lato" w:hAnsi="Lato" w:cs="Arial"/>
          <w:bCs/>
          <w:spacing w:val="4"/>
          <w:lang w:bidi="pl-PL"/>
        </w:rPr>
        <w:t xml:space="preserve">Zgodnie bowiem z art. 7 </w:t>
      </w:r>
      <w:r w:rsidRPr="00DC6340">
        <w:rPr>
          <w:rFonts w:ascii="Lato" w:hAnsi="Lato" w:cs="Arial"/>
          <w:bCs/>
          <w:i/>
          <w:spacing w:val="4"/>
          <w:lang w:bidi="pl-PL"/>
        </w:rPr>
        <w:t>kpa</w:t>
      </w:r>
      <w:r w:rsidRPr="00DC6340">
        <w:rPr>
          <w:rFonts w:ascii="Lato" w:hAnsi="Lato" w:cs="Arial"/>
          <w:bCs/>
          <w:spacing w:val="4"/>
          <w:lang w:bidi="pl-PL"/>
        </w:rPr>
        <w:t xml:space="preserve">, w toku postępowania organy administracji publicznej stoją na straży praworządności, z urzędu lub na wniosek stron podejmują wszelkie czynności niezbędne do dokładnego wyjaśnienia stanu faktycznego oraz do załatwienia sprawy, mając na względzie interes społeczny i słuszny interes obywateli. Podkreślenia przy tym wymaga, iż z art. 7 </w:t>
      </w:r>
      <w:r w:rsidRPr="00DC6340">
        <w:rPr>
          <w:rFonts w:ascii="Lato" w:hAnsi="Lato" w:cs="Arial"/>
          <w:bCs/>
          <w:i/>
          <w:spacing w:val="4"/>
          <w:lang w:bidi="pl-PL"/>
        </w:rPr>
        <w:t>kpa</w:t>
      </w:r>
      <w:r w:rsidRPr="00DC6340">
        <w:rPr>
          <w:rFonts w:ascii="Lato" w:hAnsi="Lato" w:cs="Arial"/>
          <w:bCs/>
          <w:spacing w:val="4"/>
          <w:lang w:bidi="pl-PL"/>
        </w:rPr>
        <w:t xml:space="preserve"> wynika nie tylko obowiązek organów do podejmowania z urzędu czynności niezbędnych do dokładnego wyjaśnienia stanu faktycznego i załatwienia sprawy. Przepis nakłada taki obowiązek na organ, gdy strona wystąpi z wnioskiem. Dlatego strona, zgłaszając wątpliwości co do ustaleń organu, powinna przedstawić swoje wnioski i dowody na ich potwierdzenie (por. wyrok Wojewódzkiego Sądu Administracyjnego w Warszawie z dnia 7 marca 2018 r., sygn. akt VI SA/</w:t>
      </w:r>
      <w:proofErr w:type="spellStart"/>
      <w:r w:rsidRPr="00DC6340">
        <w:rPr>
          <w:rFonts w:ascii="Lato" w:hAnsi="Lato" w:cs="Arial"/>
          <w:bCs/>
          <w:spacing w:val="4"/>
          <w:lang w:bidi="pl-PL"/>
        </w:rPr>
        <w:t>Wa</w:t>
      </w:r>
      <w:proofErr w:type="spellEnd"/>
      <w:r w:rsidRPr="00DC6340">
        <w:rPr>
          <w:rFonts w:ascii="Lato" w:hAnsi="Lato" w:cs="Arial"/>
          <w:bCs/>
          <w:spacing w:val="4"/>
          <w:lang w:bidi="pl-PL"/>
        </w:rPr>
        <w:t xml:space="preserve"> 2379/11).</w:t>
      </w:r>
    </w:p>
    <w:p w14:paraId="250EF2D7" w14:textId="77777777" w:rsidR="00C63CCB" w:rsidRPr="00DC6340" w:rsidRDefault="00C63CCB" w:rsidP="00EF4FF6">
      <w:pPr>
        <w:tabs>
          <w:tab w:val="left" w:pos="9132"/>
        </w:tabs>
        <w:spacing w:before="120" w:after="240" w:line="240" w:lineRule="exact"/>
        <w:jc w:val="both"/>
        <w:rPr>
          <w:rFonts w:ascii="Lato" w:hAnsi="Lato" w:cs="Arial"/>
          <w:bCs/>
          <w:spacing w:val="4"/>
          <w:lang w:bidi="pl-PL"/>
        </w:rPr>
      </w:pPr>
      <w:r w:rsidRPr="00DC6340">
        <w:rPr>
          <w:rFonts w:ascii="Lato" w:hAnsi="Lato" w:cs="Arial"/>
          <w:bCs/>
          <w:spacing w:val="4"/>
          <w:lang w:bidi="pl-PL"/>
        </w:rPr>
        <w:t xml:space="preserve">Wskazać również należy, iż z zasady prawdy obiektywnej, wyrażonej w art. 7 </w:t>
      </w:r>
      <w:r w:rsidRPr="00DC6340">
        <w:rPr>
          <w:rFonts w:ascii="Lato" w:hAnsi="Lato" w:cs="Arial"/>
          <w:bCs/>
          <w:i/>
          <w:spacing w:val="4"/>
          <w:lang w:bidi="pl-PL"/>
        </w:rPr>
        <w:t>kpa</w:t>
      </w:r>
      <w:r w:rsidRPr="00DC6340">
        <w:rPr>
          <w:rFonts w:ascii="Lato" w:hAnsi="Lato" w:cs="Arial"/>
          <w:bCs/>
          <w:spacing w:val="4"/>
          <w:lang w:bidi="pl-PL"/>
        </w:rPr>
        <w:t xml:space="preserve"> </w:t>
      </w:r>
      <w:r w:rsidRPr="00DC6340">
        <w:rPr>
          <w:rFonts w:ascii="Lato" w:hAnsi="Lato" w:cs="Arial"/>
          <w:bCs/>
          <w:spacing w:val="4"/>
          <w:lang w:bidi="pl-PL"/>
        </w:rPr>
        <w:br/>
        <w:t xml:space="preserve">i będącej naczelną zasadą postępowania administracyjnego, wynika, że organy administracji publicznej prowadzące postępowanie mają obowiązek zebrania </w:t>
      </w:r>
      <w:r w:rsidRPr="00DC6340">
        <w:rPr>
          <w:rFonts w:ascii="Lato" w:hAnsi="Lato" w:cs="Arial"/>
          <w:bCs/>
          <w:spacing w:val="4"/>
          <w:lang w:bidi="pl-PL"/>
        </w:rPr>
        <w:br/>
        <w:t xml:space="preserve">i rozpatrzenia materiału dowodowego w taki sposób, aby ustalić stan faktyczny sprawy zgodny z rzeczywistością, a zwłaszcza mają obowiązek dokonać wszechstronnej oceny okoliczności konkretnej sprawy na podstawie analizy całego materiału dowodowego </w:t>
      </w:r>
      <w:r w:rsidRPr="00DC6340">
        <w:rPr>
          <w:rFonts w:ascii="Lato" w:hAnsi="Lato" w:cs="Arial"/>
          <w:bCs/>
          <w:spacing w:val="4"/>
          <w:lang w:bidi="pl-PL"/>
        </w:rPr>
        <w:br/>
        <w:t xml:space="preserve">i swoje stanowisko wyrazić w uzasadnieniu podjętej decyzji (vide: wyrok Naczelnego Sądu Administracyjnego z dnia 17 października 2001 r., sygn. akt I SA 1110/01). </w:t>
      </w:r>
    </w:p>
    <w:p w14:paraId="4986DBA6" w14:textId="77777777" w:rsidR="00C63CCB" w:rsidRPr="00DC6340" w:rsidRDefault="00C63CCB" w:rsidP="00EF4FF6">
      <w:pPr>
        <w:tabs>
          <w:tab w:val="left" w:pos="9132"/>
        </w:tabs>
        <w:spacing w:before="120" w:after="240" w:line="240" w:lineRule="exact"/>
        <w:jc w:val="both"/>
        <w:rPr>
          <w:rFonts w:ascii="Lato" w:hAnsi="Lato" w:cs="Arial"/>
          <w:bCs/>
          <w:spacing w:val="4"/>
          <w:lang w:bidi="pl-PL"/>
        </w:rPr>
      </w:pPr>
      <w:r w:rsidRPr="00DC6340">
        <w:rPr>
          <w:rFonts w:ascii="Lato" w:hAnsi="Lato" w:cs="Arial"/>
          <w:bCs/>
          <w:spacing w:val="4"/>
          <w:lang w:bidi="pl-PL"/>
        </w:rPr>
        <w:t xml:space="preserve">Z kolei przepis art. 77 § 1 </w:t>
      </w:r>
      <w:r w:rsidRPr="00DC6340">
        <w:rPr>
          <w:rFonts w:ascii="Lato" w:hAnsi="Lato" w:cs="Arial"/>
          <w:bCs/>
          <w:i/>
          <w:spacing w:val="4"/>
          <w:lang w:bidi="pl-PL"/>
        </w:rPr>
        <w:t>kpa</w:t>
      </w:r>
      <w:r w:rsidRPr="00DC6340">
        <w:rPr>
          <w:rFonts w:ascii="Lato" w:hAnsi="Lato" w:cs="Arial"/>
          <w:bCs/>
          <w:spacing w:val="4"/>
          <w:lang w:bidi="pl-PL"/>
        </w:rPr>
        <w:t xml:space="preserve"> nakłada na organy administracji publicznej obowiązek zgromadzenia całego materiału dowodowego koniecznego do prawidłowego rozstrzygnięcia sprawy. Z powołanej normy prawnej wynika między innymi, że organ administracji jest zobowiązany z urzędu przeprowadzić dowody służące ustaleniu stanu faktycznego sprawy. Zaś art. 80 </w:t>
      </w:r>
      <w:r w:rsidRPr="00DC6340">
        <w:rPr>
          <w:rFonts w:ascii="Lato" w:hAnsi="Lato" w:cs="Arial"/>
          <w:bCs/>
          <w:i/>
          <w:spacing w:val="4"/>
          <w:lang w:bidi="pl-PL"/>
        </w:rPr>
        <w:t xml:space="preserve">kpa </w:t>
      </w:r>
      <w:r w:rsidRPr="00DC6340">
        <w:rPr>
          <w:rFonts w:ascii="Lato" w:hAnsi="Lato" w:cs="Arial"/>
          <w:bCs/>
          <w:spacing w:val="4"/>
          <w:lang w:bidi="pl-PL"/>
        </w:rPr>
        <w:t>przewiduje, że organ administracji publicznej ocenia na podstawie całokształtu materiału dowodowego, czy dana okoliczność została udowodniona.</w:t>
      </w:r>
    </w:p>
    <w:p w14:paraId="55A55C53" w14:textId="32710A4E" w:rsidR="00C63CCB" w:rsidRPr="00DC6340" w:rsidRDefault="00C63CCB" w:rsidP="00EF4FF6">
      <w:pPr>
        <w:tabs>
          <w:tab w:val="left" w:pos="9132"/>
        </w:tabs>
        <w:spacing w:before="120" w:after="240" w:line="240" w:lineRule="exact"/>
        <w:jc w:val="both"/>
        <w:rPr>
          <w:rFonts w:ascii="Lato" w:hAnsi="Lato" w:cs="Arial"/>
          <w:bCs/>
          <w:spacing w:val="4"/>
          <w:lang w:bidi="pl-PL"/>
        </w:rPr>
      </w:pPr>
      <w:r w:rsidRPr="00DC6340">
        <w:rPr>
          <w:rFonts w:ascii="Lato" w:hAnsi="Lato" w:cs="Arial"/>
          <w:bCs/>
          <w:spacing w:val="4"/>
          <w:lang w:bidi="pl-PL"/>
        </w:rPr>
        <w:t xml:space="preserve">W ocenie </w:t>
      </w:r>
      <w:r w:rsidRPr="00DC6340">
        <w:rPr>
          <w:rFonts w:ascii="Lato" w:hAnsi="Lato" w:cs="Arial"/>
          <w:bCs/>
          <w:i/>
          <w:spacing w:val="4"/>
          <w:lang w:bidi="pl-PL"/>
        </w:rPr>
        <w:t>Ministra</w:t>
      </w:r>
      <w:r w:rsidRPr="00DC6340">
        <w:rPr>
          <w:rFonts w:ascii="Lato" w:hAnsi="Lato" w:cs="Arial"/>
          <w:bCs/>
          <w:spacing w:val="4"/>
          <w:lang w:bidi="pl-PL"/>
        </w:rPr>
        <w:t xml:space="preserve"> w toku postępowania zakończonego wydaniem </w:t>
      </w:r>
      <w:r w:rsidRPr="00DC6340">
        <w:rPr>
          <w:rFonts w:ascii="Lato" w:hAnsi="Lato" w:cs="Arial"/>
          <w:bCs/>
          <w:i/>
          <w:spacing w:val="4"/>
          <w:lang w:bidi="pl-PL"/>
        </w:rPr>
        <w:t xml:space="preserve">decyzji Wojewody Małopolskiego </w:t>
      </w:r>
      <w:r w:rsidRPr="00DC6340">
        <w:rPr>
          <w:rFonts w:ascii="Lato" w:hAnsi="Lato" w:cs="Arial"/>
          <w:bCs/>
          <w:spacing w:val="4"/>
          <w:lang w:bidi="pl-PL"/>
        </w:rPr>
        <w:t xml:space="preserve">nie doszło do naruszenia przepisów proceduralnych w sposób mogący mieć istotny wpływ na wynik sprawy, a zgromadzony przez organ I instancji materiał dowodowy był kompletny i umożliwiał wydanie rozstrzygnięcia. </w:t>
      </w:r>
    </w:p>
    <w:p w14:paraId="7DE2AF5E" w14:textId="00A2A25B" w:rsidR="006124A0" w:rsidRPr="00DC6340" w:rsidRDefault="00C63CCB" w:rsidP="00EF4FF6">
      <w:pPr>
        <w:tabs>
          <w:tab w:val="left" w:pos="9132"/>
        </w:tabs>
        <w:spacing w:before="120" w:after="240" w:line="240" w:lineRule="exact"/>
        <w:jc w:val="both"/>
        <w:rPr>
          <w:rFonts w:ascii="Lato" w:hAnsi="Lato" w:cs="Arial"/>
          <w:bCs/>
          <w:spacing w:val="4"/>
          <w:lang w:bidi="pl-PL"/>
        </w:rPr>
      </w:pPr>
      <w:r w:rsidRPr="00DC6340">
        <w:rPr>
          <w:rFonts w:ascii="Lato" w:hAnsi="Lato" w:cs="Arial"/>
          <w:bCs/>
          <w:spacing w:val="4"/>
          <w:lang w:bidi="pl-PL"/>
        </w:rPr>
        <w:t xml:space="preserve">Podjęcie przez organ rozstrzygnięcia odmiennego od oczekiwanego przez stronę skarżącą w sytuacji, gdy organ prawidłowo zebrał materiał dowodowy, a ocena tego materiału jest logiczna, nie przekroczył zasady swobodnej oceny dowodów, oraz wskazał prawidłową podstawę prawną, nie oznacza bowiem niezgodności zaskarżonej decyzji </w:t>
      </w:r>
      <w:r w:rsidRPr="00DC6340">
        <w:rPr>
          <w:rFonts w:ascii="Lato" w:hAnsi="Lato" w:cs="Arial"/>
          <w:bCs/>
          <w:spacing w:val="4"/>
          <w:lang w:bidi="pl-PL"/>
        </w:rPr>
        <w:br/>
        <w:t>z prawem. Okoliczność, że strona nie została przekonana co do przyjętego w sprawie rozstrzygnięcia, nie oznacza naruszenia zasady przekonywania. Strona ma bowiem prawo do własnego subiektywnego przekonania o zasadności jej zarzutów, zaś przekonanie to nie musi mieć odzwierciedlenia w obowiązujących przepisach prawnych i ich wykładni (por. wyrok Wojewódzkiego Sądu Administracyjnego w Łodzi z dnia 29 kwietnia 2009 r., sygn. akt I SA/</w:t>
      </w:r>
      <w:proofErr w:type="spellStart"/>
      <w:r w:rsidRPr="00DC6340">
        <w:rPr>
          <w:rFonts w:ascii="Lato" w:hAnsi="Lato" w:cs="Arial"/>
          <w:bCs/>
          <w:spacing w:val="4"/>
          <w:lang w:bidi="pl-PL"/>
        </w:rPr>
        <w:t>Łd</w:t>
      </w:r>
      <w:proofErr w:type="spellEnd"/>
      <w:r w:rsidRPr="00DC6340">
        <w:rPr>
          <w:rFonts w:ascii="Lato" w:hAnsi="Lato" w:cs="Arial"/>
          <w:bCs/>
          <w:spacing w:val="4"/>
          <w:lang w:bidi="pl-PL"/>
        </w:rPr>
        <w:t xml:space="preserve"> 1329/08, Lex nr 549458). </w:t>
      </w:r>
    </w:p>
    <w:p w14:paraId="72929E33" w14:textId="4C7B7E2A" w:rsidR="00B338A6" w:rsidRPr="00DC6340" w:rsidRDefault="00B338A6" w:rsidP="00EF4FF6">
      <w:pPr>
        <w:spacing w:after="240" w:line="240" w:lineRule="exact"/>
        <w:jc w:val="both"/>
        <w:rPr>
          <w:rFonts w:ascii="Lato" w:hAnsi="Lato" w:cs="Arial"/>
          <w:bCs/>
          <w:spacing w:val="4"/>
        </w:rPr>
      </w:pPr>
      <w:r w:rsidRPr="00DC6340">
        <w:rPr>
          <w:rFonts w:ascii="Lato" w:hAnsi="Lato" w:cs="Arial"/>
          <w:bCs/>
          <w:spacing w:val="4"/>
        </w:rPr>
        <w:lastRenderedPageBreak/>
        <w:t xml:space="preserve">Odnosząc się zaś do wniosku o wstrzymanie natychmiastowej wykonalności </w:t>
      </w:r>
      <w:r w:rsidRPr="00DC6340">
        <w:rPr>
          <w:rFonts w:ascii="Lato" w:hAnsi="Lato" w:cs="Arial"/>
          <w:bCs/>
          <w:i/>
          <w:iCs/>
          <w:spacing w:val="4"/>
        </w:rPr>
        <w:t xml:space="preserve">decyzji Wojewody Małopolskiego, </w:t>
      </w:r>
      <w:r w:rsidRPr="00DC6340">
        <w:rPr>
          <w:rFonts w:ascii="Lato" w:hAnsi="Lato" w:cs="Arial"/>
          <w:bCs/>
          <w:spacing w:val="4"/>
        </w:rPr>
        <w:t xml:space="preserve">poinformować należy, iż odrębnym </w:t>
      </w:r>
      <w:r w:rsidRPr="007331C0">
        <w:rPr>
          <w:rFonts w:ascii="Lato" w:hAnsi="Lato" w:cs="Arial"/>
          <w:bCs/>
          <w:spacing w:val="4"/>
        </w:rPr>
        <w:t xml:space="preserve">postanowieniem z dnia </w:t>
      </w:r>
      <w:r w:rsidR="007331C0">
        <w:rPr>
          <w:rFonts w:ascii="Lato" w:hAnsi="Lato" w:cs="Arial"/>
          <w:bCs/>
          <w:spacing w:val="4"/>
        </w:rPr>
        <w:br/>
      </w:r>
      <w:r w:rsidR="007331C0" w:rsidRPr="007331C0">
        <w:rPr>
          <w:rFonts w:ascii="Lato" w:hAnsi="Lato" w:cs="Arial"/>
          <w:bCs/>
          <w:spacing w:val="4"/>
        </w:rPr>
        <w:t>23</w:t>
      </w:r>
      <w:r w:rsidRPr="007331C0">
        <w:rPr>
          <w:rFonts w:ascii="Lato" w:hAnsi="Lato" w:cs="Arial"/>
          <w:bCs/>
          <w:spacing w:val="4"/>
        </w:rPr>
        <w:t xml:space="preserve"> </w:t>
      </w:r>
      <w:r w:rsidR="008F5524" w:rsidRPr="007331C0">
        <w:rPr>
          <w:rFonts w:ascii="Lato" w:hAnsi="Lato" w:cs="Arial"/>
          <w:bCs/>
          <w:spacing w:val="4"/>
        </w:rPr>
        <w:t>maja</w:t>
      </w:r>
      <w:r w:rsidRPr="007331C0">
        <w:rPr>
          <w:rFonts w:ascii="Lato" w:hAnsi="Lato" w:cs="Arial"/>
          <w:bCs/>
          <w:spacing w:val="4"/>
        </w:rPr>
        <w:t xml:space="preserve"> 2023 r. znak: DLI-I.7620.26.2022.KT.8(KO), </w:t>
      </w:r>
      <w:r w:rsidRPr="007331C0">
        <w:rPr>
          <w:rFonts w:ascii="Lato" w:hAnsi="Lato" w:cs="Arial"/>
          <w:bCs/>
          <w:i/>
          <w:iCs/>
          <w:spacing w:val="4"/>
        </w:rPr>
        <w:t>Minister</w:t>
      </w:r>
      <w:r w:rsidRPr="007331C0">
        <w:rPr>
          <w:rFonts w:ascii="Lato" w:hAnsi="Lato" w:cs="Arial"/>
          <w:bCs/>
          <w:spacing w:val="4"/>
        </w:rPr>
        <w:t xml:space="preserve"> odmówił wstrzymania</w:t>
      </w:r>
      <w:r w:rsidRPr="00DC6340">
        <w:rPr>
          <w:rFonts w:ascii="Lato" w:hAnsi="Lato" w:cs="Arial"/>
          <w:bCs/>
          <w:spacing w:val="4"/>
        </w:rPr>
        <w:t xml:space="preserve"> natychmiastowej wykonalności </w:t>
      </w:r>
      <w:r w:rsidRPr="00DC6340">
        <w:rPr>
          <w:rFonts w:ascii="Lato" w:hAnsi="Lato" w:cs="Arial"/>
          <w:bCs/>
          <w:i/>
          <w:iCs/>
          <w:spacing w:val="4"/>
        </w:rPr>
        <w:t>decyzji Wojewody Małopolskiego.</w:t>
      </w:r>
    </w:p>
    <w:p w14:paraId="2FB39AA0" w14:textId="0D402872" w:rsidR="003B3FCC" w:rsidRPr="00DC6340" w:rsidRDefault="003B3FCC" w:rsidP="003B3FCC">
      <w:pPr>
        <w:spacing w:after="240" w:line="240" w:lineRule="exact"/>
        <w:jc w:val="both"/>
        <w:rPr>
          <w:rFonts w:ascii="Lato" w:hAnsi="Lato" w:cs="Arial"/>
          <w:bCs/>
          <w:spacing w:val="4"/>
        </w:rPr>
      </w:pPr>
      <w:r w:rsidRPr="00DC6340">
        <w:rPr>
          <w:rFonts w:ascii="Lato" w:hAnsi="Lato" w:cs="Arial"/>
          <w:bCs/>
          <w:spacing w:val="4"/>
        </w:rPr>
        <w:t>Natomiast uzasadniając rozstrzygnięcie podjęte w pkt II niniejszej decyzji, tj. umorzenie postępowania odwoławczego w zakresie odwołania</w:t>
      </w:r>
      <w:r w:rsidRPr="00DC6340">
        <w:rPr>
          <w:rFonts w:ascii="Lato" w:hAnsi="Lato" w:cs="Arial"/>
          <w:spacing w:val="4"/>
        </w:rPr>
        <w:t xml:space="preserve"> Pani T</w:t>
      </w:r>
      <w:r w:rsidR="00EE008B">
        <w:rPr>
          <w:rFonts w:ascii="Lato" w:hAnsi="Lato" w:cs="Arial"/>
          <w:spacing w:val="4"/>
        </w:rPr>
        <w:t>.</w:t>
      </w:r>
      <w:r w:rsidRPr="00DC6340">
        <w:rPr>
          <w:rFonts w:ascii="Lato" w:hAnsi="Lato" w:cs="Arial"/>
          <w:spacing w:val="4"/>
        </w:rPr>
        <w:t xml:space="preserve"> Z</w:t>
      </w:r>
      <w:r w:rsidR="00EE008B">
        <w:rPr>
          <w:rFonts w:ascii="Lato" w:hAnsi="Lato" w:cs="Arial"/>
          <w:spacing w:val="4"/>
        </w:rPr>
        <w:t>.</w:t>
      </w:r>
      <w:r w:rsidRPr="00DC6340">
        <w:rPr>
          <w:rFonts w:ascii="Lato" w:hAnsi="Lato" w:cs="Arial"/>
          <w:spacing w:val="4"/>
        </w:rPr>
        <w:t xml:space="preserve"> i Pana W</w:t>
      </w:r>
      <w:r w:rsidR="00EE008B">
        <w:rPr>
          <w:rFonts w:ascii="Lato" w:hAnsi="Lato" w:cs="Arial"/>
          <w:spacing w:val="4"/>
        </w:rPr>
        <w:t>.</w:t>
      </w:r>
      <w:r w:rsidRPr="00DC6340">
        <w:rPr>
          <w:rFonts w:ascii="Lato" w:hAnsi="Lato" w:cs="Arial"/>
          <w:spacing w:val="4"/>
        </w:rPr>
        <w:t xml:space="preserve"> Z</w:t>
      </w:r>
      <w:r w:rsidR="00EE008B">
        <w:rPr>
          <w:rFonts w:ascii="Lato" w:hAnsi="Lato" w:cs="Arial"/>
          <w:spacing w:val="4"/>
        </w:rPr>
        <w:t>.</w:t>
      </w:r>
      <w:r w:rsidRPr="00DC6340">
        <w:rPr>
          <w:rFonts w:ascii="Lato" w:hAnsi="Lato" w:cs="Arial"/>
          <w:bCs/>
          <w:spacing w:val="4"/>
        </w:rPr>
        <w:t xml:space="preserve">, </w:t>
      </w:r>
      <w:r w:rsidRPr="00DC6340">
        <w:rPr>
          <w:rFonts w:ascii="Lato" w:hAnsi="Lato" w:cs="Arial"/>
          <w:bCs/>
          <w:i/>
          <w:spacing w:val="4"/>
        </w:rPr>
        <w:t xml:space="preserve">Minister </w:t>
      </w:r>
      <w:r w:rsidRPr="00DC6340">
        <w:rPr>
          <w:rFonts w:ascii="Lato" w:hAnsi="Lato" w:cs="Arial"/>
          <w:bCs/>
          <w:spacing w:val="4"/>
        </w:rPr>
        <w:t>stwierdził, co następuje.</w:t>
      </w:r>
    </w:p>
    <w:p w14:paraId="71819B8D" w14:textId="2DDABE3D" w:rsidR="002474A1" w:rsidRPr="00DC6340" w:rsidRDefault="002474A1" w:rsidP="00EF4FF6">
      <w:pPr>
        <w:spacing w:after="240" w:line="240" w:lineRule="exact"/>
        <w:jc w:val="both"/>
        <w:rPr>
          <w:rFonts w:ascii="Lato" w:hAnsi="Lato" w:cs="Arial"/>
          <w:spacing w:val="4"/>
        </w:rPr>
      </w:pPr>
      <w:r w:rsidRPr="00DC6340">
        <w:rPr>
          <w:rFonts w:ascii="Lato" w:hAnsi="Lato" w:cs="Arial"/>
          <w:spacing w:val="4"/>
        </w:rPr>
        <w:t>Pismem z dnia 5 lipca 2022 r. [</w:t>
      </w:r>
      <w:r w:rsidRPr="00DC6340">
        <w:rPr>
          <w:rFonts w:ascii="Lato" w:eastAsia="Arial Unicode MS" w:hAnsi="Lato" w:cs="Arial"/>
          <w:spacing w:val="4"/>
        </w:rPr>
        <w:t>nadan</w:t>
      </w:r>
      <w:r w:rsidR="003B3FCC" w:rsidRPr="00DC6340">
        <w:rPr>
          <w:rFonts w:ascii="Lato" w:eastAsia="Arial Unicode MS" w:hAnsi="Lato" w:cs="Arial"/>
          <w:spacing w:val="4"/>
        </w:rPr>
        <w:t>ym</w:t>
      </w:r>
      <w:r w:rsidRPr="00DC6340">
        <w:rPr>
          <w:rFonts w:ascii="Lato" w:eastAsia="Arial Unicode MS" w:hAnsi="Lato" w:cs="Arial"/>
          <w:spacing w:val="4"/>
        </w:rPr>
        <w:t xml:space="preserve"> tego samego dnia w polskiej placówce pocztowej operatora wyznaczonego w rozumieniu </w:t>
      </w:r>
      <w:r w:rsidRPr="00DC6340">
        <w:rPr>
          <w:rFonts w:ascii="Lato" w:eastAsia="Arial Unicode MS" w:hAnsi="Lato" w:cs="Arial"/>
          <w:i/>
          <w:iCs/>
          <w:spacing w:val="4"/>
        </w:rPr>
        <w:t>ustawy Prawo Pocztowe</w:t>
      </w:r>
      <w:r w:rsidRPr="00DC6340">
        <w:rPr>
          <w:rFonts w:ascii="Lato" w:hAnsi="Lato" w:cs="Arial"/>
          <w:spacing w:val="4"/>
        </w:rPr>
        <w:t>]</w:t>
      </w:r>
      <w:r w:rsidR="00605E8F" w:rsidRPr="00DC6340">
        <w:rPr>
          <w:rFonts w:ascii="Lato" w:hAnsi="Lato" w:cs="Arial"/>
          <w:bCs/>
          <w:spacing w:val="4"/>
        </w:rPr>
        <w:t xml:space="preserve"> </w:t>
      </w:r>
      <w:bookmarkStart w:id="14" w:name="_Hlk135300064"/>
      <w:r w:rsidRPr="00DC6340">
        <w:rPr>
          <w:rFonts w:ascii="Lato" w:hAnsi="Lato" w:cs="Arial"/>
          <w:spacing w:val="4"/>
        </w:rPr>
        <w:t>Pani T</w:t>
      </w:r>
      <w:r w:rsidR="00EE008B">
        <w:rPr>
          <w:rFonts w:ascii="Lato" w:hAnsi="Lato" w:cs="Arial"/>
          <w:spacing w:val="4"/>
        </w:rPr>
        <w:t>.</w:t>
      </w:r>
      <w:r w:rsidRPr="00DC6340">
        <w:rPr>
          <w:rFonts w:ascii="Lato" w:hAnsi="Lato" w:cs="Arial"/>
          <w:spacing w:val="4"/>
        </w:rPr>
        <w:t xml:space="preserve"> Z</w:t>
      </w:r>
      <w:r w:rsidR="00EE008B">
        <w:rPr>
          <w:rFonts w:ascii="Lato" w:hAnsi="Lato" w:cs="Arial"/>
          <w:spacing w:val="4"/>
        </w:rPr>
        <w:t>.</w:t>
      </w:r>
      <w:r w:rsidR="00605E8F" w:rsidRPr="00DC6340">
        <w:rPr>
          <w:rFonts w:ascii="Lato" w:hAnsi="Lato" w:cs="Arial"/>
          <w:spacing w:val="4"/>
        </w:rPr>
        <w:br/>
      </w:r>
      <w:r w:rsidRPr="00DC6340">
        <w:rPr>
          <w:rFonts w:ascii="Lato" w:hAnsi="Lato" w:cs="Arial"/>
          <w:spacing w:val="4"/>
        </w:rPr>
        <w:t xml:space="preserve">i Pan </w:t>
      </w:r>
      <w:r w:rsidR="00605E8F" w:rsidRPr="00DC6340">
        <w:rPr>
          <w:rFonts w:ascii="Lato" w:hAnsi="Lato" w:cs="Arial"/>
          <w:spacing w:val="4"/>
        </w:rPr>
        <w:t>W</w:t>
      </w:r>
      <w:r w:rsidR="00EE008B">
        <w:rPr>
          <w:rFonts w:ascii="Lato" w:hAnsi="Lato" w:cs="Arial"/>
          <w:spacing w:val="4"/>
        </w:rPr>
        <w:t>.</w:t>
      </w:r>
      <w:r w:rsidRPr="00DC6340">
        <w:rPr>
          <w:rFonts w:ascii="Lato" w:hAnsi="Lato" w:cs="Arial"/>
          <w:spacing w:val="4"/>
        </w:rPr>
        <w:t xml:space="preserve"> Z</w:t>
      </w:r>
      <w:bookmarkEnd w:id="14"/>
      <w:r w:rsidR="00EE008B">
        <w:rPr>
          <w:rFonts w:ascii="Lato" w:hAnsi="Lato" w:cs="Arial"/>
          <w:spacing w:val="4"/>
        </w:rPr>
        <w:t>.</w:t>
      </w:r>
      <w:r w:rsidR="00605E8F" w:rsidRPr="00DC6340">
        <w:rPr>
          <w:rFonts w:ascii="Lato" w:hAnsi="Lato" w:cs="Arial"/>
          <w:spacing w:val="4"/>
        </w:rPr>
        <w:t xml:space="preserve"> cofnęli odwołanie od </w:t>
      </w:r>
      <w:r w:rsidR="00605E8F" w:rsidRPr="00DC6340">
        <w:rPr>
          <w:rFonts w:ascii="Lato" w:hAnsi="Lato" w:cs="Arial"/>
          <w:i/>
          <w:iCs/>
          <w:spacing w:val="4"/>
        </w:rPr>
        <w:t>decyzji Wojewody Małopolskiego</w:t>
      </w:r>
      <w:r w:rsidR="00605E8F" w:rsidRPr="00DC6340">
        <w:rPr>
          <w:rFonts w:ascii="Lato" w:hAnsi="Lato" w:cs="Arial"/>
          <w:spacing w:val="4"/>
        </w:rPr>
        <w:t>.</w:t>
      </w:r>
    </w:p>
    <w:p w14:paraId="16F70ACD" w14:textId="7F7BB672" w:rsidR="00605E8F" w:rsidRPr="00DC6340" w:rsidRDefault="00605E8F" w:rsidP="00605E8F">
      <w:pPr>
        <w:spacing w:before="120" w:after="240" w:line="240" w:lineRule="exact"/>
        <w:jc w:val="both"/>
        <w:rPr>
          <w:rFonts w:ascii="Lato" w:hAnsi="Lato" w:cs="Arial"/>
          <w:iCs/>
          <w:spacing w:val="4"/>
        </w:rPr>
      </w:pPr>
      <w:r w:rsidRPr="00DC6340">
        <w:rPr>
          <w:rFonts w:ascii="Lato" w:hAnsi="Lato" w:cs="Arial"/>
          <w:iCs/>
          <w:spacing w:val="4"/>
        </w:rPr>
        <w:t xml:space="preserve">Zgodnie z dyspozycją art. 137 </w:t>
      </w:r>
      <w:r w:rsidRPr="00DC6340">
        <w:rPr>
          <w:rFonts w:ascii="Lato" w:hAnsi="Lato" w:cs="Arial"/>
          <w:i/>
          <w:iCs/>
          <w:spacing w:val="4"/>
        </w:rPr>
        <w:t>kpa</w:t>
      </w:r>
      <w:r w:rsidRPr="00DC6340">
        <w:rPr>
          <w:rFonts w:ascii="Lato" w:hAnsi="Lato" w:cs="Arial"/>
          <w:iCs/>
          <w:spacing w:val="4"/>
        </w:rPr>
        <w:t xml:space="preserve"> strona może cofnąć odwołanie przed wydaniem decyzji przez organ odwoławczy. Organ odwoławczy nie uwzględni jednak cofnięcia odwołania, jeżeli prowadziłoby to do utrzymania w mocy decyzji naruszającej prawo lub interes społeczny.</w:t>
      </w:r>
    </w:p>
    <w:p w14:paraId="1E66119F" w14:textId="48132861" w:rsidR="00605E8F" w:rsidRPr="00DC6340" w:rsidRDefault="00605E8F" w:rsidP="00605E8F">
      <w:pPr>
        <w:spacing w:before="120" w:after="240" w:line="240" w:lineRule="exact"/>
        <w:jc w:val="both"/>
        <w:rPr>
          <w:rFonts w:ascii="Lato" w:hAnsi="Lato" w:cs="Arial"/>
          <w:iCs/>
          <w:spacing w:val="4"/>
        </w:rPr>
      </w:pPr>
      <w:r w:rsidRPr="00DC6340">
        <w:rPr>
          <w:rFonts w:ascii="Lato" w:hAnsi="Lato" w:cs="Arial"/>
          <w:iCs/>
          <w:spacing w:val="4"/>
        </w:rPr>
        <w:t xml:space="preserve">Cofnięcie odwołania od decyzji organu pierwszej instancji wypełnia przesłankę bezprzedmiotowości postępowania określoną w art. 105 § 1 </w:t>
      </w:r>
      <w:r w:rsidRPr="00DC6340">
        <w:rPr>
          <w:rFonts w:ascii="Lato" w:hAnsi="Lato" w:cs="Arial"/>
          <w:i/>
          <w:iCs/>
          <w:spacing w:val="4"/>
        </w:rPr>
        <w:t>kpa</w:t>
      </w:r>
      <w:r w:rsidRPr="00DC6340">
        <w:rPr>
          <w:rFonts w:ascii="Lato" w:hAnsi="Lato" w:cs="Arial"/>
          <w:iCs/>
          <w:spacing w:val="4"/>
        </w:rPr>
        <w:t xml:space="preserve"> i skutkuje umorzeniem postępowania odwoławczego w trybie art. 138 § 1 pkt 3 </w:t>
      </w:r>
      <w:r w:rsidRPr="00DC6340">
        <w:rPr>
          <w:rFonts w:ascii="Lato" w:hAnsi="Lato" w:cs="Arial"/>
          <w:i/>
          <w:iCs/>
          <w:spacing w:val="4"/>
        </w:rPr>
        <w:t>kpa</w:t>
      </w:r>
      <w:r w:rsidRPr="00DC6340">
        <w:rPr>
          <w:rFonts w:ascii="Lato" w:hAnsi="Lato" w:cs="Arial"/>
          <w:iCs/>
          <w:spacing w:val="4"/>
        </w:rPr>
        <w:t>.</w:t>
      </w:r>
    </w:p>
    <w:p w14:paraId="4CBECE9D" w14:textId="77777777" w:rsidR="00605E8F" w:rsidRPr="00DC6340" w:rsidRDefault="00605E8F" w:rsidP="00605E8F">
      <w:pPr>
        <w:spacing w:before="120" w:after="240" w:line="240" w:lineRule="exact"/>
        <w:jc w:val="both"/>
        <w:rPr>
          <w:rFonts w:ascii="Lato" w:hAnsi="Lato" w:cs="Arial"/>
          <w:iCs/>
          <w:spacing w:val="4"/>
        </w:rPr>
      </w:pPr>
      <w:r w:rsidRPr="00DC6340">
        <w:rPr>
          <w:rFonts w:ascii="Lato" w:hAnsi="Lato" w:cs="Arial"/>
          <w:iCs/>
          <w:spacing w:val="4"/>
        </w:rPr>
        <w:t xml:space="preserve">Zgodnie z orzecznictwem </w:t>
      </w:r>
      <w:proofErr w:type="spellStart"/>
      <w:r w:rsidRPr="00DC6340">
        <w:rPr>
          <w:rFonts w:ascii="Lato" w:hAnsi="Lato" w:cs="Arial"/>
          <w:iCs/>
          <w:spacing w:val="4"/>
        </w:rPr>
        <w:t>sądowoadministracyjnym</w:t>
      </w:r>
      <w:proofErr w:type="spellEnd"/>
      <w:r w:rsidRPr="00DC6340">
        <w:rPr>
          <w:rFonts w:ascii="Lato" w:hAnsi="Lato" w:cs="Arial"/>
          <w:iCs/>
          <w:spacing w:val="4"/>
        </w:rPr>
        <w:t xml:space="preserve"> skuteczne cofnięcie odwołania oznacza niedopuszczalność rozpatrzenia sprawy przez organ odwoławczy. Następstwem skutecznego cofnięcia odwołania przez stronę jest bezprzedmiotowość postępowania odwoławczego, co skutkuje jego umorzeniem (</w:t>
      </w:r>
      <w:r w:rsidRPr="00DC6340">
        <w:rPr>
          <w:rStyle w:val="info-list-value-uzasadnienie"/>
          <w:rFonts w:ascii="Lato" w:hAnsi="Lato" w:cs="Arial"/>
          <w:spacing w:val="4"/>
        </w:rPr>
        <w:t>wyroki Naczelnego Sądu Administracyjnego z dnia 28 lipca 2004 r., sygn. akt OSK 678/04,</w:t>
      </w:r>
      <w:r w:rsidRPr="00DC6340">
        <w:rPr>
          <w:rFonts w:ascii="Lato" w:hAnsi="Lato" w:cs="Arial"/>
        </w:rPr>
        <w:t xml:space="preserve"> </w:t>
      </w:r>
      <w:r w:rsidRPr="00DC6340">
        <w:rPr>
          <w:rStyle w:val="info-list-value-uzasadnienie"/>
          <w:rFonts w:ascii="Lato" w:hAnsi="Lato" w:cs="Arial"/>
          <w:spacing w:val="4"/>
        </w:rPr>
        <w:t xml:space="preserve">Lex nr 158907 i z dnia </w:t>
      </w:r>
      <w:r w:rsidRPr="00DC6340">
        <w:rPr>
          <w:rFonts w:ascii="Lato" w:hAnsi="Lato" w:cs="Arial"/>
          <w:iCs/>
          <w:spacing w:val="4"/>
        </w:rPr>
        <w:t>14 października 1999 r., sygn. akt I SA 980/98,</w:t>
      </w:r>
      <w:r w:rsidRPr="00DC6340">
        <w:rPr>
          <w:rFonts w:ascii="Lato" w:hAnsi="Lato" w:cs="Arial"/>
        </w:rPr>
        <w:t xml:space="preserve"> </w:t>
      </w:r>
      <w:r w:rsidRPr="00DC6340">
        <w:rPr>
          <w:rFonts w:ascii="Lato" w:hAnsi="Lato" w:cs="Arial"/>
          <w:iCs/>
          <w:spacing w:val="4"/>
        </w:rPr>
        <w:t>Lex nr 48565).</w:t>
      </w:r>
    </w:p>
    <w:p w14:paraId="4F092C4F" w14:textId="2200D98C" w:rsidR="00605E8F" w:rsidRPr="00DC6340" w:rsidRDefault="00605E8F" w:rsidP="00605E8F">
      <w:pPr>
        <w:spacing w:before="120" w:after="240" w:line="240" w:lineRule="exact"/>
        <w:jc w:val="both"/>
        <w:rPr>
          <w:rFonts w:ascii="Lato" w:hAnsi="Lato" w:cs="Arial"/>
          <w:iCs/>
          <w:spacing w:val="4"/>
        </w:rPr>
      </w:pPr>
      <w:r w:rsidRPr="00DC6340">
        <w:rPr>
          <w:rFonts w:ascii="Lato" w:hAnsi="Lato" w:cs="Arial"/>
          <w:iCs/>
          <w:spacing w:val="4"/>
        </w:rPr>
        <w:t xml:space="preserve">Cofnięcie odwołania oparte jest na zasadzie rozporządzalności, która jest jednak ograniczona. Podlega ona bowiem kontroli organu wyższego stopnia i w razie oceny, że prowadziłaby do utrzymania w mocy rozstrzygnięcia naruszającego prawo lub interes społeczny, cofnięcie nie mogłoby wywołać skutków prawnych. Wprowadzenie konstrukcji prawnej odwołania ograniczonej rozporządzalności oznacza, </w:t>
      </w:r>
      <w:r w:rsidRPr="00DC6340">
        <w:rPr>
          <w:rFonts w:ascii="Lato" w:hAnsi="Lato" w:cs="Arial"/>
          <w:iCs/>
          <w:spacing w:val="4"/>
        </w:rPr>
        <w:br/>
        <w:t xml:space="preserve">że celem tego środka zaskarżenia jest nie tylko ochrona praw podmiotowych jednostki, ale i obiektywnego porządku prawnego. </w:t>
      </w:r>
    </w:p>
    <w:p w14:paraId="2DF5B349" w14:textId="252A4532" w:rsidR="00605E8F" w:rsidRPr="00DC6340" w:rsidRDefault="00605E8F" w:rsidP="00605E8F">
      <w:pPr>
        <w:spacing w:before="120" w:after="240" w:line="240" w:lineRule="exact"/>
        <w:jc w:val="both"/>
        <w:rPr>
          <w:rFonts w:ascii="Lato" w:hAnsi="Lato" w:cs="Arial"/>
          <w:iCs/>
          <w:spacing w:val="4"/>
        </w:rPr>
      </w:pPr>
      <w:r w:rsidRPr="00DC6340">
        <w:rPr>
          <w:rFonts w:ascii="Lato" w:hAnsi="Lato" w:cs="Arial"/>
          <w:iCs/>
          <w:spacing w:val="4"/>
        </w:rPr>
        <w:t xml:space="preserve">Zgodnie z orzecznictwem </w:t>
      </w:r>
      <w:proofErr w:type="spellStart"/>
      <w:r w:rsidRPr="00DC6340">
        <w:rPr>
          <w:rFonts w:ascii="Lato" w:hAnsi="Lato" w:cs="Arial"/>
          <w:iCs/>
          <w:spacing w:val="4"/>
        </w:rPr>
        <w:t>sądowoadministracyjnym</w:t>
      </w:r>
      <w:proofErr w:type="spellEnd"/>
      <w:r w:rsidRPr="00DC6340">
        <w:rPr>
          <w:rFonts w:ascii="Lato" w:hAnsi="Lato" w:cs="Arial"/>
          <w:iCs/>
          <w:spacing w:val="4"/>
        </w:rPr>
        <w:t xml:space="preserve"> (vide: wyrok Naczelnego Sądu Administracyjnego z dnia 3 grudnia 1998 r., sygn. akt I SA. 440/98) ograniczona rozporządzalność w postępowaniu odwoławczym nawiązuje do treści decyzji, która narusza prawo lub interes społeczny, a nie do przesłanek, które legły u podstaw wniesienia odwołania. Sam fakt wniesienia odwołania nie ma tu bowiem decydującego znaczenia (por. wyrok Wojewódzkiego Sądu Administracyjnego w Warszawie z dnia </w:t>
      </w:r>
      <w:r w:rsidR="0093249E" w:rsidRPr="00DC6340">
        <w:rPr>
          <w:rFonts w:ascii="Lato" w:hAnsi="Lato" w:cs="Arial"/>
          <w:iCs/>
          <w:spacing w:val="4"/>
        </w:rPr>
        <w:br/>
      </w:r>
      <w:r w:rsidRPr="00DC6340">
        <w:rPr>
          <w:rFonts w:ascii="Lato" w:hAnsi="Lato" w:cs="Arial"/>
          <w:iCs/>
          <w:spacing w:val="4"/>
        </w:rPr>
        <w:t>21 czerwca 2011 r., sygn. akt VI SA/</w:t>
      </w:r>
      <w:proofErr w:type="spellStart"/>
      <w:r w:rsidRPr="00DC6340">
        <w:rPr>
          <w:rFonts w:ascii="Lato" w:hAnsi="Lato" w:cs="Arial"/>
          <w:iCs/>
          <w:spacing w:val="4"/>
        </w:rPr>
        <w:t>Wa</w:t>
      </w:r>
      <w:proofErr w:type="spellEnd"/>
      <w:r w:rsidRPr="00DC6340">
        <w:rPr>
          <w:rFonts w:ascii="Lato" w:hAnsi="Lato" w:cs="Arial"/>
          <w:iCs/>
          <w:spacing w:val="4"/>
        </w:rPr>
        <w:t xml:space="preserve"> 2282/10).</w:t>
      </w:r>
    </w:p>
    <w:p w14:paraId="45EBB02A" w14:textId="1AAD25B5" w:rsidR="00605E8F" w:rsidRPr="00DC6340" w:rsidRDefault="00605E8F" w:rsidP="00605E8F">
      <w:pPr>
        <w:spacing w:before="120" w:after="240" w:line="240" w:lineRule="exact"/>
        <w:jc w:val="both"/>
        <w:rPr>
          <w:rFonts w:ascii="Lato" w:hAnsi="Lato" w:cs="Arial"/>
          <w:iCs/>
          <w:spacing w:val="4"/>
        </w:rPr>
      </w:pPr>
      <w:r w:rsidRPr="00DC6340">
        <w:rPr>
          <w:rFonts w:ascii="Lato" w:hAnsi="Lato" w:cs="Arial"/>
          <w:spacing w:val="4"/>
        </w:rPr>
        <w:t xml:space="preserve">W niniejszej sprawie, po zbadaniu przedmiotowej decyzji oraz kontroli postępowania przeprowadzonego przez Wojewodę Małopolskiego, </w:t>
      </w:r>
      <w:r w:rsidRPr="00DC6340">
        <w:rPr>
          <w:rFonts w:ascii="Lato" w:hAnsi="Lato" w:cs="Arial"/>
          <w:i/>
          <w:spacing w:val="4"/>
        </w:rPr>
        <w:t xml:space="preserve">Minister </w:t>
      </w:r>
      <w:r w:rsidRPr="00DC6340">
        <w:rPr>
          <w:rFonts w:ascii="Lato" w:hAnsi="Lato" w:cs="Arial"/>
          <w:spacing w:val="4"/>
        </w:rPr>
        <w:t xml:space="preserve">stwierdził, iż umorzenie postępowania odwoławczego, </w:t>
      </w:r>
      <w:r w:rsidR="003B3FCC" w:rsidRPr="00DC6340">
        <w:rPr>
          <w:rFonts w:ascii="Lato" w:hAnsi="Lato" w:cs="Arial"/>
          <w:spacing w:val="4"/>
        </w:rPr>
        <w:t xml:space="preserve">w zakresie </w:t>
      </w:r>
      <w:r w:rsidRPr="00DC6340">
        <w:rPr>
          <w:rFonts w:ascii="Lato" w:hAnsi="Lato" w:cs="Arial"/>
          <w:spacing w:val="4"/>
        </w:rPr>
        <w:t>odwołania Pani T</w:t>
      </w:r>
      <w:r w:rsidR="00EE008B">
        <w:rPr>
          <w:rFonts w:ascii="Lato" w:hAnsi="Lato" w:cs="Arial"/>
          <w:spacing w:val="4"/>
        </w:rPr>
        <w:t>.</w:t>
      </w:r>
      <w:r w:rsidRPr="00DC6340">
        <w:rPr>
          <w:rFonts w:ascii="Lato" w:hAnsi="Lato" w:cs="Arial"/>
          <w:spacing w:val="4"/>
        </w:rPr>
        <w:t xml:space="preserve"> Z</w:t>
      </w:r>
      <w:r w:rsidR="00EE008B">
        <w:rPr>
          <w:rFonts w:ascii="Lato" w:hAnsi="Lato" w:cs="Arial"/>
          <w:spacing w:val="4"/>
        </w:rPr>
        <w:t>.</w:t>
      </w:r>
      <w:r w:rsidRPr="00DC6340">
        <w:rPr>
          <w:rFonts w:ascii="Lato" w:hAnsi="Lato" w:cs="Arial"/>
          <w:spacing w:val="4"/>
        </w:rPr>
        <w:t xml:space="preserve"> i Pana W</w:t>
      </w:r>
      <w:r w:rsidR="00EE008B">
        <w:rPr>
          <w:rFonts w:ascii="Lato" w:hAnsi="Lato" w:cs="Arial"/>
          <w:spacing w:val="4"/>
        </w:rPr>
        <w:t>.</w:t>
      </w:r>
      <w:r w:rsidRPr="00DC6340">
        <w:rPr>
          <w:rFonts w:ascii="Lato" w:hAnsi="Lato" w:cs="Arial"/>
          <w:spacing w:val="4"/>
        </w:rPr>
        <w:t xml:space="preserve"> Z</w:t>
      </w:r>
      <w:r w:rsidR="00EE008B">
        <w:rPr>
          <w:rFonts w:ascii="Lato" w:hAnsi="Lato" w:cs="Arial"/>
          <w:spacing w:val="4"/>
        </w:rPr>
        <w:t>.</w:t>
      </w:r>
      <w:r w:rsidRPr="00DC6340">
        <w:rPr>
          <w:rFonts w:ascii="Lato" w:hAnsi="Lato" w:cs="Arial"/>
          <w:spacing w:val="4"/>
        </w:rPr>
        <w:t>, nie prowadzi do utrzymania w mocy decyzji naruszającej prawo lub interes społeczny.</w:t>
      </w:r>
    </w:p>
    <w:p w14:paraId="7DD22162" w14:textId="3EAFAF1C" w:rsidR="00605E8F" w:rsidRPr="00DC6340" w:rsidRDefault="00605E8F" w:rsidP="00605E8F">
      <w:pPr>
        <w:spacing w:before="120" w:after="240" w:line="240" w:lineRule="exact"/>
        <w:jc w:val="both"/>
        <w:rPr>
          <w:rFonts w:ascii="Lato" w:hAnsi="Lato" w:cs="Arial"/>
          <w:iCs/>
          <w:spacing w:val="4"/>
        </w:rPr>
      </w:pPr>
      <w:r w:rsidRPr="00DC6340">
        <w:rPr>
          <w:rFonts w:ascii="Lato" w:hAnsi="Lato" w:cs="Arial"/>
          <w:iCs/>
          <w:spacing w:val="4"/>
        </w:rPr>
        <w:t>Dodać należy, że skuteczne cofnięcie odwołania czyni bezprzedmiotowym odnoszenie się przez organ odwoławczy</w:t>
      </w:r>
      <w:r w:rsidRPr="00DC6340">
        <w:rPr>
          <w:rFonts w:ascii="Lato" w:hAnsi="Lato" w:cs="Arial"/>
          <w:i/>
          <w:iCs/>
          <w:spacing w:val="4"/>
        </w:rPr>
        <w:t xml:space="preserve"> </w:t>
      </w:r>
      <w:r w:rsidRPr="00DC6340">
        <w:rPr>
          <w:rFonts w:ascii="Lato" w:hAnsi="Lato" w:cs="Arial"/>
          <w:iCs/>
          <w:spacing w:val="4"/>
        </w:rPr>
        <w:t>do zarzutów podnoszonych przez ww. strony skarżąc</w:t>
      </w:r>
      <w:r w:rsidR="00C33999" w:rsidRPr="00DC6340">
        <w:rPr>
          <w:rFonts w:ascii="Lato" w:hAnsi="Lato" w:cs="Arial"/>
          <w:iCs/>
          <w:spacing w:val="4"/>
        </w:rPr>
        <w:t>e</w:t>
      </w:r>
      <w:r w:rsidRPr="00DC6340">
        <w:rPr>
          <w:rFonts w:ascii="Lato" w:hAnsi="Lato" w:cs="Arial"/>
          <w:iCs/>
          <w:spacing w:val="4"/>
        </w:rPr>
        <w:t xml:space="preserve"> </w:t>
      </w:r>
      <w:r w:rsidR="0093249E" w:rsidRPr="00DC6340">
        <w:rPr>
          <w:rFonts w:ascii="Lato" w:hAnsi="Lato" w:cs="Arial"/>
          <w:iCs/>
          <w:spacing w:val="4"/>
        </w:rPr>
        <w:br/>
      </w:r>
      <w:r w:rsidRPr="00DC6340">
        <w:rPr>
          <w:rFonts w:ascii="Lato" w:hAnsi="Lato" w:cs="Arial"/>
          <w:iCs/>
          <w:spacing w:val="4"/>
        </w:rPr>
        <w:t xml:space="preserve">w odwołaniu. </w:t>
      </w:r>
    </w:p>
    <w:p w14:paraId="42502061" w14:textId="68533F12" w:rsidR="00605E8F" w:rsidRPr="00DC6340" w:rsidRDefault="00605E8F" w:rsidP="00EF4FF6">
      <w:pPr>
        <w:spacing w:after="240" w:line="240" w:lineRule="exact"/>
        <w:jc w:val="both"/>
        <w:rPr>
          <w:rFonts w:ascii="Lato" w:hAnsi="Lato" w:cs="Arial"/>
          <w:bCs/>
          <w:spacing w:val="4"/>
        </w:rPr>
      </w:pPr>
      <w:r w:rsidRPr="00DC6340">
        <w:rPr>
          <w:rFonts w:ascii="Lato" w:hAnsi="Lato" w:cs="Arial"/>
          <w:bCs/>
          <w:spacing w:val="4"/>
        </w:rPr>
        <w:lastRenderedPageBreak/>
        <w:t>Wobec powyższego, oraz biorąc pod uwagę oceną prawną zawartą w wyroku Naczelnego Sądu Administracyjnego z dnia 17 stycznia 2019 r., sygn. akt II OSK 468/17 (</w:t>
      </w:r>
      <w:proofErr w:type="spellStart"/>
      <w:r w:rsidRPr="00DC6340">
        <w:rPr>
          <w:rFonts w:ascii="Lato" w:hAnsi="Lato" w:cs="Arial"/>
          <w:bCs/>
          <w:spacing w:val="4"/>
        </w:rPr>
        <w:t>opubl</w:t>
      </w:r>
      <w:proofErr w:type="spellEnd"/>
      <w:r w:rsidRPr="00DC6340">
        <w:rPr>
          <w:rFonts w:ascii="Lato" w:hAnsi="Lato" w:cs="Arial"/>
          <w:bCs/>
          <w:spacing w:val="4"/>
        </w:rPr>
        <w:t xml:space="preserve">. Centralna Baza Orzeczeń Sądów Administracyjnych), dotyczącą konieczności orzekania co do wszystkich </w:t>
      </w:r>
      <w:proofErr w:type="spellStart"/>
      <w:r w:rsidRPr="00DC6340">
        <w:rPr>
          <w:rFonts w:ascii="Lato" w:hAnsi="Lato" w:cs="Arial"/>
          <w:bCs/>
          <w:spacing w:val="4"/>
        </w:rPr>
        <w:t>odwołań</w:t>
      </w:r>
      <w:proofErr w:type="spellEnd"/>
      <w:r w:rsidRPr="00DC6340">
        <w:rPr>
          <w:rFonts w:ascii="Lato" w:hAnsi="Lato" w:cs="Arial"/>
          <w:bCs/>
          <w:spacing w:val="4"/>
        </w:rPr>
        <w:t xml:space="preserve"> w jednej decyzji, orzeczono jak w pkt I</w:t>
      </w:r>
      <w:r w:rsidR="00C33999" w:rsidRPr="00DC6340">
        <w:rPr>
          <w:rFonts w:ascii="Lato" w:hAnsi="Lato" w:cs="Arial"/>
          <w:bCs/>
          <w:spacing w:val="4"/>
        </w:rPr>
        <w:t>I</w:t>
      </w:r>
      <w:r w:rsidRPr="00DC6340">
        <w:rPr>
          <w:rFonts w:ascii="Lato" w:hAnsi="Lato" w:cs="Arial"/>
          <w:bCs/>
          <w:spacing w:val="4"/>
        </w:rPr>
        <w:t xml:space="preserve"> rozstrzygnięcia niniejszej decyzji.</w:t>
      </w:r>
    </w:p>
    <w:p w14:paraId="5DC0F4A8" w14:textId="0CC61B76" w:rsidR="00F530CB" w:rsidRPr="00DC6340" w:rsidRDefault="00F530CB" w:rsidP="00EF4FF6">
      <w:pPr>
        <w:spacing w:after="240" w:line="240" w:lineRule="exact"/>
        <w:jc w:val="both"/>
        <w:outlineLvl w:val="0"/>
        <w:rPr>
          <w:rFonts w:ascii="Lato" w:hAnsi="Lato" w:cs="Arial"/>
          <w:bCs/>
          <w:iCs/>
          <w:spacing w:val="4"/>
          <w:lang w:bidi="pl-PL"/>
        </w:rPr>
      </w:pPr>
      <w:r w:rsidRPr="00DC6340">
        <w:rPr>
          <w:rFonts w:ascii="Lato" w:hAnsi="Lato" w:cs="Arial"/>
          <w:bCs/>
          <w:iCs/>
          <w:spacing w:val="4"/>
          <w:lang w:bidi="pl-PL"/>
        </w:rPr>
        <w:t xml:space="preserve">Podsumowując, organ odwoławczy uznał, że przebieg planowanej inwestycji został ustalony prawidłowo. Organ uznał racje przemawiające za ustaloną lokalizacją, które przedstawił </w:t>
      </w:r>
      <w:r w:rsidRPr="00DC6340">
        <w:rPr>
          <w:rFonts w:ascii="Lato" w:hAnsi="Lato" w:cs="Arial"/>
          <w:bCs/>
          <w:i/>
          <w:iCs/>
          <w:spacing w:val="4"/>
          <w:lang w:bidi="pl-PL"/>
        </w:rPr>
        <w:t>inwestor</w:t>
      </w:r>
      <w:r w:rsidR="0038288E" w:rsidRPr="00DC6340">
        <w:rPr>
          <w:rFonts w:ascii="Lato" w:hAnsi="Lato" w:cs="Arial"/>
          <w:bCs/>
          <w:i/>
          <w:iCs/>
          <w:spacing w:val="4"/>
          <w:lang w:bidi="pl-PL"/>
        </w:rPr>
        <w:t xml:space="preserve"> </w:t>
      </w:r>
      <w:r w:rsidRPr="00DC6340">
        <w:rPr>
          <w:rFonts w:ascii="Lato" w:hAnsi="Lato" w:cs="Arial"/>
          <w:bCs/>
          <w:iCs/>
          <w:spacing w:val="4"/>
          <w:lang w:bidi="pl-PL"/>
        </w:rPr>
        <w:t xml:space="preserve">w załączonej do wniosku dokumentacji. Stwierdzić należy także, że zarówno wniosek </w:t>
      </w:r>
      <w:r w:rsidRPr="00DC6340">
        <w:rPr>
          <w:rFonts w:ascii="Lato" w:hAnsi="Lato" w:cs="Arial"/>
          <w:bCs/>
          <w:i/>
          <w:iCs/>
          <w:spacing w:val="4"/>
          <w:lang w:bidi="pl-PL"/>
        </w:rPr>
        <w:t>inwestora</w:t>
      </w:r>
      <w:r w:rsidRPr="00DC6340">
        <w:rPr>
          <w:rFonts w:ascii="Lato" w:hAnsi="Lato" w:cs="Arial"/>
          <w:bCs/>
          <w:iCs/>
          <w:spacing w:val="4"/>
          <w:lang w:bidi="pl-PL"/>
        </w:rPr>
        <w:t xml:space="preserve">, postępowanie przeprowadzone przez organ I instancji, jak </w:t>
      </w:r>
      <w:r w:rsidR="00EF4FF6" w:rsidRPr="00DC6340">
        <w:rPr>
          <w:rFonts w:ascii="Lato" w:hAnsi="Lato" w:cs="Arial"/>
          <w:bCs/>
          <w:iCs/>
          <w:spacing w:val="4"/>
          <w:lang w:bidi="pl-PL"/>
        </w:rPr>
        <w:br/>
      </w:r>
      <w:r w:rsidRPr="00DC6340">
        <w:rPr>
          <w:rFonts w:ascii="Lato" w:hAnsi="Lato" w:cs="Arial"/>
          <w:bCs/>
          <w:iCs/>
          <w:spacing w:val="4"/>
          <w:lang w:bidi="pl-PL"/>
        </w:rPr>
        <w:t xml:space="preserve">i zaskarżona </w:t>
      </w:r>
      <w:r w:rsidRPr="00DC6340">
        <w:rPr>
          <w:rFonts w:ascii="Lato" w:hAnsi="Lato" w:cs="Arial"/>
          <w:bCs/>
          <w:i/>
          <w:iCs/>
          <w:spacing w:val="4"/>
          <w:lang w:bidi="pl-PL"/>
        </w:rPr>
        <w:t xml:space="preserve">decyzja Wojewody </w:t>
      </w:r>
      <w:r w:rsidR="0038288E" w:rsidRPr="00DC6340">
        <w:rPr>
          <w:rFonts w:ascii="Lato" w:hAnsi="Lato" w:cs="Arial"/>
          <w:bCs/>
          <w:i/>
          <w:iCs/>
          <w:spacing w:val="4"/>
          <w:lang w:bidi="pl-PL"/>
        </w:rPr>
        <w:t>Małopolsk</w:t>
      </w:r>
      <w:r w:rsidRPr="00DC6340">
        <w:rPr>
          <w:rFonts w:ascii="Lato" w:hAnsi="Lato" w:cs="Arial"/>
          <w:bCs/>
          <w:i/>
          <w:iCs/>
          <w:spacing w:val="4"/>
          <w:lang w:bidi="pl-PL"/>
        </w:rPr>
        <w:t>iego</w:t>
      </w:r>
      <w:r w:rsidRPr="00DC6340">
        <w:rPr>
          <w:rFonts w:ascii="Lato" w:hAnsi="Lato" w:cs="Arial"/>
          <w:bCs/>
          <w:iCs/>
          <w:spacing w:val="4"/>
          <w:lang w:bidi="pl-PL"/>
        </w:rPr>
        <w:t xml:space="preserve"> - poza częścią uchyloną niniejszą decyzją - nie naruszają prawa, a wniesione zarzuty nie zasługują na uwzględnienie, wobec czego orzeczono jak w rozstrzygnięciu.</w:t>
      </w:r>
    </w:p>
    <w:p w14:paraId="4E76C578" w14:textId="77777777" w:rsidR="00F530CB" w:rsidRPr="00DC6340" w:rsidRDefault="00F530CB" w:rsidP="00EF4FF6">
      <w:pPr>
        <w:spacing w:after="240" w:line="240" w:lineRule="exact"/>
        <w:jc w:val="both"/>
        <w:outlineLvl w:val="0"/>
        <w:rPr>
          <w:rFonts w:ascii="Lato" w:hAnsi="Lato" w:cs="Arial"/>
          <w:bCs/>
          <w:iCs/>
          <w:spacing w:val="4"/>
        </w:rPr>
      </w:pPr>
      <w:r w:rsidRPr="00DC6340">
        <w:rPr>
          <w:rFonts w:ascii="Lato" w:hAnsi="Lato" w:cs="Arial"/>
          <w:bCs/>
          <w:iCs/>
          <w:spacing w:val="4"/>
        </w:rPr>
        <w:t xml:space="preserve">Niniejsza decyzja jest ostateczna. </w:t>
      </w:r>
    </w:p>
    <w:p w14:paraId="3D8270C6" w14:textId="668F765A" w:rsidR="00F530CB" w:rsidRPr="00DC6340" w:rsidRDefault="00F530CB" w:rsidP="00EF4FF6">
      <w:pPr>
        <w:spacing w:after="240" w:line="240" w:lineRule="exact"/>
        <w:jc w:val="both"/>
        <w:outlineLvl w:val="0"/>
        <w:rPr>
          <w:rFonts w:ascii="Lato" w:hAnsi="Lato" w:cs="Arial"/>
          <w:bCs/>
          <w:iCs/>
          <w:spacing w:val="4"/>
        </w:rPr>
      </w:pPr>
      <w:r w:rsidRPr="00DC6340">
        <w:rPr>
          <w:rFonts w:ascii="Lato" w:hAnsi="Lato" w:cs="Arial"/>
          <w:bCs/>
          <w:iCs/>
          <w:spacing w:val="4"/>
        </w:rPr>
        <w:t>Na decyzję, na podstawie art. 53 § 1 i art. 54 § 1 ustawy z dnia 30 sierpnia 2002 r. – Prawo</w:t>
      </w:r>
      <w:r w:rsidR="00EF4FF6" w:rsidRPr="00DC6340">
        <w:rPr>
          <w:rFonts w:ascii="Lato" w:hAnsi="Lato" w:cs="Arial"/>
          <w:bCs/>
          <w:iCs/>
          <w:spacing w:val="4"/>
        </w:rPr>
        <w:t xml:space="preserve"> </w:t>
      </w:r>
      <w:r w:rsidRPr="00DC6340">
        <w:rPr>
          <w:rFonts w:ascii="Lato" w:hAnsi="Lato" w:cs="Arial"/>
          <w:bCs/>
          <w:iCs/>
          <w:spacing w:val="4"/>
        </w:rPr>
        <w:t>o postępowaniu przed sądami administracyjnymi (</w:t>
      </w:r>
      <w:proofErr w:type="spellStart"/>
      <w:r w:rsidR="0038288E" w:rsidRPr="00DC6340">
        <w:rPr>
          <w:rFonts w:ascii="Lato" w:hAnsi="Lato" w:cs="Arial"/>
          <w:bCs/>
          <w:iCs/>
          <w:spacing w:val="4"/>
        </w:rPr>
        <w:t>t.j</w:t>
      </w:r>
      <w:proofErr w:type="spellEnd"/>
      <w:r w:rsidR="0038288E" w:rsidRPr="00DC6340">
        <w:rPr>
          <w:rFonts w:ascii="Lato" w:hAnsi="Lato" w:cs="Arial"/>
          <w:bCs/>
          <w:iCs/>
          <w:spacing w:val="4"/>
        </w:rPr>
        <w:t xml:space="preserve">. </w:t>
      </w:r>
      <w:r w:rsidRPr="00DC6340">
        <w:rPr>
          <w:rFonts w:ascii="Lato" w:hAnsi="Lato" w:cs="Arial"/>
          <w:bCs/>
          <w:iCs/>
          <w:spacing w:val="4"/>
        </w:rPr>
        <w:t>Dz. U. z 20</w:t>
      </w:r>
      <w:r w:rsidR="0038288E" w:rsidRPr="00DC6340">
        <w:rPr>
          <w:rFonts w:ascii="Lato" w:hAnsi="Lato" w:cs="Arial"/>
          <w:bCs/>
          <w:iCs/>
          <w:spacing w:val="4"/>
        </w:rPr>
        <w:t>23</w:t>
      </w:r>
      <w:r w:rsidRPr="00DC6340">
        <w:rPr>
          <w:rFonts w:ascii="Lato" w:hAnsi="Lato" w:cs="Arial"/>
          <w:bCs/>
          <w:iCs/>
          <w:spacing w:val="4"/>
        </w:rPr>
        <w:t xml:space="preserve"> r. poz. </w:t>
      </w:r>
      <w:r w:rsidR="0038288E" w:rsidRPr="00DC6340">
        <w:rPr>
          <w:rFonts w:ascii="Lato" w:hAnsi="Lato" w:cs="Arial"/>
          <w:bCs/>
          <w:iCs/>
          <w:spacing w:val="4"/>
        </w:rPr>
        <w:t>259</w:t>
      </w:r>
      <w:r w:rsidR="007331C0">
        <w:rPr>
          <w:rFonts w:ascii="Lato" w:hAnsi="Lato" w:cs="Arial"/>
          <w:bCs/>
          <w:iCs/>
          <w:spacing w:val="4"/>
        </w:rPr>
        <w:t xml:space="preserve"> </w:t>
      </w:r>
      <w:r w:rsidR="007331C0">
        <w:rPr>
          <w:rFonts w:ascii="Lato" w:hAnsi="Lato" w:cs="Arial"/>
          <w:bCs/>
          <w:iCs/>
          <w:spacing w:val="4"/>
        </w:rPr>
        <w:br/>
        <w:t xml:space="preserve">z </w:t>
      </w:r>
      <w:proofErr w:type="spellStart"/>
      <w:r w:rsidR="007331C0">
        <w:rPr>
          <w:rFonts w:ascii="Lato" w:hAnsi="Lato" w:cs="Arial"/>
          <w:bCs/>
          <w:iCs/>
          <w:spacing w:val="4"/>
        </w:rPr>
        <w:t>późn</w:t>
      </w:r>
      <w:proofErr w:type="spellEnd"/>
      <w:r w:rsidR="007331C0">
        <w:rPr>
          <w:rFonts w:ascii="Lato" w:hAnsi="Lato" w:cs="Arial"/>
          <w:bCs/>
          <w:iCs/>
          <w:spacing w:val="4"/>
        </w:rPr>
        <w:t xml:space="preserve">. </w:t>
      </w:r>
      <w:r w:rsidR="00B81C69">
        <w:rPr>
          <w:rFonts w:ascii="Lato" w:hAnsi="Lato" w:cs="Arial"/>
          <w:bCs/>
          <w:iCs/>
          <w:spacing w:val="4"/>
        </w:rPr>
        <w:t>z</w:t>
      </w:r>
      <w:r w:rsidR="007331C0">
        <w:rPr>
          <w:rFonts w:ascii="Lato" w:hAnsi="Lato" w:cs="Arial"/>
          <w:bCs/>
          <w:iCs/>
          <w:spacing w:val="4"/>
        </w:rPr>
        <w:t>m.</w:t>
      </w:r>
      <w:r w:rsidRPr="00DC6340">
        <w:rPr>
          <w:rFonts w:ascii="Lato" w:hAnsi="Lato" w:cs="Arial"/>
          <w:bCs/>
          <w:iCs/>
          <w:spacing w:val="4"/>
        </w:rPr>
        <w:t>), zwanej dalej „</w:t>
      </w:r>
      <w:proofErr w:type="spellStart"/>
      <w:r w:rsidRPr="00DC6340">
        <w:rPr>
          <w:rFonts w:ascii="Lato" w:hAnsi="Lato" w:cs="Arial"/>
          <w:bCs/>
          <w:i/>
          <w:iCs/>
          <w:spacing w:val="4"/>
        </w:rPr>
        <w:t>ppsa</w:t>
      </w:r>
      <w:proofErr w:type="spellEnd"/>
      <w:r w:rsidRPr="00DC6340">
        <w:rPr>
          <w:rFonts w:ascii="Lato" w:hAnsi="Lato" w:cs="Arial"/>
          <w:bCs/>
          <w:iCs/>
          <w:spacing w:val="4"/>
        </w:rPr>
        <w:t xml:space="preserve">”, przysługuje skarga do Wojewódzkiego Sądu Administracyjnego w Warszawie, wnoszona za pośrednictwem Ministra Rozwoju </w:t>
      </w:r>
      <w:r w:rsidR="007331C0">
        <w:rPr>
          <w:rFonts w:ascii="Lato" w:hAnsi="Lato" w:cs="Arial"/>
          <w:bCs/>
          <w:iCs/>
          <w:spacing w:val="4"/>
        </w:rPr>
        <w:br/>
      </w:r>
      <w:r w:rsidRPr="00DC6340">
        <w:rPr>
          <w:rFonts w:ascii="Lato" w:hAnsi="Lato" w:cs="Arial"/>
          <w:bCs/>
          <w:iCs/>
          <w:spacing w:val="4"/>
        </w:rPr>
        <w:t>i Technologii, w terminie 30 dni od dnia doręczenia decyzji.</w:t>
      </w:r>
    </w:p>
    <w:p w14:paraId="502D3026" w14:textId="4ACA3F53" w:rsidR="00F530CB" w:rsidRPr="00DC6340" w:rsidRDefault="00F530CB" w:rsidP="00EF4FF6">
      <w:pPr>
        <w:spacing w:after="240" w:line="240" w:lineRule="exact"/>
        <w:jc w:val="both"/>
        <w:outlineLvl w:val="0"/>
        <w:rPr>
          <w:rFonts w:ascii="Lato" w:hAnsi="Lato" w:cs="Arial"/>
          <w:b/>
          <w:spacing w:val="4"/>
          <w:u w:val="single"/>
        </w:rPr>
      </w:pPr>
      <w:r w:rsidRPr="00DC6340">
        <w:rPr>
          <w:rFonts w:ascii="Lato" w:hAnsi="Lato" w:cs="Arial"/>
          <w:bCs/>
          <w:iCs/>
          <w:spacing w:val="4"/>
        </w:rPr>
        <w:t>Jednocześnie informuję, że do skargi należy załączyć dowód uiszczenia wpisu od wniesienia skargi w kwocie 500 zł, płatnego w kasie sądu lub na rachunek bankowy sądu wskazany w publikatorze teleinformatycznym – Biuletynie Informacji Publicznej sądu (</w:t>
      </w:r>
      <w:r w:rsidRPr="00DC6340">
        <w:rPr>
          <w:rFonts w:ascii="Lato" w:hAnsi="Lato" w:cs="Arial"/>
          <w:bCs/>
          <w:i/>
          <w:iCs/>
          <w:spacing w:val="4"/>
        </w:rPr>
        <w:t>http://bip.warszawa.wsa.gov.pl</w:t>
      </w:r>
      <w:r w:rsidRPr="00DC6340">
        <w:rPr>
          <w:rFonts w:ascii="Lato" w:hAnsi="Lato" w:cs="Arial"/>
          <w:bCs/>
          <w:iCs/>
          <w:spacing w:val="4"/>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DC6340">
        <w:rPr>
          <w:rFonts w:ascii="Lato" w:hAnsi="Lato" w:cs="Arial"/>
          <w:bCs/>
          <w:i/>
          <w:iCs/>
          <w:spacing w:val="4"/>
        </w:rPr>
        <w:t>ppsa</w:t>
      </w:r>
      <w:proofErr w:type="spellEnd"/>
      <w:r w:rsidRPr="00DC6340">
        <w:rPr>
          <w:rFonts w:ascii="Lato" w:hAnsi="Lato" w:cs="Arial"/>
          <w:bCs/>
          <w:iCs/>
          <w:spacing w:val="4"/>
        </w:rPr>
        <w:t>.</w:t>
      </w:r>
    </w:p>
    <w:p w14:paraId="709D01EF" w14:textId="20AAA211" w:rsidR="00F530CB" w:rsidRPr="00DC6340" w:rsidRDefault="00F530CB" w:rsidP="00824B4F">
      <w:pPr>
        <w:shd w:val="clear" w:color="auto" w:fill="FFFFFF"/>
        <w:spacing w:after="240" w:line="240" w:lineRule="exact"/>
        <w:jc w:val="both"/>
        <w:rPr>
          <w:rFonts w:ascii="Lato" w:hAnsi="Lato" w:cs="Arial"/>
          <w:b/>
          <w:spacing w:val="4"/>
          <w:u w:val="single"/>
        </w:rPr>
      </w:pPr>
      <w:r w:rsidRPr="00DC6340">
        <w:rPr>
          <w:rFonts w:ascii="Lato" w:hAnsi="Lato" w:cs="Arial"/>
          <w:b/>
          <w:spacing w:val="4"/>
          <w:u w:val="single"/>
        </w:rPr>
        <w:t>Załącznik</w:t>
      </w:r>
      <w:r w:rsidR="0038288E" w:rsidRPr="00DC6340">
        <w:rPr>
          <w:rFonts w:ascii="Lato" w:hAnsi="Lato" w:cs="Arial"/>
          <w:b/>
          <w:spacing w:val="4"/>
          <w:u w:val="single"/>
        </w:rPr>
        <w:t>i</w:t>
      </w:r>
      <w:r w:rsidRPr="00DC6340">
        <w:rPr>
          <w:rFonts w:ascii="Lato" w:hAnsi="Lato" w:cs="Arial"/>
          <w:b/>
          <w:spacing w:val="4"/>
          <w:u w:val="single"/>
        </w:rPr>
        <w:t>:</w:t>
      </w:r>
    </w:p>
    <w:p w14:paraId="25C9125B" w14:textId="33ED17C0" w:rsidR="00012245" w:rsidRPr="00DC6340" w:rsidRDefault="00F530CB" w:rsidP="00012245">
      <w:pPr>
        <w:shd w:val="clear" w:color="auto" w:fill="FFFFFF"/>
        <w:spacing w:after="240" w:line="240" w:lineRule="exact"/>
        <w:jc w:val="both"/>
        <w:rPr>
          <w:rFonts w:ascii="Lato" w:hAnsi="Lato" w:cs="Arial"/>
          <w:spacing w:val="4"/>
          <w:lang w:eastAsia="pl-PL"/>
        </w:rPr>
      </w:pPr>
      <w:r w:rsidRPr="00DC6340">
        <w:rPr>
          <w:rFonts w:ascii="Lato" w:hAnsi="Lato" w:cs="Arial"/>
          <w:b/>
          <w:spacing w:val="4"/>
        </w:rPr>
        <w:t>Nr 1</w:t>
      </w:r>
      <w:r w:rsidR="003B3FCC" w:rsidRPr="00DC6340">
        <w:rPr>
          <w:rFonts w:ascii="Lato" w:hAnsi="Lato" w:cs="Arial"/>
          <w:b/>
          <w:spacing w:val="4"/>
        </w:rPr>
        <w:t>.1 – 1.8</w:t>
      </w:r>
      <w:r w:rsidRPr="00DC6340">
        <w:rPr>
          <w:rFonts w:ascii="Lato" w:hAnsi="Lato" w:cs="Arial"/>
          <w:b/>
          <w:spacing w:val="4"/>
        </w:rPr>
        <w:t xml:space="preserve"> </w:t>
      </w:r>
      <w:r w:rsidRPr="00DC6340">
        <w:rPr>
          <w:rFonts w:ascii="Lato" w:hAnsi="Lato" w:cs="Arial"/>
          <w:spacing w:val="4"/>
        </w:rPr>
        <w:t>–</w:t>
      </w:r>
      <w:r w:rsidRPr="00DC6340">
        <w:rPr>
          <w:rFonts w:ascii="Lato" w:hAnsi="Lato" w:cs="Arial"/>
          <w:b/>
          <w:spacing w:val="4"/>
        </w:rPr>
        <w:t xml:space="preserve"> </w:t>
      </w:r>
      <w:r w:rsidR="00012245" w:rsidRPr="00DC6340">
        <w:rPr>
          <w:rFonts w:ascii="Lato" w:hAnsi="Lato" w:cs="Arial"/>
          <w:spacing w:val="4"/>
        </w:rPr>
        <w:t xml:space="preserve">zamienne rysunki </w:t>
      </w:r>
      <w:r w:rsidR="00012245" w:rsidRPr="00DC6340">
        <w:rPr>
          <w:rFonts w:ascii="Lato" w:hAnsi="Lato" w:cs="Arial"/>
          <w:bCs/>
          <w:iCs/>
          <w:spacing w:val="4"/>
          <w:shd w:val="clear" w:color="auto" w:fill="FFFFFF"/>
          <w:lang w:bidi="pl-PL"/>
        </w:rPr>
        <w:t xml:space="preserve">nr 8, 16, 17, 19, 21, 22, 24, 25 mapy przedstawiającej proponowany przebieg linii kolejowej, z zaznaczeniem terenu niezbędnego dla obiektów budowlanych oraz określającej oznaczenie terenu objętego inwestycją, </w:t>
      </w:r>
      <w:r w:rsidR="00012245" w:rsidRPr="00DC6340">
        <w:rPr>
          <w:rFonts w:ascii="Lato" w:hAnsi="Lato" w:cs="Arial"/>
          <w:bCs/>
          <w:iCs/>
          <w:spacing w:val="4"/>
          <w:shd w:val="clear" w:color="auto" w:fill="FFFFFF"/>
          <w:lang w:bidi="pl-PL"/>
        </w:rPr>
        <w:br/>
        <w:t>w tym linii rozgraniczającej teren</w:t>
      </w:r>
      <w:r w:rsidR="00012245" w:rsidRPr="00DC6340">
        <w:rPr>
          <w:rFonts w:ascii="Lato" w:hAnsi="Lato" w:cs="Arial"/>
          <w:spacing w:val="4"/>
        </w:rPr>
        <w:t>,</w:t>
      </w:r>
    </w:p>
    <w:p w14:paraId="2DD20420" w14:textId="5DF08CD9" w:rsidR="00012245" w:rsidRPr="00DC6340" w:rsidRDefault="00012245" w:rsidP="00012245">
      <w:pPr>
        <w:spacing w:after="240" w:line="240" w:lineRule="exact"/>
        <w:jc w:val="both"/>
        <w:rPr>
          <w:rFonts w:ascii="Lato" w:hAnsi="Lato" w:cs="Arial"/>
          <w:spacing w:val="4"/>
        </w:rPr>
      </w:pPr>
      <w:r w:rsidRPr="00DC6340">
        <w:rPr>
          <w:rFonts w:ascii="Lato" w:hAnsi="Lato" w:cs="Arial"/>
          <w:b/>
          <w:spacing w:val="4"/>
        </w:rPr>
        <w:t>Nr 2</w:t>
      </w:r>
      <w:r w:rsidR="003B3FCC" w:rsidRPr="00DC6340">
        <w:rPr>
          <w:rFonts w:ascii="Lato" w:hAnsi="Lato" w:cs="Arial"/>
          <w:b/>
          <w:spacing w:val="4"/>
        </w:rPr>
        <w:t xml:space="preserve">.1 – 2.15 </w:t>
      </w:r>
      <w:r w:rsidRPr="00DC6340">
        <w:rPr>
          <w:rFonts w:ascii="Lato" w:hAnsi="Lato" w:cs="Arial"/>
          <w:b/>
          <w:spacing w:val="4"/>
        </w:rPr>
        <w:t xml:space="preserve"> </w:t>
      </w:r>
      <w:r w:rsidRPr="00DC6340">
        <w:rPr>
          <w:rFonts w:ascii="Lato" w:hAnsi="Lato" w:cs="Arial"/>
          <w:spacing w:val="4"/>
        </w:rPr>
        <w:t>–</w:t>
      </w:r>
      <w:r w:rsidRPr="00DC6340">
        <w:rPr>
          <w:rFonts w:ascii="Lato" w:hAnsi="Lato" w:cs="Arial"/>
          <w:b/>
          <w:spacing w:val="4"/>
        </w:rPr>
        <w:t xml:space="preserve"> </w:t>
      </w:r>
      <w:r w:rsidRPr="00DC6340">
        <w:rPr>
          <w:rFonts w:ascii="Lato" w:hAnsi="Lato" w:cs="Arial"/>
          <w:spacing w:val="4"/>
        </w:rPr>
        <w:t xml:space="preserve">zamienne mapy </w:t>
      </w:r>
      <w:r w:rsidR="003B3FCC" w:rsidRPr="00DC6340">
        <w:rPr>
          <w:rFonts w:ascii="Lato" w:hAnsi="Lato" w:cs="Arial"/>
          <w:spacing w:val="4"/>
        </w:rPr>
        <w:t xml:space="preserve">z projektami </w:t>
      </w:r>
      <w:r w:rsidRPr="00DC6340">
        <w:rPr>
          <w:rFonts w:ascii="Lato" w:hAnsi="Lato" w:cs="Arial"/>
          <w:spacing w:val="4"/>
        </w:rPr>
        <w:t>podziału nieruchomości</w:t>
      </w:r>
      <w:r w:rsidR="003B3FCC" w:rsidRPr="00DC6340">
        <w:rPr>
          <w:rFonts w:ascii="Lato" w:hAnsi="Lato" w:cs="Arial"/>
          <w:iCs/>
          <w:spacing w:val="4"/>
          <w:shd w:val="clear" w:color="auto" w:fill="FFFFFF"/>
          <w:lang w:bidi="pl-PL"/>
        </w:rPr>
        <w:t xml:space="preserve"> </w:t>
      </w:r>
      <w:r w:rsidRPr="00DC6340">
        <w:rPr>
          <w:rFonts w:ascii="Lato" w:hAnsi="Lato" w:cs="Arial"/>
          <w:iCs/>
          <w:spacing w:val="4"/>
          <w:shd w:val="clear" w:color="auto" w:fill="FFFFFF"/>
          <w:lang w:bidi="pl-PL"/>
        </w:rPr>
        <w:t>nr 202/5, 203/8, 233/12, 246/11, 246/12, 247/1, 255/7, 256/1, 257/17, 258/18</w:t>
      </w:r>
      <w:r w:rsidR="003B3FCC" w:rsidRPr="00DC6340">
        <w:rPr>
          <w:rFonts w:ascii="Lato" w:hAnsi="Lato" w:cs="Arial"/>
          <w:iCs/>
          <w:spacing w:val="4"/>
          <w:shd w:val="clear" w:color="auto" w:fill="FFFFFF"/>
          <w:lang w:bidi="pl-PL"/>
        </w:rPr>
        <w:t xml:space="preserve">, </w:t>
      </w:r>
      <w:r w:rsidRPr="00DC6340">
        <w:rPr>
          <w:rFonts w:ascii="Lato" w:hAnsi="Lato" w:cs="Arial"/>
          <w:iCs/>
          <w:spacing w:val="4"/>
          <w:shd w:val="clear" w:color="auto" w:fill="FFFFFF"/>
          <w:lang w:bidi="pl-PL"/>
        </w:rPr>
        <w:t>259/3,  210/</w:t>
      </w:r>
      <w:r w:rsidR="00623E21" w:rsidRPr="00DC6340">
        <w:rPr>
          <w:rFonts w:ascii="Lato" w:hAnsi="Lato" w:cs="Arial"/>
          <w:iCs/>
          <w:spacing w:val="4"/>
          <w:shd w:val="clear" w:color="auto" w:fill="FFFFFF"/>
          <w:lang w:bidi="pl-PL"/>
        </w:rPr>
        <w:t>11</w:t>
      </w:r>
      <w:r w:rsidRPr="00DC6340">
        <w:rPr>
          <w:rFonts w:ascii="Lato" w:hAnsi="Lato" w:cs="Arial"/>
          <w:iCs/>
          <w:spacing w:val="4"/>
          <w:shd w:val="clear" w:color="auto" w:fill="FFFFFF"/>
          <w:lang w:bidi="pl-PL"/>
        </w:rPr>
        <w:t>, 220/</w:t>
      </w:r>
      <w:r w:rsidR="00623E21" w:rsidRPr="00DC6340">
        <w:rPr>
          <w:rFonts w:ascii="Lato" w:hAnsi="Lato" w:cs="Arial"/>
          <w:iCs/>
          <w:spacing w:val="4"/>
          <w:shd w:val="clear" w:color="auto" w:fill="FFFFFF"/>
          <w:lang w:bidi="pl-PL"/>
        </w:rPr>
        <w:t>4</w:t>
      </w:r>
      <w:r w:rsidRPr="00DC6340">
        <w:rPr>
          <w:rFonts w:ascii="Lato" w:hAnsi="Lato" w:cs="Arial"/>
          <w:iCs/>
          <w:spacing w:val="4"/>
          <w:shd w:val="clear" w:color="auto" w:fill="FFFFFF"/>
          <w:lang w:bidi="pl-PL"/>
        </w:rPr>
        <w:t>, 221/</w:t>
      </w:r>
      <w:r w:rsidR="00623E21" w:rsidRPr="00DC6340">
        <w:rPr>
          <w:rFonts w:ascii="Lato" w:hAnsi="Lato" w:cs="Arial"/>
          <w:iCs/>
          <w:spacing w:val="4"/>
          <w:shd w:val="clear" w:color="auto" w:fill="FFFFFF"/>
          <w:lang w:bidi="pl-PL"/>
        </w:rPr>
        <w:t>4</w:t>
      </w:r>
      <w:r w:rsidRPr="00DC6340">
        <w:rPr>
          <w:rFonts w:ascii="Lato" w:hAnsi="Lato" w:cs="Arial"/>
          <w:iCs/>
          <w:spacing w:val="4"/>
          <w:shd w:val="clear" w:color="auto" w:fill="FFFFFF"/>
          <w:lang w:bidi="pl-PL"/>
        </w:rPr>
        <w:t>, 267/</w:t>
      </w:r>
      <w:r w:rsidR="00623E21" w:rsidRPr="00DC6340">
        <w:rPr>
          <w:rFonts w:ascii="Lato" w:hAnsi="Lato" w:cs="Arial"/>
          <w:iCs/>
          <w:spacing w:val="4"/>
          <w:shd w:val="clear" w:color="auto" w:fill="FFFFFF"/>
          <w:lang w:bidi="pl-PL"/>
        </w:rPr>
        <w:t>25</w:t>
      </w:r>
      <w:r w:rsidRPr="00DC6340">
        <w:rPr>
          <w:rFonts w:ascii="Lato" w:hAnsi="Lato" w:cs="Arial"/>
          <w:iCs/>
          <w:spacing w:val="4"/>
          <w:shd w:val="clear" w:color="auto" w:fill="FFFFFF"/>
          <w:lang w:bidi="pl-PL"/>
        </w:rPr>
        <w:t xml:space="preserve"> obręb 118 m. Nowy Sącz</w:t>
      </w:r>
      <w:r w:rsidR="00FF7BAE">
        <w:rPr>
          <w:rFonts w:ascii="Lato" w:hAnsi="Lato" w:cs="Arial"/>
          <w:iCs/>
          <w:spacing w:val="4"/>
          <w:shd w:val="clear" w:color="auto" w:fill="FFFFFF"/>
          <w:lang w:bidi="pl-PL"/>
        </w:rPr>
        <w:t>.</w:t>
      </w:r>
    </w:p>
    <w:p w14:paraId="7AE79DFE" w14:textId="29396694" w:rsidR="00012245" w:rsidRPr="00DC6340" w:rsidRDefault="00012245" w:rsidP="00012245">
      <w:pPr>
        <w:spacing w:after="240" w:line="240" w:lineRule="exact"/>
        <w:jc w:val="both"/>
        <w:rPr>
          <w:rFonts w:ascii="Lato" w:hAnsi="Lato" w:cs="Arial"/>
          <w:spacing w:val="4"/>
        </w:rPr>
      </w:pPr>
    </w:p>
    <w:p w14:paraId="0230A230" w14:textId="77777777" w:rsidR="00F530CB" w:rsidRPr="00DC6340" w:rsidRDefault="00F530CB" w:rsidP="00EF4FF6">
      <w:pPr>
        <w:shd w:val="clear" w:color="auto" w:fill="FFFFFF"/>
        <w:spacing w:after="240" w:line="240" w:lineRule="exact"/>
        <w:jc w:val="both"/>
        <w:rPr>
          <w:rFonts w:ascii="Lato" w:hAnsi="Lato" w:cs="Arial"/>
          <w:b/>
          <w:spacing w:val="4"/>
          <w:u w:val="single"/>
        </w:rPr>
      </w:pPr>
    </w:p>
    <w:p w14:paraId="1ECAAD4F" w14:textId="77777777" w:rsidR="00F530CB" w:rsidRPr="00DC6340" w:rsidRDefault="00F530CB" w:rsidP="00EF4FF6">
      <w:pPr>
        <w:shd w:val="clear" w:color="auto" w:fill="FFFFFF"/>
        <w:spacing w:after="240" w:line="240" w:lineRule="exact"/>
        <w:jc w:val="both"/>
        <w:rPr>
          <w:rFonts w:ascii="Lato" w:hAnsi="Lato" w:cs="Arial"/>
          <w:b/>
          <w:spacing w:val="4"/>
          <w:u w:val="single"/>
        </w:rPr>
      </w:pPr>
    </w:p>
    <w:p w14:paraId="2C6D8F62" w14:textId="77777777" w:rsidR="00211E12" w:rsidRPr="00DC6340" w:rsidRDefault="00211E12" w:rsidP="00EF4FF6">
      <w:pPr>
        <w:spacing w:after="240" w:line="240" w:lineRule="exact"/>
        <w:rPr>
          <w:rFonts w:ascii="Lato" w:hAnsi="Lato" w:cstheme="minorHAnsi"/>
          <w:spacing w:val="4"/>
        </w:rPr>
      </w:pPr>
    </w:p>
    <w:sectPr w:rsidR="00211E12" w:rsidRPr="00DC6340" w:rsidSect="004116FD">
      <w:headerReference w:type="even" r:id="rId8"/>
      <w:headerReference w:type="default" r:id="rId9"/>
      <w:footerReference w:type="even" r:id="rId10"/>
      <w:footerReference w:type="default" r:id="rId11"/>
      <w:headerReference w:type="first" r:id="rId12"/>
      <w:footerReference w:type="first" r:id="rId13"/>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E195C" w14:textId="77777777" w:rsidR="006F50F7" w:rsidRDefault="006F50F7" w:rsidP="009276B2">
      <w:pPr>
        <w:spacing w:after="0" w:line="240" w:lineRule="auto"/>
      </w:pPr>
      <w:r>
        <w:separator/>
      </w:r>
    </w:p>
  </w:endnote>
  <w:endnote w:type="continuationSeparator" w:id="0">
    <w:p w14:paraId="74D56A53" w14:textId="77777777" w:rsidR="006F50F7" w:rsidRDefault="006F50F7"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8DD615E2-6BB1-4782-AD15-81C9226A9EA1}"/>
    <w:embedBold r:id="rId2" w:fontKey="{CA4CE59E-B754-433C-AC00-DB5E47956840}"/>
    <w:embedItalic r:id="rId3" w:fontKey="{5AAD3A79-DC64-4646-93B2-54D2EE1DE34C}"/>
  </w:font>
  <w:font w:name="Lato">
    <w:altName w:val="Segoe UI"/>
    <w:charset w:val="00"/>
    <w:family w:val="swiss"/>
    <w:pitch w:val="variable"/>
    <w:sig w:usb0="E10002FF" w:usb1="5000ECFF" w:usb2="00000021" w:usb3="00000000" w:csb0="0000019F" w:csb1="00000000"/>
    <w:embedRegular r:id="rId4" w:fontKey="{C907C87A-6607-4360-8889-33792465FD65}"/>
    <w:embedBold r:id="rId5" w:fontKey="{DD9D28CC-57ED-4F3A-AE16-0456FE576B17}"/>
    <w:embedItalic r:id="rId6" w:fontKey="{D4B251EA-6DC8-400A-99B4-E7D04B34A68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embedRegular r:id="rId7" w:fontKey="{3BA0D01B-331B-4CB1-9B1C-CC1FDEBFB32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A3F6E" w14:textId="77777777" w:rsidR="00A757CE" w:rsidRDefault="00A757C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1640283"/>
      <w:docPartObj>
        <w:docPartGallery w:val="Page Numbers (Bottom of Page)"/>
        <w:docPartUnique/>
      </w:docPartObj>
    </w:sdtPr>
    <w:sdtContent>
      <w:p w14:paraId="09512671" w14:textId="2A48CD0B" w:rsidR="00F025A8" w:rsidRDefault="00F025A8">
        <w:pPr>
          <w:pStyle w:val="Stopka"/>
          <w:jc w:val="center"/>
        </w:pPr>
        <w:r w:rsidRPr="00F025A8">
          <w:rPr>
            <w:rFonts w:ascii="Lato" w:hAnsi="Lato"/>
            <w:sz w:val="18"/>
            <w:szCs w:val="18"/>
          </w:rPr>
          <w:fldChar w:fldCharType="begin"/>
        </w:r>
        <w:r w:rsidRPr="00F025A8">
          <w:rPr>
            <w:rFonts w:ascii="Lato" w:hAnsi="Lato"/>
            <w:sz w:val="18"/>
            <w:szCs w:val="18"/>
          </w:rPr>
          <w:instrText>PAGE   \* MERGEFORMAT</w:instrText>
        </w:r>
        <w:r w:rsidRPr="00F025A8">
          <w:rPr>
            <w:rFonts w:ascii="Lato" w:hAnsi="Lato"/>
            <w:sz w:val="18"/>
            <w:szCs w:val="18"/>
          </w:rPr>
          <w:fldChar w:fldCharType="separate"/>
        </w:r>
        <w:r w:rsidRPr="00F025A8">
          <w:rPr>
            <w:rFonts w:ascii="Lato" w:hAnsi="Lato"/>
            <w:sz w:val="18"/>
            <w:szCs w:val="18"/>
          </w:rPr>
          <w:t>2</w:t>
        </w:r>
        <w:r w:rsidRPr="00F025A8">
          <w:rPr>
            <w:rFonts w:ascii="Lato" w:hAnsi="Lato"/>
            <w:sz w:val="18"/>
            <w:szCs w:val="18"/>
          </w:rPr>
          <w:fldChar w:fldCharType="end"/>
        </w:r>
        <w:r w:rsidR="00E100ED">
          <w:rPr>
            <w:rFonts w:ascii="Lato" w:hAnsi="Lato"/>
            <w:sz w:val="18"/>
            <w:szCs w:val="18"/>
          </w:rPr>
          <w:t xml:space="preserve"> </w:t>
        </w:r>
        <w:r w:rsidRPr="00F025A8">
          <w:rPr>
            <w:rFonts w:ascii="Lato" w:hAnsi="Lato"/>
            <w:sz w:val="18"/>
            <w:szCs w:val="18"/>
          </w:rPr>
          <w:t>(</w:t>
        </w:r>
        <w:r w:rsidR="00E100ED">
          <w:rPr>
            <w:rFonts w:ascii="Lato" w:hAnsi="Lato"/>
            <w:sz w:val="18"/>
            <w:szCs w:val="18"/>
          </w:rPr>
          <w:t>27</w:t>
        </w:r>
        <w:r w:rsidRPr="00F025A8">
          <w:rPr>
            <w:rFonts w:ascii="Lato" w:hAnsi="Lato"/>
            <w:sz w:val="18"/>
            <w:szCs w:val="18"/>
          </w:rPr>
          <w:t>)</w:t>
        </w:r>
      </w:p>
    </w:sdtContent>
  </w:sdt>
  <w:p w14:paraId="37821F1F" w14:textId="408040A4"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7925379"/>
      <w:docPartObj>
        <w:docPartGallery w:val="Page Numbers (Bottom of Page)"/>
        <w:docPartUnique/>
      </w:docPartObj>
    </w:sdtPr>
    <w:sdtContent>
      <w:p w14:paraId="758EAE61" w14:textId="0DEA41A6" w:rsidR="00F025A8" w:rsidRDefault="00F025A8">
        <w:pPr>
          <w:pStyle w:val="Stopka"/>
          <w:jc w:val="center"/>
        </w:pPr>
        <w:r w:rsidRPr="00F025A8">
          <w:rPr>
            <w:rFonts w:ascii="Lato" w:hAnsi="Lato"/>
            <w:sz w:val="18"/>
            <w:szCs w:val="18"/>
          </w:rPr>
          <w:fldChar w:fldCharType="begin"/>
        </w:r>
        <w:r w:rsidRPr="00F025A8">
          <w:rPr>
            <w:rFonts w:ascii="Lato" w:hAnsi="Lato"/>
            <w:sz w:val="18"/>
            <w:szCs w:val="18"/>
          </w:rPr>
          <w:instrText>PAGE   \* MERGEFORMAT</w:instrText>
        </w:r>
        <w:r w:rsidRPr="00F025A8">
          <w:rPr>
            <w:rFonts w:ascii="Lato" w:hAnsi="Lato"/>
            <w:sz w:val="18"/>
            <w:szCs w:val="18"/>
          </w:rPr>
          <w:fldChar w:fldCharType="separate"/>
        </w:r>
        <w:r w:rsidRPr="00F025A8">
          <w:rPr>
            <w:rFonts w:ascii="Lato" w:hAnsi="Lato"/>
            <w:sz w:val="18"/>
            <w:szCs w:val="18"/>
          </w:rPr>
          <w:t>2</w:t>
        </w:r>
        <w:r w:rsidRPr="00F025A8">
          <w:rPr>
            <w:rFonts w:ascii="Lato" w:hAnsi="Lato"/>
            <w:sz w:val="18"/>
            <w:szCs w:val="18"/>
          </w:rPr>
          <w:fldChar w:fldCharType="end"/>
        </w:r>
        <w:r w:rsidRPr="00F025A8">
          <w:rPr>
            <w:rFonts w:ascii="Lato" w:hAnsi="Lato"/>
            <w:sz w:val="18"/>
            <w:szCs w:val="18"/>
          </w:rPr>
          <w:t>(</w:t>
        </w:r>
        <w:r w:rsidR="00A757CE">
          <w:rPr>
            <w:rFonts w:ascii="Lato" w:hAnsi="Lato"/>
            <w:sz w:val="18"/>
            <w:szCs w:val="18"/>
          </w:rPr>
          <w:t>27</w:t>
        </w:r>
        <w:r w:rsidRPr="00F025A8">
          <w:rPr>
            <w:rFonts w:ascii="Lato" w:hAnsi="Lato"/>
            <w:sz w:val="18"/>
            <w:szCs w:val="18"/>
          </w:rPr>
          <w:t>)</w:t>
        </w:r>
      </w:p>
    </w:sdtContent>
  </w:sdt>
  <w:p w14:paraId="4715D335" w14:textId="6790391C"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33D94" w14:textId="77777777" w:rsidR="006F50F7" w:rsidRDefault="006F50F7" w:rsidP="009276B2">
      <w:pPr>
        <w:spacing w:after="0" w:line="240" w:lineRule="auto"/>
      </w:pPr>
      <w:r>
        <w:separator/>
      </w:r>
    </w:p>
  </w:footnote>
  <w:footnote w:type="continuationSeparator" w:id="0">
    <w:p w14:paraId="46504737" w14:textId="77777777" w:rsidR="006F50F7" w:rsidRDefault="006F50F7"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920E9" w14:textId="77777777" w:rsidR="00A757CE" w:rsidRDefault="00A757C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13503"/>
    <w:multiLevelType w:val="hybridMultilevel"/>
    <w:tmpl w:val="A05C86EE"/>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024FEE"/>
    <w:multiLevelType w:val="hybridMultilevel"/>
    <w:tmpl w:val="645C8FDA"/>
    <w:lvl w:ilvl="0" w:tplc="4E2695F0">
      <w:start w:val="1"/>
      <w:numFmt w:val="bullet"/>
      <w:lvlText w:val=""/>
      <w:lvlJc w:val="left"/>
      <w:pPr>
        <w:ind w:left="900" w:hanging="360"/>
      </w:pPr>
      <w:rPr>
        <w:rFonts w:ascii="Symbol" w:hAnsi="Symbol" w:hint="default"/>
      </w:rPr>
    </w:lvl>
    <w:lvl w:ilvl="1" w:tplc="04150003" w:tentative="1">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2" w15:restartNumberingAfterBreak="0">
    <w:nsid w:val="0C9D2111"/>
    <w:multiLevelType w:val="hybridMultilevel"/>
    <w:tmpl w:val="1EBA4D4E"/>
    <w:lvl w:ilvl="0" w:tplc="17186804">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4" w15:restartNumberingAfterBreak="0">
    <w:nsid w:val="154079D8"/>
    <w:multiLevelType w:val="hybridMultilevel"/>
    <w:tmpl w:val="4AAC0870"/>
    <w:lvl w:ilvl="0" w:tplc="21AE9228">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5CE438C"/>
    <w:multiLevelType w:val="hybridMultilevel"/>
    <w:tmpl w:val="B83C573A"/>
    <w:lvl w:ilvl="0" w:tplc="0AA01B2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6" w15:restartNumberingAfterBreak="0">
    <w:nsid w:val="18290C3E"/>
    <w:multiLevelType w:val="hybridMultilevel"/>
    <w:tmpl w:val="3BB055C4"/>
    <w:lvl w:ilvl="0" w:tplc="0415000F">
      <w:start w:val="1"/>
      <w:numFmt w:val="decimal"/>
      <w:lvlText w:val="%1."/>
      <w:lvlJc w:val="left"/>
      <w:pPr>
        <w:ind w:left="1004" w:hanging="360"/>
      </w:p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7" w15:restartNumberingAfterBreak="0">
    <w:nsid w:val="192B4E0F"/>
    <w:multiLevelType w:val="hybridMultilevel"/>
    <w:tmpl w:val="C72A4F24"/>
    <w:lvl w:ilvl="0" w:tplc="8DDC9868">
      <w:start w:val="1"/>
      <w:numFmt w:val="bullet"/>
      <w:lvlText w:val=""/>
      <w:lvlJc w:val="left"/>
      <w:pPr>
        <w:ind w:left="720" w:hanging="360"/>
      </w:pPr>
      <w:rPr>
        <w:rFonts w:ascii="Symbol" w:hAnsi="Symbol"/>
      </w:rPr>
    </w:lvl>
    <w:lvl w:ilvl="1" w:tplc="36D4D86E">
      <w:start w:val="1"/>
      <w:numFmt w:val="bullet"/>
      <w:lvlText w:val=""/>
      <w:lvlJc w:val="left"/>
      <w:pPr>
        <w:ind w:left="720" w:hanging="360"/>
      </w:pPr>
      <w:rPr>
        <w:rFonts w:ascii="Symbol" w:hAnsi="Symbol"/>
      </w:rPr>
    </w:lvl>
    <w:lvl w:ilvl="2" w:tplc="9B126F9C">
      <w:start w:val="1"/>
      <w:numFmt w:val="bullet"/>
      <w:lvlText w:val=""/>
      <w:lvlJc w:val="left"/>
      <w:pPr>
        <w:ind w:left="720" w:hanging="360"/>
      </w:pPr>
      <w:rPr>
        <w:rFonts w:ascii="Symbol" w:hAnsi="Symbol"/>
      </w:rPr>
    </w:lvl>
    <w:lvl w:ilvl="3" w:tplc="3CC48502">
      <w:start w:val="1"/>
      <w:numFmt w:val="bullet"/>
      <w:lvlText w:val=""/>
      <w:lvlJc w:val="left"/>
      <w:pPr>
        <w:ind w:left="720" w:hanging="360"/>
      </w:pPr>
      <w:rPr>
        <w:rFonts w:ascii="Symbol" w:hAnsi="Symbol"/>
      </w:rPr>
    </w:lvl>
    <w:lvl w:ilvl="4" w:tplc="1BAAB46C">
      <w:start w:val="1"/>
      <w:numFmt w:val="bullet"/>
      <w:lvlText w:val=""/>
      <w:lvlJc w:val="left"/>
      <w:pPr>
        <w:ind w:left="720" w:hanging="360"/>
      </w:pPr>
      <w:rPr>
        <w:rFonts w:ascii="Symbol" w:hAnsi="Symbol"/>
      </w:rPr>
    </w:lvl>
    <w:lvl w:ilvl="5" w:tplc="1682E53E">
      <w:start w:val="1"/>
      <w:numFmt w:val="bullet"/>
      <w:lvlText w:val=""/>
      <w:lvlJc w:val="left"/>
      <w:pPr>
        <w:ind w:left="720" w:hanging="360"/>
      </w:pPr>
      <w:rPr>
        <w:rFonts w:ascii="Symbol" w:hAnsi="Symbol"/>
      </w:rPr>
    </w:lvl>
    <w:lvl w:ilvl="6" w:tplc="42DC8812">
      <w:start w:val="1"/>
      <w:numFmt w:val="bullet"/>
      <w:lvlText w:val=""/>
      <w:lvlJc w:val="left"/>
      <w:pPr>
        <w:ind w:left="720" w:hanging="360"/>
      </w:pPr>
      <w:rPr>
        <w:rFonts w:ascii="Symbol" w:hAnsi="Symbol"/>
      </w:rPr>
    </w:lvl>
    <w:lvl w:ilvl="7" w:tplc="8FEA9E12">
      <w:start w:val="1"/>
      <w:numFmt w:val="bullet"/>
      <w:lvlText w:val=""/>
      <w:lvlJc w:val="left"/>
      <w:pPr>
        <w:ind w:left="720" w:hanging="360"/>
      </w:pPr>
      <w:rPr>
        <w:rFonts w:ascii="Symbol" w:hAnsi="Symbol"/>
      </w:rPr>
    </w:lvl>
    <w:lvl w:ilvl="8" w:tplc="80BE5F20">
      <w:start w:val="1"/>
      <w:numFmt w:val="bullet"/>
      <w:lvlText w:val=""/>
      <w:lvlJc w:val="left"/>
      <w:pPr>
        <w:ind w:left="720" w:hanging="360"/>
      </w:pPr>
      <w:rPr>
        <w:rFonts w:ascii="Symbol" w:hAnsi="Symbol"/>
      </w:rPr>
    </w:lvl>
  </w:abstractNum>
  <w:abstractNum w:abstractNumId="8" w15:restartNumberingAfterBreak="0">
    <w:nsid w:val="19E76CFE"/>
    <w:multiLevelType w:val="hybridMultilevel"/>
    <w:tmpl w:val="6802866A"/>
    <w:lvl w:ilvl="0" w:tplc="0AA01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D0160B8"/>
    <w:multiLevelType w:val="hybridMultilevel"/>
    <w:tmpl w:val="F300F17A"/>
    <w:lvl w:ilvl="0" w:tplc="1870DA6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0" w15:restartNumberingAfterBreak="0">
    <w:nsid w:val="20615042"/>
    <w:multiLevelType w:val="hybridMultilevel"/>
    <w:tmpl w:val="0BC601B4"/>
    <w:lvl w:ilvl="0" w:tplc="C164B3F4">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21D0555E"/>
    <w:multiLevelType w:val="hybridMultilevel"/>
    <w:tmpl w:val="87345D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46B55B7"/>
    <w:multiLevelType w:val="hybridMultilevel"/>
    <w:tmpl w:val="5C5A4FBE"/>
    <w:lvl w:ilvl="0" w:tplc="7EA62802">
      <w:start w:val="1"/>
      <w:numFmt w:val="decimal"/>
      <w:lvlText w:val="%1."/>
      <w:lvlJc w:val="left"/>
      <w:pPr>
        <w:ind w:left="360" w:hanging="360"/>
      </w:pPr>
      <w:rPr>
        <w:b w:val="0"/>
        <w:bCs/>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3" w15:restartNumberingAfterBreak="0">
    <w:nsid w:val="26084A60"/>
    <w:multiLevelType w:val="hybridMultilevel"/>
    <w:tmpl w:val="F5A43FB4"/>
    <w:lvl w:ilvl="0" w:tplc="8FB0E7F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4"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5" w15:restartNumberingAfterBreak="0">
    <w:nsid w:val="26960761"/>
    <w:multiLevelType w:val="hybridMultilevel"/>
    <w:tmpl w:val="09B48466"/>
    <w:lvl w:ilvl="0" w:tplc="0AA01B2E">
      <w:start w:val="1"/>
      <w:numFmt w:val="bullet"/>
      <w:lvlText w:val=""/>
      <w:lvlJc w:val="left"/>
      <w:pPr>
        <w:ind w:left="862" w:hanging="360"/>
      </w:pPr>
      <w:rPr>
        <w:rFonts w:ascii="Symbol" w:hAnsi="Symbol" w:hint="default"/>
      </w:rPr>
    </w:lvl>
    <w:lvl w:ilvl="1" w:tplc="04150003">
      <w:start w:val="1"/>
      <w:numFmt w:val="bullet"/>
      <w:lvlText w:val="o"/>
      <w:lvlJc w:val="left"/>
      <w:pPr>
        <w:ind w:left="1582" w:hanging="360"/>
      </w:pPr>
      <w:rPr>
        <w:rFonts w:ascii="Courier New" w:hAnsi="Courier New" w:cs="Courier New" w:hint="default"/>
      </w:rPr>
    </w:lvl>
    <w:lvl w:ilvl="2" w:tplc="04150005">
      <w:start w:val="1"/>
      <w:numFmt w:val="bullet"/>
      <w:lvlText w:val=""/>
      <w:lvlJc w:val="left"/>
      <w:pPr>
        <w:ind w:left="2302" w:hanging="360"/>
      </w:pPr>
      <w:rPr>
        <w:rFonts w:ascii="Wingdings" w:hAnsi="Wingdings" w:hint="default"/>
      </w:rPr>
    </w:lvl>
    <w:lvl w:ilvl="3" w:tplc="04150001">
      <w:start w:val="1"/>
      <w:numFmt w:val="bullet"/>
      <w:lvlText w:val=""/>
      <w:lvlJc w:val="left"/>
      <w:pPr>
        <w:ind w:left="3022" w:hanging="360"/>
      </w:pPr>
      <w:rPr>
        <w:rFonts w:ascii="Symbol" w:hAnsi="Symbol" w:hint="default"/>
      </w:rPr>
    </w:lvl>
    <w:lvl w:ilvl="4" w:tplc="04150003">
      <w:start w:val="1"/>
      <w:numFmt w:val="bullet"/>
      <w:lvlText w:val="o"/>
      <w:lvlJc w:val="left"/>
      <w:pPr>
        <w:ind w:left="3742" w:hanging="360"/>
      </w:pPr>
      <w:rPr>
        <w:rFonts w:ascii="Courier New" w:hAnsi="Courier New" w:cs="Courier New" w:hint="default"/>
      </w:rPr>
    </w:lvl>
    <w:lvl w:ilvl="5" w:tplc="04150005">
      <w:start w:val="1"/>
      <w:numFmt w:val="bullet"/>
      <w:lvlText w:val=""/>
      <w:lvlJc w:val="left"/>
      <w:pPr>
        <w:ind w:left="4462" w:hanging="360"/>
      </w:pPr>
      <w:rPr>
        <w:rFonts w:ascii="Wingdings" w:hAnsi="Wingdings" w:hint="default"/>
      </w:rPr>
    </w:lvl>
    <w:lvl w:ilvl="6" w:tplc="04150001">
      <w:start w:val="1"/>
      <w:numFmt w:val="bullet"/>
      <w:lvlText w:val=""/>
      <w:lvlJc w:val="left"/>
      <w:pPr>
        <w:ind w:left="5182" w:hanging="360"/>
      </w:pPr>
      <w:rPr>
        <w:rFonts w:ascii="Symbol" w:hAnsi="Symbol" w:hint="default"/>
      </w:rPr>
    </w:lvl>
    <w:lvl w:ilvl="7" w:tplc="04150003">
      <w:start w:val="1"/>
      <w:numFmt w:val="bullet"/>
      <w:lvlText w:val="o"/>
      <w:lvlJc w:val="left"/>
      <w:pPr>
        <w:ind w:left="5902" w:hanging="360"/>
      </w:pPr>
      <w:rPr>
        <w:rFonts w:ascii="Courier New" w:hAnsi="Courier New" w:cs="Courier New" w:hint="default"/>
      </w:rPr>
    </w:lvl>
    <w:lvl w:ilvl="8" w:tplc="04150005">
      <w:start w:val="1"/>
      <w:numFmt w:val="bullet"/>
      <w:lvlText w:val=""/>
      <w:lvlJc w:val="left"/>
      <w:pPr>
        <w:ind w:left="6622" w:hanging="360"/>
      </w:pPr>
      <w:rPr>
        <w:rFonts w:ascii="Wingdings" w:hAnsi="Wingdings" w:hint="default"/>
      </w:rPr>
    </w:lvl>
  </w:abstractNum>
  <w:abstractNum w:abstractNumId="16" w15:restartNumberingAfterBreak="0">
    <w:nsid w:val="2DB65534"/>
    <w:multiLevelType w:val="hybridMultilevel"/>
    <w:tmpl w:val="2A263B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2180FB6"/>
    <w:multiLevelType w:val="hybridMultilevel"/>
    <w:tmpl w:val="75D881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7DF323D"/>
    <w:multiLevelType w:val="hybridMultilevel"/>
    <w:tmpl w:val="06F2B1B2"/>
    <w:lvl w:ilvl="0" w:tplc="0AA01B2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19" w15:restartNumberingAfterBreak="0">
    <w:nsid w:val="390C53BA"/>
    <w:multiLevelType w:val="hybridMultilevel"/>
    <w:tmpl w:val="342ABF56"/>
    <w:lvl w:ilvl="0" w:tplc="9674543E">
      <w:start w:val="1"/>
      <w:numFmt w:val="upperRoman"/>
      <w:lvlText w:val="%1."/>
      <w:lvlJc w:val="righ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D89650E"/>
    <w:multiLevelType w:val="multilevel"/>
    <w:tmpl w:val="0AE40AF2"/>
    <w:lvl w:ilvl="0">
      <w:start w:val="1"/>
      <w:numFmt w:val="decimal"/>
      <w:lvlText w:val="%1."/>
      <w:lvlJc w:val="left"/>
      <w:pPr>
        <w:ind w:left="720"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8BC053C"/>
    <w:multiLevelType w:val="multilevel"/>
    <w:tmpl w:val="BB88DCF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3" w15:restartNumberingAfterBreak="0">
    <w:nsid w:val="61304983"/>
    <w:multiLevelType w:val="hybridMultilevel"/>
    <w:tmpl w:val="60E2247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66550B4A"/>
    <w:multiLevelType w:val="hybridMultilevel"/>
    <w:tmpl w:val="741E1512"/>
    <w:lvl w:ilvl="0" w:tplc="21AE9228">
      <w:start w:val="1"/>
      <w:numFmt w:val="bullet"/>
      <w:lvlText w:val=""/>
      <w:lvlJc w:val="center"/>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5" w15:restartNumberingAfterBreak="0">
    <w:nsid w:val="6E481207"/>
    <w:multiLevelType w:val="hybridMultilevel"/>
    <w:tmpl w:val="8D84AD64"/>
    <w:lvl w:ilvl="0" w:tplc="04150013">
      <w:start w:val="1"/>
      <w:numFmt w:val="upperRoman"/>
      <w:lvlText w:val="%1."/>
      <w:lvlJc w:val="righ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6" w15:restartNumberingAfterBreak="0">
    <w:nsid w:val="70774C7D"/>
    <w:multiLevelType w:val="hybridMultilevel"/>
    <w:tmpl w:val="DF88E652"/>
    <w:lvl w:ilvl="0" w:tplc="21AE9228">
      <w:start w:val="1"/>
      <w:numFmt w:val="bullet"/>
      <w:lvlText w:val=""/>
      <w:lvlJc w:val="center"/>
      <w:pPr>
        <w:ind w:left="900" w:hanging="360"/>
      </w:pPr>
      <w:rPr>
        <w:rFonts w:ascii="Symbol" w:hAnsi="Symbol" w:hint="default"/>
      </w:rPr>
    </w:lvl>
    <w:lvl w:ilvl="1" w:tplc="04150003" w:tentative="1">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27" w15:restartNumberingAfterBreak="0">
    <w:nsid w:val="73B23274"/>
    <w:multiLevelType w:val="hybridMultilevel"/>
    <w:tmpl w:val="42FE575C"/>
    <w:lvl w:ilvl="0" w:tplc="21AE9228">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68F0F0C"/>
    <w:multiLevelType w:val="hybridMultilevel"/>
    <w:tmpl w:val="EBCED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9DA6718"/>
    <w:multiLevelType w:val="hybridMultilevel"/>
    <w:tmpl w:val="9DCE960C"/>
    <w:lvl w:ilvl="0" w:tplc="850CB3E2">
      <w:start w:val="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3760525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3"/>
  </w:num>
  <w:num w:numId="3" w16cid:durableId="1452095771">
    <w:abstractNumId w:val="28"/>
  </w:num>
  <w:num w:numId="4" w16cid:durableId="15832221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57915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5397394">
    <w:abstractNumId w:val="20"/>
  </w:num>
  <w:num w:numId="7" w16cid:durableId="657342938">
    <w:abstractNumId w:val="22"/>
  </w:num>
  <w:num w:numId="8" w16cid:durableId="12303078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927559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53110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51963988">
    <w:abstractNumId w:val="18"/>
  </w:num>
  <w:num w:numId="12" w16cid:durableId="1221329504">
    <w:abstractNumId w:val="15"/>
  </w:num>
  <w:num w:numId="13" w16cid:durableId="1356923929">
    <w:abstractNumId w:val="6"/>
    <w:lvlOverride w:ilvl="0">
      <w:startOverride w:val="1"/>
    </w:lvlOverride>
    <w:lvlOverride w:ilvl="1"/>
    <w:lvlOverride w:ilvl="2"/>
    <w:lvlOverride w:ilvl="3"/>
    <w:lvlOverride w:ilvl="4"/>
    <w:lvlOverride w:ilvl="5"/>
    <w:lvlOverride w:ilvl="6"/>
    <w:lvlOverride w:ilvl="7"/>
    <w:lvlOverride w:ilvl="8"/>
  </w:num>
  <w:num w:numId="14" w16cid:durableId="1008756380">
    <w:abstractNumId w:val="24"/>
  </w:num>
  <w:num w:numId="15" w16cid:durableId="13600085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384946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749663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24118509">
    <w:abstractNumId w:val="19"/>
  </w:num>
  <w:num w:numId="19" w16cid:durableId="886380653">
    <w:abstractNumId w:val="5"/>
  </w:num>
  <w:num w:numId="20" w16cid:durableId="858546713">
    <w:abstractNumId w:val="13"/>
  </w:num>
  <w:num w:numId="21" w16cid:durableId="511341944">
    <w:abstractNumId w:val="9"/>
  </w:num>
  <w:num w:numId="22" w16cid:durableId="1500073585">
    <w:abstractNumId w:val="0"/>
  </w:num>
  <w:num w:numId="23" w16cid:durableId="1961841957">
    <w:abstractNumId w:val="29"/>
  </w:num>
  <w:num w:numId="24" w16cid:durableId="1745293363">
    <w:abstractNumId w:val="16"/>
  </w:num>
  <w:num w:numId="25" w16cid:durableId="787818571">
    <w:abstractNumId w:val="1"/>
  </w:num>
  <w:num w:numId="26" w16cid:durableId="141309891">
    <w:abstractNumId w:val="2"/>
  </w:num>
  <w:num w:numId="27" w16cid:durableId="1623926902">
    <w:abstractNumId w:val="25"/>
  </w:num>
  <w:num w:numId="28" w16cid:durableId="129174061">
    <w:abstractNumId w:val="8"/>
  </w:num>
  <w:num w:numId="29" w16cid:durableId="846991013">
    <w:abstractNumId w:val="26"/>
  </w:num>
  <w:num w:numId="30" w16cid:durableId="1499537927">
    <w:abstractNumId w:val="7"/>
  </w:num>
  <w:num w:numId="31" w16cid:durableId="569004934">
    <w:abstractNumId w:val="4"/>
  </w:num>
  <w:num w:numId="32" w16cid:durableId="17067556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7702"/>
    <w:rsid w:val="00012245"/>
    <w:rsid w:val="00033D4B"/>
    <w:rsid w:val="00046134"/>
    <w:rsid w:val="00055441"/>
    <w:rsid w:val="00055F10"/>
    <w:rsid w:val="0008092A"/>
    <w:rsid w:val="000A2E04"/>
    <w:rsid w:val="000A4F4E"/>
    <w:rsid w:val="000C7796"/>
    <w:rsid w:val="000D0F4B"/>
    <w:rsid w:val="000E2D49"/>
    <w:rsid w:val="000E36D3"/>
    <w:rsid w:val="00100315"/>
    <w:rsid w:val="00103D67"/>
    <w:rsid w:val="00113528"/>
    <w:rsid w:val="001236B0"/>
    <w:rsid w:val="0012721A"/>
    <w:rsid w:val="001410CC"/>
    <w:rsid w:val="0014613A"/>
    <w:rsid w:val="001578C6"/>
    <w:rsid w:val="00162C05"/>
    <w:rsid w:val="00166A88"/>
    <w:rsid w:val="00183B62"/>
    <w:rsid w:val="001B70EB"/>
    <w:rsid w:val="001B79EE"/>
    <w:rsid w:val="001E180A"/>
    <w:rsid w:val="001E37D9"/>
    <w:rsid w:val="001E45C2"/>
    <w:rsid w:val="001F4B2D"/>
    <w:rsid w:val="001F5140"/>
    <w:rsid w:val="001F5619"/>
    <w:rsid w:val="00211E12"/>
    <w:rsid w:val="002274A4"/>
    <w:rsid w:val="002474A1"/>
    <w:rsid w:val="00250A8E"/>
    <w:rsid w:val="00257153"/>
    <w:rsid w:val="002748A2"/>
    <w:rsid w:val="00274D44"/>
    <w:rsid w:val="002830CF"/>
    <w:rsid w:val="00283C71"/>
    <w:rsid w:val="00283E39"/>
    <w:rsid w:val="00295D23"/>
    <w:rsid w:val="002A701E"/>
    <w:rsid w:val="002B2FC0"/>
    <w:rsid w:val="002B642E"/>
    <w:rsid w:val="002E0C9D"/>
    <w:rsid w:val="002F335D"/>
    <w:rsid w:val="00301A0E"/>
    <w:rsid w:val="003142DF"/>
    <w:rsid w:val="0032761E"/>
    <w:rsid w:val="00327EC7"/>
    <w:rsid w:val="00334EE6"/>
    <w:rsid w:val="00340749"/>
    <w:rsid w:val="00343A14"/>
    <w:rsid w:val="00353BD7"/>
    <w:rsid w:val="00362CAD"/>
    <w:rsid w:val="0038288E"/>
    <w:rsid w:val="003852CC"/>
    <w:rsid w:val="00394B59"/>
    <w:rsid w:val="003A1976"/>
    <w:rsid w:val="003A283B"/>
    <w:rsid w:val="003A49A3"/>
    <w:rsid w:val="003A6088"/>
    <w:rsid w:val="003B3FCC"/>
    <w:rsid w:val="003C0D3D"/>
    <w:rsid w:val="003C123B"/>
    <w:rsid w:val="003C32FF"/>
    <w:rsid w:val="003D203A"/>
    <w:rsid w:val="003D2AD6"/>
    <w:rsid w:val="003E446F"/>
    <w:rsid w:val="003F0446"/>
    <w:rsid w:val="003F5B73"/>
    <w:rsid w:val="00406A84"/>
    <w:rsid w:val="00407D56"/>
    <w:rsid w:val="004116FD"/>
    <w:rsid w:val="00435B14"/>
    <w:rsid w:val="00435C03"/>
    <w:rsid w:val="00444B98"/>
    <w:rsid w:val="00462F19"/>
    <w:rsid w:val="004636A9"/>
    <w:rsid w:val="00475A9A"/>
    <w:rsid w:val="00484721"/>
    <w:rsid w:val="004952B6"/>
    <w:rsid w:val="004A2223"/>
    <w:rsid w:val="004A3B0B"/>
    <w:rsid w:val="004C7274"/>
    <w:rsid w:val="004E0BB8"/>
    <w:rsid w:val="004E6EEC"/>
    <w:rsid w:val="004F5D02"/>
    <w:rsid w:val="00506B74"/>
    <w:rsid w:val="0051747A"/>
    <w:rsid w:val="0051787B"/>
    <w:rsid w:val="00520EF6"/>
    <w:rsid w:val="005213E4"/>
    <w:rsid w:val="00524B56"/>
    <w:rsid w:val="00545D80"/>
    <w:rsid w:val="00547519"/>
    <w:rsid w:val="00557D28"/>
    <w:rsid w:val="00565D32"/>
    <w:rsid w:val="00584CC7"/>
    <w:rsid w:val="0059016F"/>
    <w:rsid w:val="00590C4E"/>
    <w:rsid w:val="0059434A"/>
    <w:rsid w:val="005A7DB5"/>
    <w:rsid w:val="005B7541"/>
    <w:rsid w:val="005D01A8"/>
    <w:rsid w:val="005D30B7"/>
    <w:rsid w:val="005E01C7"/>
    <w:rsid w:val="005E56C6"/>
    <w:rsid w:val="005E77D8"/>
    <w:rsid w:val="00605E8F"/>
    <w:rsid w:val="00611B78"/>
    <w:rsid w:val="006124A0"/>
    <w:rsid w:val="00623E21"/>
    <w:rsid w:val="00625B62"/>
    <w:rsid w:val="006351DB"/>
    <w:rsid w:val="006410DE"/>
    <w:rsid w:val="006424F3"/>
    <w:rsid w:val="00647AF4"/>
    <w:rsid w:val="006507A8"/>
    <w:rsid w:val="006626BF"/>
    <w:rsid w:val="006717CC"/>
    <w:rsid w:val="00673E82"/>
    <w:rsid w:val="00677A90"/>
    <w:rsid w:val="00680BEB"/>
    <w:rsid w:val="006831C6"/>
    <w:rsid w:val="00687975"/>
    <w:rsid w:val="00694417"/>
    <w:rsid w:val="00696E46"/>
    <w:rsid w:val="006A328A"/>
    <w:rsid w:val="006B6CCC"/>
    <w:rsid w:val="006E38C5"/>
    <w:rsid w:val="006F50F7"/>
    <w:rsid w:val="0070631E"/>
    <w:rsid w:val="00716214"/>
    <w:rsid w:val="00724063"/>
    <w:rsid w:val="007331C0"/>
    <w:rsid w:val="007424D5"/>
    <w:rsid w:val="007475AB"/>
    <w:rsid w:val="00752299"/>
    <w:rsid w:val="00754351"/>
    <w:rsid w:val="00756779"/>
    <w:rsid w:val="00795580"/>
    <w:rsid w:val="00797577"/>
    <w:rsid w:val="007A1536"/>
    <w:rsid w:val="007B4107"/>
    <w:rsid w:val="007C0044"/>
    <w:rsid w:val="007C6A74"/>
    <w:rsid w:val="007D19ED"/>
    <w:rsid w:val="007D721E"/>
    <w:rsid w:val="007F1D54"/>
    <w:rsid w:val="007F7714"/>
    <w:rsid w:val="00824B4F"/>
    <w:rsid w:val="00830F4D"/>
    <w:rsid w:val="00834C91"/>
    <w:rsid w:val="0083500A"/>
    <w:rsid w:val="00845AE1"/>
    <w:rsid w:val="00855C8C"/>
    <w:rsid w:val="00867063"/>
    <w:rsid w:val="0087155F"/>
    <w:rsid w:val="00871938"/>
    <w:rsid w:val="00882DF1"/>
    <w:rsid w:val="00885DCB"/>
    <w:rsid w:val="00893469"/>
    <w:rsid w:val="008A08DB"/>
    <w:rsid w:val="008A1441"/>
    <w:rsid w:val="008A30C1"/>
    <w:rsid w:val="008A3C64"/>
    <w:rsid w:val="008A6383"/>
    <w:rsid w:val="008B10E0"/>
    <w:rsid w:val="008B4696"/>
    <w:rsid w:val="008F5524"/>
    <w:rsid w:val="008F7FB6"/>
    <w:rsid w:val="009042F2"/>
    <w:rsid w:val="0092608D"/>
    <w:rsid w:val="009276B2"/>
    <w:rsid w:val="00931420"/>
    <w:rsid w:val="00931579"/>
    <w:rsid w:val="00931661"/>
    <w:rsid w:val="0093249E"/>
    <w:rsid w:val="0093525C"/>
    <w:rsid w:val="00947F4D"/>
    <w:rsid w:val="00951817"/>
    <w:rsid w:val="00952D65"/>
    <w:rsid w:val="009643B1"/>
    <w:rsid w:val="00975E1D"/>
    <w:rsid w:val="00995F7B"/>
    <w:rsid w:val="009A3396"/>
    <w:rsid w:val="009A3AD4"/>
    <w:rsid w:val="009D336D"/>
    <w:rsid w:val="009D3DF7"/>
    <w:rsid w:val="009F6016"/>
    <w:rsid w:val="00A046B1"/>
    <w:rsid w:val="00A11C12"/>
    <w:rsid w:val="00A12662"/>
    <w:rsid w:val="00A20EE2"/>
    <w:rsid w:val="00A2321E"/>
    <w:rsid w:val="00A26D1E"/>
    <w:rsid w:val="00A52DB8"/>
    <w:rsid w:val="00A672AE"/>
    <w:rsid w:val="00A757CE"/>
    <w:rsid w:val="00A82ACB"/>
    <w:rsid w:val="00A90FB5"/>
    <w:rsid w:val="00A922EA"/>
    <w:rsid w:val="00A94134"/>
    <w:rsid w:val="00AA0249"/>
    <w:rsid w:val="00AA0584"/>
    <w:rsid w:val="00AA7259"/>
    <w:rsid w:val="00AC782A"/>
    <w:rsid w:val="00AD20C4"/>
    <w:rsid w:val="00AD23D2"/>
    <w:rsid w:val="00AD6984"/>
    <w:rsid w:val="00AE5259"/>
    <w:rsid w:val="00AE6415"/>
    <w:rsid w:val="00AF1C98"/>
    <w:rsid w:val="00B04B67"/>
    <w:rsid w:val="00B06E81"/>
    <w:rsid w:val="00B112DE"/>
    <w:rsid w:val="00B152B7"/>
    <w:rsid w:val="00B20AD8"/>
    <w:rsid w:val="00B27A41"/>
    <w:rsid w:val="00B338A6"/>
    <w:rsid w:val="00B35439"/>
    <w:rsid w:val="00B36262"/>
    <w:rsid w:val="00B3703A"/>
    <w:rsid w:val="00B47267"/>
    <w:rsid w:val="00B66877"/>
    <w:rsid w:val="00B81C69"/>
    <w:rsid w:val="00B84D3E"/>
    <w:rsid w:val="00B87744"/>
    <w:rsid w:val="00BA0BEF"/>
    <w:rsid w:val="00BA5C98"/>
    <w:rsid w:val="00BB1C4B"/>
    <w:rsid w:val="00BB56C7"/>
    <w:rsid w:val="00BC018B"/>
    <w:rsid w:val="00BD1152"/>
    <w:rsid w:val="00BD677B"/>
    <w:rsid w:val="00BE6444"/>
    <w:rsid w:val="00BF7F10"/>
    <w:rsid w:val="00C1006D"/>
    <w:rsid w:val="00C10F56"/>
    <w:rsid w:val="00C17366"/>
    <w:rsid w:val="00C278B6"/>
    <w:rsid w:val="00C33999"/>
    <w:rsid w:val="00C408F2"/>
    <w:rsid w:val="00C430AB"/>
    <w:rsid w:val="00C44F50"/>
    <w:rsid w:val="00C45262"/>
    <w:rsid w:val="00C52239"/>
    <w:rsid w:val="00C53987"/>
    <w:rsid w:val="00C54970"/>
    <w:rsid w:val="00C62815"/>
    <w:rsid w:val="00C6361D"/>
    <w:rsid w:val="00C63CCB"/>
    <w:rsid w:val="00C8064A"/>
    <w:rsid w:val="00C8410F"/>
    <w:rsid w:val="00C85D56"/>
    <w:rsid w:val="00CA789F"/>
    <w:rsid w:val="00CC00CE"/>
    <w:rsid w:val="00CD4562"/>
    <w:rsid w:val="00CD5D01"/>
    <w:rsid w:val="00CE0676"/>
    <w:rsid w:val="00CE1E47"/>
    <w:rsid w:val="00CE48C7"/>
    <w:rsid w:val="00CF1D4C"/>
    <w:rsid w:val="00CF1E00"/>
    <w:rsid w:val="00CF21C3"/>
    <w:rsid w:val="00CF4582"/>
    <w:rsid w:val="00CF4F72"/>
    <w:rsid w:val="00CF6CE3"/>
    <w:rsid w:val="00D043DB"/>
    <w:rsid w:val="00D047E4"/>
    <w:rsid w:val="00D132C0"/>
    <w:rsid w:val="00D25698"/>
    <w:rsid w:val="00D50422"/>
    <w:rsid w:val="00D57CBD"/>
    <w:rsid w:val="00D61726"/>
    <w:rsid w:val="00D723B5"/>
    <w:rsid w:val="00D73437"/>
    <w:rsid w:val="00D84AE6"/>
    <w:rsid w:val="00DA46CC"/>
    <w:rsid w:val="00DA5787"/>
    <w:rsid w:val="00DC6340"/>
    <w:rsid w:val="00DD36EA"/>
    <w:rsid w:val="00DD6CAE"/>
    <w:rsid w:val="00DE5654"/>
    <w:rsid w:val="00DF1194"/>
    <w:rsid w:val="00E02C1A"/>
    <w:rsid w:val="00E100ED"/>
    <w:rsid w:val="00E23EFC"/>
    <w:rsid w:val="00E2485B"/>
    <w:rsid w:val="00E3400A"/>
    <w:rsid w:val="00E340C9"/>
    <w:rsid w:val="00E5387C"/>
    <w:rsid w:val="00E565EB"/>
    <w:rsid w:val="00E67092"/>
    <w:rsid w:val="00E70EF3"/>
    <w:rsid w:val="00E71285"/>
    <w:rsid w:val="00E83A48"/>
    <w:rsid w:val="00E83DE0"/>
    <w:rsid w:val="00E92A95"/>
    <w:rsid w:val="00E93478"/>
    <w:rsid w:val="00E93F4C"/>
    <w:rsid w:val="00EA0B84"/>
    <w:rsid w:val="00EA711E"/>
    <w:rsid w:val="00EA7C05"/>
    <w:rsid w:val="00EB25E2"/>
    <w:rsid w:val="00EB4EA7"/>
    <w:rsid w:val="00EC0983"/>
    <w:rsid w:val="00EC2EB4"/>
    <w:rsid w:val="00ED02E9"/>
    <w:rsid w:val="00ED159C"/>
    <w:rsid w:val="00ED4E9A"/>
    <w:rsid w:val="00EE008B"/>
    <w:rsid w:val="00EE34A9"/>
    <w:rsid w:val="00EF14B3"/>
    <w:rsid w:val="00EF240C"/>
    <w:rsid w:val="00EF4FF6"/>
    <w:rsid w:val="00F025A8"/>
    <w:rsid w:val="00F05F16"/>
    <w:rsid w:val="00F0660D"/>
    <w:rsid w:val="00F13890"/>
    <w:rsid w:val="00F1433C"/>
    <w:rsid w:val="00F1759D"/>
    <w:rsid w:val="00F321F5"/>
    <w:rsid w:val="00F40153"/>
    <w:rsid w:val="00F40743"/>
    <w:rsid w:val="00F42EA4"/>
    <w:rsid w:val="00F440A9"/>
    <w:rsid w:val="00F45505"/>
    <w:rsid w:val="00F50B65"/>
    <w:rsid w:val="00F51939"/>
    <w:rsid w:val="00F530CB"/>
    <w:rsid w:val="00F80AC2"/>
    <w:rsid w:val="00F86B14"/>
    <w:rsid w:val="00FA2BC6"/>
    <w:rsid w:val="00FA5142"/>
    <w:rsid w:val="00FA6BD4"/>
    <w:rsid w:val="00FA76E5"/>
    <w:rsid w:val="00FB15E1"/>
    <w:rsid w:val="00FF7B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F025A8"/>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F025A8"/>
    <w:rPr>
      <w:rFonts w:ascii="Arial" w:eastAsia="Times New Roman" w:hAnsi="Arial" w:cs="Times New Roman"/>
      <w:sz w:val="20"/>
      <w:szCs w:val="24"/>
      <w:lang w:eastAsia="pl-PL"/>
    </w:rPr>
  </w:style>
  <w:style w:type="paragraph" w:styleId="NormalnyWeb">
    <w:name w:val="Normal (Web)"/>
    <w:basedOn w:val="Normalny"/>
    <w:uiPriority w:val="99"/>
    <w:semiHidden/>
    <w:unhideWhenUsed/>
    <w:rsid w:val="00F530C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iPriority w:val="99"/>
    <w:semiHidden/>
    <w:unhideWhenUsed/>
    <w:rsid w:val="00F530CB"/>
    <w:pPr>
      <w:spacing w:after="120" w:line="240" w:lineRule="auto"/>
      <w:ind w:left="283"/>
    </w:pPr>
    <w:rPr>
      <w:rFonts w:ascii="Arial" w:eastAsia="Times New Roman" w:hAnsi="Arial" w:cs="Times New Roman"/>
      <w:sz w:val="24"/>
      <w:szCs w:val="24"/>
      <w:lang w:eastAsia="pl-PL"/>
    </w:rPr>
  </w:style>
  <w:style w:type="character" w:customStyle="1" w:styleId="TekstpodstawowywcityZnak">
    <w:name w:val="Tekst podstawowy wcięty Znak"/>
    <w:basedOn w:val="Domylnaczcionkaakapitu"/>
    <w:link w:val="Tekstpodstawowywcity"/>
    <w:uiPriority w:val="99"/>
    <w:semiHidden/>
    <w:rsid w:val="00F530CB"/>
    <w:rPr>
      <w:rFonts w:ascii="Arial" w:eastAsia="Times New Roman" w:hAnsi="Arial" w:cs="Times New Roman"/>
      <w:sz w:val="24"/>
      <w:szCs w:val="24"/>
      <w:lang w:eastAsia="pl-PL"/>
    </w:rPr>
  </w:style>
  <w:style w:type="character" w:styleId="Odwoaniedokomentarza">
    <w:name w:val="annotation reference"/>
    <w:basedOn w:val="Domylnaczcionkaakapitu"/>
    <w:uiPriority w:val="99"/>
    <w:semiHidden/>
    <w:unhideWhenUsed/>
    <w:rsid w:val="002B642E"/>
    <w:rPr>
      <w:sz w:val="16"/>
      <w:szCs w:val="16"/>
    </w:rPr>
  </w:style>
  <w:style w:type="paragraph" w:styleId="Tekstkomentarza">
    <w:name w:val="annotation text"/>
    <w:basedOn w:val="Normalny"/>
    <w:link w:val="TekstkomentarzaZnak"/>
    <w:uiPriority w:val="99"/>
    <w:unhideWhenUsed/>
    <w:rsid w:val="002B642E"/>
    <w:pPr>
      <w:spacing w:line="240" w:lineRule="auto"/>
    </w:pPr>
    <w:rPr>
      <w:sz w:val="20"/>
      <w:szCs w:val="20"/>
    </w:rPr>
  </w:style>
  <w:style w:type="character" w:customStyle="1" w:styleId="TekstkomentarzaZnak">
    <w:name w:val="Tekst komentarza Znak"/>
    <w:basedOn w:val="Domylnaczcionkaakapitu"/>
    <w:link w:val="Tekstkomentarza"/>
    <w:uiPriority w:val="99"/>
    <w:rsid w:val="002B642E"/>
    <w:rPr>
      <w:sz w:val="20"/>
      <w:szCs w:val="20"/>
    </w:rPr>
  </w:style>
  <w:style w:type="paragraph" w:styleId="Tematkomentarza">
    <w:name w:val="annotation subject"/>
    <w:basedOn w:val="Tekstkomentarza"/>
    <w:next w:val="Tekstkomentarza"/>
    <w:link w:val="TematkomentarzaZnak"/>
    <w:uiPriority w:val="99"/>
    <w:semiHidden/>
    <w:unhideWhenUsed/>
    <w:rsid w:val="002B642E"/>
    <w:rPr>
      <w:b/>
      <w:bCs/>
    </w:rPr>
  </w:style>
  <w:style w:type="character" w:customStyle="1" w:styleId="TematkomentarzaZnak">
    <w:name w:val="Temat komentarza Znak"/>
    <w:basedOn w:val="TekstkomentarzaZnak"/>
    <w:link w:val="Tematkomentarza"/>
    <w:uiPriority w:val="99"/>
    <w:semiHidden/>
    <w:rsid w:val="002B642E"/>
    <w:rPr>
      <w:b/>
      <w:bCs/>
      <w:sz w:val="20"/>
      <w:szCs w:val="20"/>
    </w:rPr>
  </w:style>
  <w:style w:type="character" w:customStyle="1" w:styleId="info-list-value-uzasadnienie">
    <w:name w:val="info-list-value-uzasadnienie"/>
    <w:rsid w:val="00605E8F"/>
  </w:style>
  <w:style w:type="paragraph" w:styleId="Poprawka">
    <w:name w:val="Revision"/>
    <w:hidden/>
    <w:uiPriority w:val="99"/>
    <w:semiHidden/>
    <w:rsid w:val="003276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03450">
      <w:bodyDiv w:val="1"/>
      <w:marLeft w:val="0"/>
      <w:marRight w:val="0"/>
      <w:marTop w:val="0"/>
      <w:marBottom w:val="0"/>
      <w:divBdr>
        <w:top w:val="none" w:sz="0" w:space="0" w:color="auto"/>
        <w:left w:val="none" w:sz="0" w:space="0" w:color="auto"/>
        <w:bottom w:val="none" w:sz="0" w:space="0" w:color="auto"/>
        <w:right w:val="none" w:sz="0" w:space="0" w:color="auto"/>
      </w:divBdr>
    </w:div>
    <w:div w:id="312224415">
      <w:bodyDiv w:val="1"/>
      <w:marLeft w:val="0"/>
      <w:marRight w:val="0"/>
      <w:marTop w:val="0"/>
      <w:marBottom w:val="0"/>
      <w:divBdr>
        <w:top w:val="none" w:sz="0" w:space="0" w:color="auto"/>
        <w:left w:val="none" w:sz="0" w:space="0" w:color="auto"/>
        <w:bottom w:val="none" w:sz="0" w:space="0" w:color="auto"/>
        <w:right w:val="none" w:sz="0" w:space="0" w:color="auto"/>
      </w:divBdr>
    </w:div>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285959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12446</Words>
  <Characters>74677</Characters>
  <Application>Microsoft Office Word</Application>
  <DocSecurity>0</DocSecurity>
  <Lines>622</Lines>
  <Paragraphs>173</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86950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Tchórzewska Kamila</cp:lastModifiedBy>
  <cp:revision>2</cp:revision>
  <cp:lastPrinted>2023-05-23T09:52:00Z</cp:lastPrinted>
  <dcterms:created xsi:type="dcterms:W3CDTF">2023-07-05T06:45:00Z</dcterms:created>
  <dcterms:modified xsi:type="dcterms:W3CDTF">2023-07-05T06:45:00Z</dcterms:modified>
</cp:coreProperties>
</file>