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D79680" w14:textId="54B5A44F" w:rsidR="00D912A6" w:rsidRDefault="00D912A6" w:rsidP="00E840BD">
      <w:pPr>
        <w:rPr>
          <w:sz w:val="32"/>
          <w:szCs w:val="32"/>
        </w:rPr>
      </w:pPr>
    </w:p>
    <w:p w14:paraId="05344C61" w14:textId="78197703" w:rsidR="00D912A6" w:rsidRPr="001501BF" w:rsidRDefault="00D912A6" w:rsidP="00E840BD">
      <w:pPr>
        <w:rPr>
          <w:b/>
          <w:bCs/>
          <w:color w:val="FF0000"/>
          <w:sz w:val="36"/>
          <w:szCs w:val="36"/>
        </w:rPr>
      </w:pPr>
      <w:r w:rsidRPr="001501BF">
        <w:rPr>
          <w:b/>
          <w:bCs/>
          <w:color w:val="FF0000"/>
          <w:sz w:val="36"/>
          <w:szCs w:val="36"/>
        </w:rPr>
        <w:t>Pandemia COVID-19 a</w:t>
      </w:r>
      <w:r w:rsidR="00D02D30">
        <w:rPr>
          <w:b/>
          <w:bCs/>
          <w:color w:val="FF0000"/>
          <w:sz w:val="36"/>
          <w:szCs w:val="36"/>
        </w:rPr>
        <w:t xml:space="preserve"> zapobieganie zakażeniom </w:t>
      </w:r>
      <w:r w:rsidRPr="001501BF">
        <w:rPr>
          <w:b/>
          <w:bCs/>
          <w:color w:val="FF0000"/>
          <w:sz w:val="36"/>
          <w:szCs w:val="36"/>
        </w:rPr>
        <w:t xml:space="preserve"> </w:t>
      </w:r>
      <w:r w:rsidR="00D02D30">
        <w:rPr>
          <w:b/>
          <w:bCs/>
          <w:color w:val="FF0000"/>
          <w:sz w:val="36"/>
          <w:szCs w:val="36"/>
        </w:rPr>
        <w:t>HIV</w:t>
      </w:r>
    </w:p>
    <w:p w14:paraId="08CDDBBC" w14:textId="52280865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>Przedstawiono sposoby zapobiegania zakażeniu HIV/STI, tj.: abstynencja</w:t>
      </w:r>
      <w:r w:rsidRPr="00191A6C">
        <w:t xml:space="preserve"> </w:t>
      </w:r>
      <w:r w:rsidRPr="00191A6C">
        <w:rPr>
          <w:sz w:val="32"/>
          <w:szCs w:val="32"/>
        </w:rPr>
        <w:t>seksualna i wzajemnie wierny związek oraz zmniejszające ryzyko zakażenia HIV, gdy nieznany jest status</w:t>
      </w:r>
      <w:r w:rsidRPr="00191A6C">
        <w:t xml:space="preserve"> </w:t>
      </w:r>
      <w:r w:rsidRPr="00191A6C">
        <w:rPr>
          <w:sz w:val="32"/>
          <w:szCs w:val="32"/>
        </w:rPr>
        <w:t>serologiczny partnera/partnerki,</w:t>
      </w:r>
      <w:r>
        <w:rPr>
          <w:sz w:val="32"/>
          <w:szCs w:val="32"/>
        </w:rPr>
        <w:t xml:space="preserve"> </w:t>
      </w:r>
      <w:r w:rsidRPr="00191A6C">
        <w:rPr>
          <w:sz w:val="32"/>
          <w:szCs w:val="32"/>
        </w:rPr>
        <w:t>poprzez właściwe używanie dobrej jakości prezerwatyw.</w:t>
      </w:r>
      <w:r w:rsidRPr="00191A6C">
        <w:t xml:space="preserve"> </w:t>
      </w:r>
      <w:r w:rsidRPr="00191A6C">
        <w:rPr>
          <w:sz w:val="32"/>
          <w:szCs w:val="32"/>
        </w:rPr>
        <w:t>Plakaty były eksponowane w przestrzeni</w:t>
      </w:r>
    </w:p>
    <w:p w14:paraId="43009063" w14:textId="0CCC5342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publicznej na tzw. </w:t>
      </w:r>
      <w:proofErr w:type="spellStart"/>
      <w:r w:rsidRPr="00191A6C">
        <w:rPr>
          <w:sz w:val="32"/>
          <w:szCs w:val="32"/>
        </w:rPr>
        <w:t>citylightach</w:t>
      </w:r>
      <w:proofErr w:type="spellEnd"/>
      <w:r w:rsidRPr="00191A6C">
        <w:rPr>
          <w:sz w:val="32"/>
          <w:szCs w:val="32"/>
        </w:rPr>
        <w:t xml:space="preserve">. Równolegle w 2020 roku były prowadzone działania popularyzujące wiedzę z zakresu </w:t>
      </w:r>
      <w:r w:rsidR="00D02D30" w:rsidRPr="00D02D30">
        <w:rPr>
          <w:sz w:val="32"/>
          <w:szCs w:val="32"/>
        </w:rPr>
        <w:t>profilaktyki HIV/AIDS i innych chorób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przenoszonych drogą płciową w prasie</w:t>
      </w:r>
    </w:p>
    <w:p w14:paraId="7CC811C7" w14:textId="77777777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>tradycyjnej i mediach elektronicznych:</w:t>
      </w:r>
      <w:bookmarkStart w:id="0" w:name="_GoBack"/>
      <w:bookmarkEnd w:id="0"/>
    </w:p>
    <w:p w14:paraId="225EEDD0" w14:textId="77777777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• działania informacyjno-edukacyjne </w:t>
      </w:r>
    </w:p>
    <w:p w14:paraId="2ED61B68" w14:textId="15A2B491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pn. „Czy wiesz, że…” za pośrednictwem gazet regionalnych (plakat </w:t>
      </w:r>
    </w:p>
    <w:p w14:paraId="66E62C43" w14:textId="1DF5CAE3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>z treścią, że HIV nie można rozpoznać po wyglądzie);</w:t>
      </w:r>
    </w:p>
    <w:p w14:paraId="273CEB1F" w14:textId="2EE9E469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>• artykuł dotyczący profilaktyki HIV/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AIDS/STI w serwisach internetowych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gazet regionalnych;</w:t>
      </w:r>
    </w:p>
    <w:p w14:paraId="78F14A19" w14:textId="4924716C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• zintegrowane działania informacyjno-edukacyjne pn. „Czy wiesz, że…”, </w:t>
      </w:r>
      <w:r w:rsidR="00D02D30" w:rsidRPr="00D02D30">
        <w:rPr>
          <w:sz w:val="32"/>
          <w:szCs w:val="32"/>
        </w:rPr>
        <w:t xml:space="preserve">z wykorzystaniem </w:t>
      </w:r>
      <w:proofErr w:type="spellStart"/>
      <w:r w:rsidR="00D02D30" w:rsidRPr="00D02D30">
        <w:rPr>
          <w:sz w:val="32"/>
          <w:szCs w:val="32"/>
        </w:rPr>
        <w:t>internetu</w:t>
      </w:r>
      <w:proofErr w:type="spellEnd"/>
      <w:r w:rsidR="00D02D30" w:rsidRPr="00D02D30">
        <w:rPr>
          <w:sz w:val="32"/>
          <w:szCs w:val="32"/>
        </w:rPr>
        <w:t>:</w:t>
      </w:r>
    </w:p>
    <w:p w14:paraId="3CEF7002" w14:textId="0861D117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Obowiązująca ustawa z dnia 6 czerwca 1997 r. kodeks karny zawiera dwa </w:t>
      </w:r>
      <w:r w:rsidR="00D02D30" w:rsidRPr="00D02D30">
        <w:rPr>
          <w:sz w:val="32"/>
          <w:szCs w:val="32"/>
        </w:rPr>
        <w:t>przepisy, które bezpośrednio wiążą się</w:t>
      </w:r>
    </w:p>
    <w:p w14:paraId="0D53CBD9" w14:textId="00AF7CEB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z narażeniem innych na zarażenie wirusem HIV. Pierwszy, podstawowy to </w:t>
      </w:r>
      <w:r w:rsidR="00D02D30" w:rsidRPr="00D02D30">
        <w:rPr>
          <w:sz w:val="32"/>
          <w:szCs w:val="32"/>
        </w:rPr>
        <w:t>przestępstwo świadomego narażenia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drugiej osoby na zarażenie HIV, drugi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to przestępstwo spowodowania zagrożenia epidemiologicznego lub szerzenia się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choroby zakaźnej. W przypadku pierwszego z nich w marcu 2020 roku ustawo dawca wprowadził istotne zmiany, które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nie tylko znacznie podwyższyły górną</w:t>
      </w:r>
    </w:p>
    <w:p w14:paraId="3DF822AF" w14:textId="77777777" w:rsidR="00D02D30" w:rsidRPr="00D02D30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lastRenderedPageBreak/>
        <w:t xml:space="preserve">granicę zagrożenia karą, lecz także poważnie wydłużyły termin przedawnienia </w:t>
      </w:r>
      <w:r w:rsidR="00D02D30" w:rsidRPr="00D02D30">
        <w:rPr>
          <w:sz w:val="32"/>
          <w:szCs w:val="32"/>
        </w:rPr>
        <w:t xml:space="preserve">tego przestępstwa. Dokładny opis wprowadzonych zmian i aktualnie obowiązującego w tym zakresie stanu prawnego </w:t>
      </w:r>
    </w:p>
    <w:p w14:paraId="7AA49337" w14:textId="2CE3F7D7" w:rsidR="00191A6C" w:rsidRPr="00191A6C" w:rsidRDefault="00D02D30" w:rsidP="00E840BD">
      <w:pPr>
        <w:rPr>
          <w:sz w:val="32"/>
          <w:szCs w:val="32"/>
        </w:rPr>
      </w:pPr>
      <w:r w:rsidRPr="00D02D30">
        <w:rPr>
          <w:sz w:val="32"/>
          <w:szCs w:val="32"/>
        </w:rPr>
        <w:t>podajemy poniżej.</w:t>
      </w:r>
      <w:r w:rsidRPr="00D02D30">
        <w:t xml:space="preserve"> </w:t>
      </w:r>
      <w:r w:rsidRPr="00D02D30">
        <w:rPr>
          <w:sz w:val="32"/>
          <w:szCs w:val="32"/>
        </w:rPr>
        <w:t>Art. 161 § 1 kodeksu karnego[Narażenie człowieka na zarażenie]</w:t>
      </w:r>
      <w:r w:rsidRPr="00D02D30">
        <w:t xml:space="preserve"> </w:t>
      </w:r>
      <w:r w:rsidRPr="00D02D30">
        <w:rPr>
          <w:sz w:val="32"/>
          <w:szCs w:val="32"/>
        </w:rPr>
        <w:t>W myśl art. 161 § 1 kodeksu karnego, kto,</w:t>
      </w:r>
      <w:r w:rsidRPr="00D02D30">
        <w:t xml:space="preserve"> </w:t>
      </w:r>
      <w:r w:rsidRPr="00D02D30">
        <w:rPr>
          <w:sz w:val="32"/>
          <w:szCs w:val="32"/>
        </w:rPr>
        <w:t>wiedząc, że jest zakażony wirusem HIV(świadomość zarażenia jest niezbędna),</w:t>
      </w:r>
    </w:p>
    <w:p w14:paraId="004452E3" w14:textId="07DDDF24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naraża bezpośrednio inną osobę na takie </w:t>
      </w:r>
      <w:r w:rsidR="00D02D30" w:rsidRPr="00D02D30">
        <w:rPr>
          <w:sz w:val="32"/>
          <w:szCs w:val="32"/>
        </w:rPr>
        <w:t>zakażenie (narażenie musi mieć charakter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bezpośredni), podlega karze pozbawienia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wolności od 6 miesięcy do lat 8.1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Z dniem 31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marca 2020 roku na podstawie ustawy z 31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marca 2020 r. o zmianie ustawy o szczególnych rozwiązaniach związanych z zapobieganiem, przeciwdziałaniem i zwalczaniem</w:t>
      </w:r>
    </w:p>
    <w:p w14:paraId="2E43BDDE" w14:textId="4E8441E5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COVID-19, innych chorób zakaźnych oraz </w:t>
      </w:r>
      <w:r w:rsidR="00D02D30" w:rsidRPr="00D02D30">
        <w:rPr>
          <w:sz w:val="32"/>
          <w:szCs w:val="32"/>
        </w:rPr>
        <w:t>wywołanych nimi sytuacji kryzysowych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oraz niektórych innych ustaw górne zagrożenie karą za przestępstwo z art. 161 § 1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zostało podniesione z dotychczasowych 3</w:t>
      </w:r>
    </w:p>
    <w:p w14:paraId="5DEFB729" w14:textId="0963FB5F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>do 8 lat pozbawienia wolności.2</w:t>
      </w:r>
      <w:r w:rsidR="00D02D30" w:rsidRPr="00D02D30">
        <w:t xml:space="preserve"> </w:t>
      </w:r>
      <w:r w:rsidR="00D02D30" w:rsidRPr="00D02D30">
        <w:rPr>
          <w:sz w:val="32"/>
          <w:szCs w:val="32"/>
        </w:rPr>
        <w:t>Przestępstwo z art. 161 § 1 k.k. jest przestępstwem świadomego narażenia na za każenie wirusem HIV. Aby ponieść odpowiedzialność karną, nie musi wystąpić</w:t>
      </w:r>
    </w:p>
    <w:p w14:paraId="085124BF" w14:textId="43E505FF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skutek w postaci zakażenia drugiej osoby, niezbędne jednak jest celowe i świadome działanie sprawcy (celowe i świadome narażenie człowieka na zakażenie </w:t>
      </w:r>
      <w:r w:rsidR="003521A4" w:rsidRPr="003521A4">
        <w:rPr>
          <w:sz w:val="32"/>
          <w:szCs w:val="32"/>
        </w:rPr>
        <w:t>HIV). Przestępstwo to można popełnić</w:t>
      </w:r>
      <w:r w:rsidR="003521A4" w:rsidRPr="003521A4">
        <w:t xml:space="preserve"> </w:t>
      </w:r>
      <w:r w:rsidR="003521A4" w:rsidRPr="003521A4">
        <w:rPr>
          <w:sz w:val="32"/>
          <w:szCs w:val="32"/>
        </w:rPr>
        <w:t>zarówno w zamiarze bezpośrednim (gdy</w:t>
      </w:r>
      <w:r w:rsidR="003521A4" w:rsidRPr="003521A4">
        <w:t xml:space="preserve"> </w:t>
      </w:r>
      <w:r w:rsidR="003521A4" w:rsidRPr="003521A4">
        <w:rPr>
          <w:sz w:val="32"/>
          <w:szCs w:val="32"/>
        </w:rPr>
        <w:t>ktoś świadomie chce zakazić HIV inną</w:t>
      </w:r>
    </w:p>
    <w:p w14:paraId="60D577C2" w14:textId="179AA589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osobę), jak i w zamiarze ewentualnym </w:t>
      </w:r>
      <w:r w:rsidR="003521A4" w:rsidRPr="003521A4">
        <w:rPr>
          <w:sz w:val="32"/>
          <w:szCs w:val="32"/>
        </w:rPr>
        <w:t>(gdy osoba żyjąca z HIV wie o swojej</w:t>
      </w:r>
      <w:r w:rsidR="003521A4" w:rsidRPr="003521A4">
        <w:t xml:space="preserve"> </w:t>
      </w:r>
      <w:r w:rsidR="003521A4" w:rsidRPr="003521A4">
        <w:rPr>
          <w:sz w:val="32"/>
          <w:szCs w:val="32"/>
        </w:rPr>
        <w:t>chorobie i realizując określone działania,</w:t>
      </w:r>
      <w:r w:rsidR="003521A4" w:rsidRPr="003521A4">
        <w:t xml:space="preserve"> </w:t>
      </w:r>
      <w:r w:rsidR="003521A4" w:rsidRPr="003521A4">
        <w:rPr>
          <w:sz w:val="32"/>
          <w:szCs w:val="32"/>
        </w:rPr>
        <w:t>jednocześnie godzi się na zakażenie innej</w:t>
      </w:r>
      <w:r w:rsidR="003521A4" w:rsidRPr="003521A4">
        <w:t xml:space="preserve"> </w:t>
      </w:r>
      <w:r w:rsidR="003521A4" w:rsidRPr="003521A4">
        <w:rPr>
          <w:sz w:val="32"/>
          <w:szCs w:val="32"/>
        </w:rPr>
        <w:t>osoby). Co do zasady przyjmuje się, że</w:t>
      </w:r>
    </w:p>
    <w:p w14:paraId="7841BF66" w14:textId="77777777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>1. Ustawa z dnia 6 czerwca 1997 r. Kodeks karny (Dz.U.2020.1444 t.j. ze zm.), art. 161 § 1 i 3.</w:t>
      </w:r>
    </w:p>
    <w:p w14:paraId="0D58B0D5" w14:textId="41D4C308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lastRenderedPageBreak/>
        <w:t xml:space="preserve">2. Ustawa z dnia 31 marca 2020 r. o zmianie ustawy o szczególnych rozwiązaniach związanych z zapobieganiem, przeciwdziałaniem i zwalczaniem COVID-19, </w:t>
      </w:r>
      <w:r w:rsidR="003521A4" w:rsidRPr="003521A4">
        <w:rPr>
          <w:sz w:val="32"/>
          <w:szCs w:val="32"/>
        </w:rPr>
        <w:t>innych chorób zakaźnych oraz wywołanych nimi sytuacji kryzysowych oraz niektórych innych ustaw, art. 13 ust. 1.</w:t>
      </w:r>
    </w:p>
    <w:p w14:paraId="5DA5C206" w14:textId="7A06C6BF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» </w:t>
      </w:r>
      <w:proofErr w:type="spellStart"/>
      <w:r w:rsidRPr="00191A6C">
        <w:rPr>
          <w:sz w:val="32"/>
          <w:szCs w:val="32"/>
        </w:rPr>
        <w:t>social</w:t>
      </w:r>
      <w:proofErr w:type="spellEnd"/>
      <w:r w:rsidRPr="00191A6C">
        <w:rPr>
          <w:sz w:val="32"/>
          <w:szCs w:val="32"/>
        </w:rPr>
        <w:t xml:space="preserve"> media (Facebook, Instagram) – przy współpracy z ambasadorkami działań: Natalią Tur </w:t>
      </w:r>
      <w:r w:rsidR="003521A4" w:rsidRPr="003521A4">
        <w:rPr>
          <w:sz w:val="32"/>
          <w:szCs w:val="32"/>
        </w:rPr>
        <w:t>(blog https://www.nishka.pl/),</w:t>
      </w:r>
    </w:p>
    <w:p w14:paraId="209AD017" w14:textId="29F40E65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Wiolą Wołoszyn-Matka Wariatka </w:t>
      </w:r>
      <w:r w:rsidR="003521A4" w:rsidRPr="003521A4">
        <w:rPr>
          <w:sz w:val="32"/>
          <w:szCs w:val="32"/>
        </w:rPr>
        <w:t>(blog https://wiolawoloszyn.pl/);</w:t>
      </w:r>
    </w:p>
    <w:p w14:paraId="6FAD441C" w14:textId="15526BC2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» sieci reklamowej Google Display </w:t>
      </w:r>
      <w:r w:rsidR="003521A4" w:rsidRPr="003521A4">
        <w:rPr>
          <w:sz w:val="32"/>
          <w:szCs w:val="32"/>
        </w:rPr>
        <w:t>Network (GDN) – wyświetlanie</w:t>
      </w:r>
    </w:p>
    <w:p w14:paraId="53414B6A" w14:textId="15FCADDF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reklam </w:t>
      </w:r>
      <w:proofErr w:type="spellStart"/>
      <w:r w:rsidRPr="00191A6C">
        <w:rPr>
          <w:sz w:val="32"/>
          <w:szCs w:val="32"/>
        </w:rPr>
        <w:t>banerowych</w:t>
      </w:r>
      <w:proofErr w:type="spellEnd"/>
      <w:r w:rsidRPr="00191A6C">
        <w:rPr>
          <w:sz w:val="32"/>
          <w:szCs w:val="32"/>
        </w:rPr>
        <w:t xml:space="preserve"> i </w:t>
      </w:r>
      <w:proofErr w:type="spellStart"/>
      <w:r w:rsidRPr="00191A6C">
        <w:rPr>
          <w:sz w:val="32"/>
          <w:szCs w:val="32"/>
        </w:rPr>
        <w:t>displayowych</w:t>
      </w:r>
      <w:proofErr w:type="spellEnd"/>
      <w:r w:rsidRPr="00191A6C">
        <w:rPr>
          <w:sz w:val="32"/>
          <w:szCs w:val="32"/>
        </w:rPr>
        <w:t xml:space="preserve"> na stronach internetowych </w:t>
      </w:r>
    </w:p>
    <w:p w14:paraId="0AF70D8F" w14:textId="4F566AF9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i w aplikacjach, które należą do </w:t>
      </w:r>
      <w:r w:rsidR="003521A4" w:rsidRPr="003521A4">
        <w:rPr>
          <w:sz w:val="32"/>
          <w:szCs w:val="32"/>
        </w:rPr>
        <w:t>sieci reklamowej lub są dla niej</w:t>
      </w:r>
    </w:p>
    <w:p w14:paraId="3A8E1E2F" w14:textId="7C124FA8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>partnerami;</w:t>
      </w:r>
      <w:r w:rsidR="003521A4" w:rsidRPr="003521A4">
        <w:t xml:space="preserve"> </w:t>
      </w:r>
      <w:r w:rsidR="003521A4" w:rsidRPr="003521A4">
        <w:rPr>
          <w:sz w:val="32"/>
          <w:szCs w:val="32"/>
        </w:rPr>
        <w:t xml:space="preserve">» szeroko zasięgowych portali in formacyjnych, m.in.: wp.pl, </w:t>
      </w:r>
      <w:proofErr w:type="spellStart"/>
      <w:r w:rsidR="003521A4" w:rsidRPr="003521A4">
        <w:rPr>
          <w:sz w:val="32"/>
          <w:szCs w:val="32"/>
        </w:rPr>
        <w:t>onet</w:t>
      </w:r>
      <w:proofErr w:type="spellEnd"/>
      <w:r w:rsidR="003521A4" w:rsidRPr="003521A4">
        <w:rPr>
          <w:sz w:val="32"/>
          <w:szCs w:val="32"/>
        </w:rPr>
        <w:t>.</w:t>
      </w:r>
      <w:r w:rsidR="003521A4" w:rsidRPr="003521A4">
        <w:t xml:space="preserve"> </w:t>
      </w:r>
      <w:r w:rsidR="003521A4" w:rsidRPr="003521A4">
        <w:rPr>
          <w:sz w:val="32"/>
          <w:szCs w:val="32"/>
        </w:rPr>
        <w:t>pl. Na stronach głównych portali</w:t>
      </w:r>
      <w:r w:rsidR="003521A4" w:rsidRPr="003521A4">
        <w:t xml:space="preserve"> </w:t>
      </w:r>
      <w:r w:rsidR="003521A4" w:rsidRPr="003521A4">
        <w:rPr>
          <w:sz w:val="32"/>
          <w:szCs w:val="32"/>
        </w:rPr>
        <w:t>wyświetlały się graficzne bannery odsyłające na stronę Krajowego</w:t>
      </w:r>
      <w:r w:rsidR="003521A4" w:rsidRPr="003521A4">
        <w:t xml:space="preserve"> </w:t>
      </w:r>
      <w:r w:rsidR="003521A4" w:rsidRPr="003521A4">
        <w:rPr>
          <w:sz w:val="32"/>
          <w:szCs w:val="32"/>
        </w:rPr>
        <w:t>Centrum ds. AIDS aids.gov.pl.</w:t>
      </w:r>
    </w:p>
    <w:p w14:paraId="01B13ACE" w14:textId="74BDFD14" w:rsidR="00191A6C" w:rsidRPr="00191A6C" w:rsidRDefault="00191A6C" w:rsidP="00E840BD">
      <w:pPr>
        <w:rPr>
          <w:sz w:val="32"/>
          <w:szCs w:val="32"/>
        </w:rPr>
      </w:pPr>
      <w:r w:rsidRPr="00191A6C">
        <w:rPr>
          <w:sz w:val="32"/>
          <w:szCs w:val="32"/>
        </w:rPr>
        <w:t xml:space="preserve">W roku 2021 w ramach kampanii planujemy poruszyć kolejne tematy, tym </w:t>
      </w:r>
      <w:r w:rsidR="003521A4" w:rsidRPr="003521A4">
        <w:rPr>
          <w:sz w:val="32"/>
          <w:szCs w:val="32"/>
        </w:rPr>
        <w:t>razem dotyczące farmakologicznej profilaktyki HIV:</w:t>
      </w:r>
    </w:p>
    <w:sectPr w:rsidR="00191A6C" w:rsidRPr="00191A6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D7C4E4A" w14:textId="77777777" w:rsidR="001501BF" w:rsidRDefault="001501BF" w:rsidP="001501BF">
      <w:pPr>
        <w:spacing w:after="0" w:line="240" w:lineRule="auto"/>
      </w:pPr>
      <w:r>
        <w:separator/>
      </w:r>
    </w:p>
  </w:endnote>
  <w:endnote w:type="continuationSeparator" w:id="0">
    <w:p w14:paraId="1C980C99" w14:textId="77777777" w:rsidR="001501BF" w:rsidRDefault="001501BF" w:rsidP="001501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01A58B" w14:textId="77777777" w:rsidR="001501BF" w:rsidRDefault="001501BF" w:rsidP="001501BF">
      <w:pPr>
        <w:spacing w:after="0" w:line="240" w:lineRule="auto"/>
      </w:pPr>
      <w:r>
        <w:separator/>
      </w:r>
    </w:p>
  </w:footnote>
  <w:footnote w:type="continuationSeparator" w:id="0">
    <w:p w14:paraId="72B740E7" w14:textId="77777777" w:rsidR="001501BF" w:rsidRDefault="001501BF" w:rsidP="001501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1119C2" w14:textId="415CFB01" w:rsidR="001501BF" w:rsidRPr="001501BF" w:rsidRDefault="00F57CB4" w:rsidP="00F57CB4">
    <w:pPr>
      <w:pStyle w:val="Nagwek"/>
      <w:rPr>
        <w:color w:val="0070C0"/>
      </w:rPr>
    </w:pPr>
    <w:r>
      <w:rPr>
        <w:color w:val="0070C0"/>
      </w:rPr>
      <w:t xml:space="preserve">                                                                      </w:t>
    </w:r>
    <w:r w:rsidR="001501BF" w:rsidRPr="001501BF">
      <w:rPr>
        <w:color w:val="0070C0"/>
      </w:rPr>
      <w:t>Raport UNAIDS z okazj</w:t>
    </w:r>
    <w:r>
      <w:rPr>
        <w:color w:val="0070C0"/>
      </w:rPr>
      <w:t>i</w:t>
    </w:r>
    <w:r>
      <w:rPr>
        <w:noProof/>
        <w:lang w:eastAsia="pl-PL"/>
      </w:rPr>
      <w:drawing>
        <wp:inline distT="0" distB="0" distL="0" distR="0" wp14:anchorId="13596EB2" wp14:editId="1FF56A8F">
          <wp:extent cx="830989" cy="836295"/>
          <wp:effectExtent l="19050" t="19050" r="0" b="78105"/>
          <wp:docPr id="4" name="Picture 5" descr="MCj04326900000[1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5" descr="MCj04326900000[1]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 rot="625910">
                    <a:off x="0" y="0"/>
                    <a:ext cx="845848" cy="85124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color w:val="0070C0"/>
      </w:rPr>
      <w:t xml:space="preserve">                           </w:t>
    </w:r>
  </w:p>
  <w:p w14:paraId="1DDDFB00" w14:textId="7A2264B2" w:rsidR="001501BF" w:rsidRPr="001501BF" w:rsidRDefault="001501BF" w:rsidP="001501BF">
    <w:pPr>
      <w:pStyle w:val="Nagwek"/>
      <w:jc w:val="center"/>
      <w:rPr>
        <w:color w:val="0070C0"/>
      </w:rPr>
    </w:pPr>
    <w:r w:rsidRPr="001501BF">
      <w:rPr>
        <w:color w:val="0070C0"/>
      </w:rPr>
      <w:t>Światowego Dnia AIDS 202</w:t>
    </w:r>
    <w:r w:rsidR="005D5D56">
      <w:rPr>
        <w:color w:val="0070C0"/>
      </w:rPr>
      <w:t>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5A1"/>
    <w:rsid w:val="001501BF"/>
    <w:rsid w:val="00191A6C"/>
    <w:rsid w:val="003521A4"/>
    <w:rsid w:val="005D5D56"/>
    <w:rsid w:val="005E360A"/>
    <w:rsid w:val="005F02EB"/>
    <w:rsid w:val="00707428"/>
    <w:rsid w:val="009541E4"/>
    <w:rsid w:val="00A872F4"/>
    <w:rsid w:val="00AF02DC"/>
    <w:rsid w:val="00BB4971"/>
    <w:rsid w:val="00CF75A1"/>
    <w:rsid w:val="00D02D30"/>
    <w:rsid w:val="00D912A6"/>
    <w:rsid w:val="00E840BD"/>
    <w:rsid w:val="00EC661B"/>
    <w:rsid w:val="00F57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4F0F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501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501BF"/>
  </w:style>
  <w:style w:type="paragraph" w:styleId="Stopka">
    <w:name w:val="footer"/>
    <w:basedOn w:val="Normalny"/>
    <w:link w:val="StopkaZnak"/>
    <w:uiPriority w:val="99"/>
    <w:unhideWhenUsed/>
    <w:rsid w:val="001501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501BF"/>
  </w:style>
  <w:style w:type="paragraph" w:styleId="Tekstdymka">
    <w:name w:val="Balloon Text"/>
    <w:basedOn w:val="Normalny"/>
    <w:link w:val="TekstdymkaZnak"/>
    <w:uiPriority w:val="99"/>
    <w:semiHidden/>
    <w:unhideWhenUsed/>
    <w:rsid w:val="00E840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840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501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501BF"/>
  </w:style>
  <w:style w:type="paragraph" w:styleId="Stopka">
    <w:name w:val="footer"/>
    <w:basedOn w:val="Normalny"/>
    <w:link w:val="StopkaZnak"/>
    <w:uiPriority w:val="99"/>
    <w:unhideWhenUsed/>
    <w:rsid w:val="001501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501BF"/>
  </w:style>
  <w:style w:type="paragraph" w:styleId="Tekstdymka">
    <w:name w:val="Balloon Text"/>
    <w:basedOn w:val="Normalny"/>
    <w:link w:val="TekstdymkaZnak"/>
    <w:uiPriority w:val="99"/>
    <w:semiHidden/>
    <w:unhideWhenUsed/>
    <w:rsid w:val="00E840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840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3</Pages>
  <Words>574</Words>
  <Characters>3448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Rozmyślak</dc:creator>
  <cp:keywords/>
  <dc:description/>
  <cp:lastModifiedBy>Natalia</cp:lastModifiedBy>
  <cp:revision>9</cp:revision>
  <dcterms:created xsi:type="dcterms:W3CDTF">2021-06-01T05:47:00Z</dcterms:created>
  <dcterms:modified xsi:type="dcterms:W3CDTF">2021-07-01T09:39:00Z</dcterms:modified>
</cp:coreProperties>
</file>