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D622" w14:textId="58AA3260" w:rsidR="006B22F8" w:rsidRDefault="00000000">
      <w:pPr>
        <w:ind w:left="6372"/>
        <w:rPr>
          <w:rFonts w:cstheme="minorHAnsi"/>
        </w:rPr>
      </w:pPr>
      <w:r>
        <w:rPr>
          <w:rFonts w:cstheme="minorHAnsi"/>
        </w:rPr>
        <w:t>Łódź,</w:t>
      </w:r>
      <w:r w:rsidR="003D3990">
        <w:rPr>
          <w:rFonts w:cstheme="minorHAnsi"/>
        </w:rPr>
        <w:t>03</w:t>
      </w:r>
      <w:r w:rsidR="00E167F4">
        <w:rPr>
          <w:rFonts w:cstheme="minorHAnsi"/>
        </w:rPr>
        <w:t>.0</w:t>
      </w:r>
      <w:r w:rsidR="003D3990">
        <w:rPr>
          <w:rFonts w:cstheme="minorHAnsi"/>
        </w:rPr>
        <w:t>7</w:t>
      </w:r>
      <w:r w:rsidR="00E167F4">
        <w:rPr>
          <w:rFonts w:cstheme="minorHAnsi"/>
        </w:rPr>
        <w:t>.2025r</w:t>
      </w:r>
      <w:r>
        <w:rPr>
          <w:rFonts w:cstheme="minorHAnsi"/>
        </w:rPr>
        <w:t xml:space="preserve">. </w:t>
      </w:r>
    </w:p>
    <w:p w14:paraId="7B7B9045" w14:textId="77777777" w:rsidR="006B22F8" w:rsidRDefault="00000000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14:paraId="4E5A9091" w14:textId="77777777" w:rsidR="006B22F8" w:rsidRDefault="00000000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14:paraId="0368DAEE" w14:textId="0AD64879" w:rsidR="006B22F8" w:rsidRDefault="009F424C">
      <w:pPr>
        <w:rPr>
          <w:rFonts w:cstheme="minorHAnsi"/>
        </w:rPr>
      </w:pPr>
      <w:r>
        <w:rPr>
          <w:rFonts w:cstheme="minorHAnsi"/>
        </w:rPr>
        <w:t>ul. Wersalska 54,</w:t>
      </w:r>
    </w:p>
    <w:p w14:paraId="68A37E2D" w14:textId="77777777" w:rsidR="006B22F8" w:rsidRDefault="00000000">
      <w:pPr>
        <w:rPr>
          <w:rFonts w:cstheme="minorHAnsi"/>
        </w:rPr>
      </w:pPr>
      <w:r>
        <w:rPr>
          <w:rFonts w:cstheme="minorHAnsi"/>
        </w:rPr>
        <w:t>91-212 Łódź</w:t>
      </w:r>
    </w:p>
    <w:p w14:paraId="632C7A82" w14:textId="77777777" w:rsidR="006B22F8" w:rsidRDefault="00000000">
      <w:pPr>
        <w:spacing w:line="36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</w:t>
      </w:r>
    </w:p>
    <w:p w14:paraId="3C64B83A" w14:textId="035B7CE0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Spółki Zakłady Artykułów Technicznych „ ARTECH” Sp. z o.o. z siedzibą w Łodzi przy ul. Wersalskiej 54, ogłasza przetarg na zbycie </w:t>
      </w:r>
      <w:r w:rsidR="00E167F4">
        <w:rPr>
          <w:rFonts w:ascii="Times New Roman" w:hAnsi="Times New Roman" w:cs="Times New Roman"/>
        </w:rPr>
        <w:t>wtryskarki Mistubishi NATCO 1600ESL</w:t>
      </w:r>
      <w:r w:rsidR="009F424C">
        <w:rPr>
          <w:rFonts w:ascii="Times New Roman" w:hAnsi="Times New Roman" w:cs="Times New Roman"/>
        </w:rPr>
        <w:t>.</w:t>
      </w:r>
    </w:p>
    <w:p w14:paraId="7EFC4B3A" w14:textId="1E327660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Przetarg odbędzie się w siedzibie Spółki w Łodzi, ul</w:t>
      </w:r>
      <w:r w:rsidR="009F4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Wersalska 54, w dniu  </w:t>
      </w:r>
      <w:r w:rsidR="003D3990">
        <w:rPr>
          <w:rFonts w:ascii="Times New Roman" w:hAnsi="Times New Roman" w:cs="Times New Roman"/>
        </w:rPr>
        <w:t>21.07</w:t>
      </w:r>
      <w:r w:rsidR="00E167F4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r  o godzinie 10.00. Prowadzącym przetarg jest Grzegorz Niewęgłowski tel. 736240255</w:t>
      </w:r>
      <w:r w:rsidR="009F424C">
        <w:rPr>
          <w:rFonts w:ascii="Times New Roman" w:hAnsi="Times New Roman" w:cs="Times New Roman"/>
        </w:rPr>
        <w:t>.</w:t>
      </w:r>
    </w:p>
    <w:p w14:paraId="2FDEFF2F" w14:textId="78A3C956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</w:pPr>
      <w:r>
        <w:t>Wszystkie podmioty zainteresowane kupnem przedmiotu przetargu mogą dokonać oględzin</w:t>
      </w:r>
      <w:r w:rsidR="00E167F4">
        <w:t xml:space="preserve"> przedmiotu sprzedaży</w:t>
      </w:r>
      <w:r>
        <w:t xml:space="preserve"> </w:t>
      </w:r>
      <w:r>
        <w:rPr>
          <w:sz w:val="22"/>
          <w:szCs w:val="22"/>
        </w:rPr>
        <w:t xml:space="preserve">w siedzibie Spółki w Łodzi przy ul. Wersalskiej 54 </w:t>
      </w:r>
      <w:r>
        <w:t xml:space="preserve">po wstępnym zgłoszeniu telefonicznym pod numerem 736240255. Wyznaczony termin oględzin to </w:t>
      </w:r>
      <w:r w:rsidR="003D3990">
        <w:t>14</w:t>
      </w:r>
      <w:r>
        <w:t xml:space="preserve"> i </w:t>
      </w:r>
      <w:r w:rsidR="003D3990">
        <w:t>15lipca</w:t>
      </w:r>
      <w:r>
        <w:t xml:space="preserve"> 202</w:t>
      </w:r>
      <w:r w:rsidR="00E167F4">
        <w:t>5</w:t>
      </w:r>
      <w:r>
        <w:t>r</w:t>
      </w:r>
      <w:r w:rsidR="009F424C">
        <w:t>.</w:t>
      </w:r>
      <w:r>
        <w:t xml:space="preserve"> w godzinach 7:30 – 14:30.</w:t>
      </w:r>
    </w:p>
    <w:p w14:paraId="18F08585" w14:textId="099F1902" w:rsidR="006B22F8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techniczny</w:t>
      </w:r>
      <w:r w:rsidR="009F424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E3EF1D1" w14:textId="05C02DFE" w:rsidR="006B22F8" w:rsidRDefault="00E167F4">
      <w:pPr>
        <w:pStyle w:val="Bezodstpw"/>
        <w:spacing w:line="360" w:lineRule="auto"/>
        <w:ind w:left="708"/>
        <w:jc w:val="both"/>
      </w:pPr>
      <w:r>
        <w:t>Wtryskarka Mitsubishi NATCO 1600ESL rok budowy 1973, masa całkowita 91,6 tony, ciśnie wtrysku 1500 kg/cm, średnica ślimaka 150mm, siła zamknięcia 1550t, szybkość wtrysku 865 cm/s, wymiary płyty 1822,8x 1788mm</w:t>
      </w:r>
      <w:r w:rsidR="009F424C">
        <w:t xml:space="preserve">, </w:t>
      </w:r>
      <w:r>
        <w:t>objętość wtrysku 10100 cm</w:t>
      </w:r>
    </w:p>
    <w:p w14:paraId="5AC1C380" w14:textId="38B10E97" w:rsidR="00E167F4" w:rsidRDefault="00E167F4">
      <w:pPr>
        <w:pStyle w:val="Bezodstpw"/>
        <w:spacing w:line="360" w:lineRule="auto"/>
        <w:ind w:left="708"/>
        <w:jc w:val="both"/>
      </w:pPr>
      <w:r>
        <w:t>Wtryskarka niesprawna, uszkodzony układ hydrauliczny, wycieki oleju, wycofana z eksploatacji</w:t>
      </w:r>
      <w:r w:rsidR="009F424C">
        <w:t>.</w:t>
      </w:r>
    </w:p>
    <w:p w14:paraId="2FCFC91A" w14:textId="13019508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rStyle w:val="3bse"/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Zarząd Spółki Zakłady Artykułów Technicznych „ ARTECH” Sp. z o.o. wyznacza cenę wywoławczą </w:t>
      </w:r>
      <w:r w:rsidR="00E167F4">
        <w:rPr>
          <w:sz w:val="22"/>
          <w:szCs w:val="22"/>
        </w:rPr>
        <w:t>57000</w:t>
      </w:r>
      <w:r w:rsidR="009F424C">
        <w:rPr>
          <w:sz w:val="22"/>
          <w:szCs w:val="22"/>
        </w:rPr>
        <w:t>,00</w:t>
      </w:r>
      <w:r>
        <w:rPr>
          <w:sz w:val="22"/>
          <w:szCs w:val="22"/>
        </w:rPr>
        <w:t xml:space="preserve"> zł netto + 23%VAT ( słownie: </w:t>
      </w:r>
      <w:r w:rsidR="00E167F4">
        <w:rPr>
          <w:sz w:val="22"/>
          <w:szCs w:val="22"/>
        </w:rPr>
        <w:t xml:space="preserve">pięćdziesiąt siedem tysięcy </w:t>
      </w:r>
      <w:r>
        <w:rPr>
          <w:sz w:val="22"/>
          <w:szCs w:val="22"/>
        </w:rPr>
        <w:t xml:space="preserve"> zł 00/gr netto),  </w:t>
      </w:r>
    </w:p>
    <w:p w14:paraId="5162ACAE" w14:textId="0B4D9A3A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Warunkiem przystąpienia do przetargu jest wniesienie przed upływem terminu  składania ofert wadium w wysokości 10% ceny wywoławczej. Wadium w wysokości </w:t>
      </w:r>
      <w:r w:rsidR="00E167F4">
        <w:rPr>
          <w:sz w:val="22"/>
          <w:szCs w:val="22"/>
        </w:rPr>
        <w:t>5700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sz w:val="22"/>
          <w:szCs w:val="22"/>
        </w:rPr>
        <w:t xml:space="preserve"> zł (słownie: </w:t>
      </w:r>
      <w:r w:rsidR="00E167F4">
        <w:rPr>
          <w:sz w:val="22"/>
          <w:szCs w:val="22"/>
        </w:rPr>
        <w:t>pięć tysięcy siedemset</w:t>
      </w:r>
      <w:r>
        <w:rPr>
          <w:sz w:val="22"/>
          <w:szCs w:val="22"/>
        </w:rPr>
        <w:t xml:space="preserve"> zł 00/100gr ) należy wnieść</w:t>
      </w:r>
      <w:r w:rsidR="00E167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terminie  do </w:t>
      </w:r>
      <w:r w:rsidR="003D3990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E167F4">
        <w:rPr>
          <w:sz w:val="22"/>
          <w:szCs w:val="22"/>
        </w:rPr>
        <w:t>0</w:t>
      </w:r>
      <w:r w:rsidR="003D3990">
        <w:rPr>
          <w:sz w:val="22"/>
          <w:szCs w:val="22"/>
        </w:rPr>
        <w:t>7</w:t>
      </w:r>
      <w:r w:rsidR="00E167F4">
        <w:rPr>
          <w:sz w:val="22"/>
          <w:szCs w:val="22"/>
        </w:rPr>
        <w:t>.2025</w:t>
      </w:r>
      <w:r w:rsidR="009F424C">
        <w:rPr>
          <w:sz w:val="22"/>
          <w:szCs w:val="22"/>
        </w:rPr>
        <w:t>r.</w:t>
      </w:r>
      <w:r>
        <w:rPr>
          <w:sz w:val="22"/>
          <w:szCs w:val="22"/>
        </w:rPr>
        <w:t xml:space="preserve"> wyłącznie przelewem na rachunek bankowy.</w:t>
      </w:r>
    </w:p>
    <w:p w14:paraId="51877EEE" w14:textId="77777777" w:rsidR="006B22F8" w:rsidRDefault="00000000">
      <w:pPr>
        <w:pStyle w:val="Bezodstpw"/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Style w:val="3bse"/>
          <w:b/>
          <w:bCs/>
          <w:sz w:val="22"/>
          <w:szCs w:val="22"/>
        </w:rPr>
        <w:t>31 1020 3408 0000 4902 0400 0923</w:t>
      </w:r>
    </w:p>
    <w:p w14:paraId="561D43A1" w14:textId="77777777" w:rsidR="006B22F8" w:rsidRDefault="00000000">
      <w:pPr>
        <w:pStyle w:val="Bezodstpw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Datą wniesienia wadium jest data uznania na rachunku Spółki.</w:t>
      </w:r>
    </w:p>
    <w:p w14:paraId="3BB86928" w14:textId="77777777" w:rsidR="006B22F8" w:rsidRDefault="00000000">
      <w:pPr>
        <w:pStyle w:val="Bezodstpw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Prowadzący przetarg, niezwłocznie po otwarciu ofert, sprawdza, czy oferenci wnieśli wadium w należytej wysokości.</w:t>
      </w:r>
    </w:p>
    <w:p w14:paraId="2CA6EC10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Wadium przepada na rzecz Spółki, jeżeli żaden z uczestników przetargu nie zaoferuje ceny wywoławczej.</w:t>
      </w:r>
    </w:p>
    <w:p w14:paraId="1ABAF50F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 Wadium złożone przez oferentów, których oferty nie zostaną przyjęte, zostanie zwrócone bezpośrednio po dokonaniu wyboru oferty.</w:t>
      </w:r>
    </w:p>
    <w:p w14:paraId="115812B9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Wadium złożone przez nabywcę zostanie zarachowane na poczet ceny. </w:t>
      </w:r>
    </w:p>
    <w:p w14:paraId="7AD3079D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4. Wadium przepada na rzecz Spółki, jeżeli oferent, którego oferta zostanie przyjęta uchyli się od zawarcia umowy.</w:t>
      </w:r>
    </w:p>
    <w:p w14:paraId="0CD80C06" w14:textId="29EB0B8F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Miejscem składania ofert na zakup </w:t>
      </w:r>
      <w:r w:rsidR="009F424C">
        <w:rPr>
          <w:sz w:val="22"/>
          <w:szCs w:val="22"/>
        </w:rPr>
        <w:t>wtryskarki</w:t>
      </w:r>
      <w:r w:rsidR="009F424C" w:rsidRPr="009F424C">
        <w:t xml:space="preserve"> </w:t>
      </w:r>
      <w:r w:rsidR="009F424C">
        <w:t>Mitsubishi NATCO 1600ESL</w:t>
      </w:r>
      <w:r w:rsidR="009F42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Sekretariat Spółki Zakłady Artykułów Technicznych „ ARTECH” Sp. z o.o. mieszczący się w siedzibie Spółki w Łodzi przy ul. Wersalskiej 54. </w:t>
      </w:r>
    </w:p>
    <w:p w14:paraId="5751EA91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Oferta powinna zawierać:</w:t>
      </w:r>
    </w:p>
    <w:p w14:paraId="7CA092D7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lub firmę, adres  lub siedzibę Oferenta;</w:t>
      </w:r>
    </w:p>
    <w:p w14:paraId="372E3DF6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wadium;</w:t>
      </w:r>
    </w:p>
    <w:p w14:paraId="040BE9F3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datę sporządzenia oferty;</w:t>
      </w:r>
    </w:p>
    <w:p w14:paraId="581AD21D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czego dotyczy</w:t>
      </w:r>
    </w:p>
    <w:p w14:paraId="17FB7D47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wskazanie oferowanej ceny netto;</w:t>
      </w:r>
    </w:p>
    <w:p w14:paraId="2601BEFF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oznaczenie terminu związania ofertą, przy czym termin ten nie może być krótszy niż termin określony przez Spółkę w ogłoszeniu o przetargu;</w:t>
      </w:r>
    </w:p>
    <w:p w14:paraId="2C090AF0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oświadczenie Oferenta, że zapoznał się z warunkami przetargu;</w:t>
      </w:r>
    </w:p>
    <w:p w14:paraId="71F56BE8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 Oferenta lub osoby upoważnionej do składania w imieniu Oferenta oświadczeń woli w zakresie praw i obowiązków majątkowych;</w:t>
      </w:r>
    </w:p>
    <w:p w14:paraId="6F399180" w14:textId="77777777" w:rsidR="006B22F8" w:rsidRDefault="00000000">
      <w:pPr>
        <w:pStyle w:val="Bezodstpw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lub ewidencji oraz inne dokumenty potwierdzające umocowanie osoby podpisującej ofertę.</w:t>
      </w:r>
    </w:p>
    <w:p w14:paraId="0E8FBCD6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Ofertę wraz z wymaganymi dokumentami składa się w zamkniętej kopercie w miejscu                 i terminie określonym w ogłoszeniu o przetargu.</w:t>
      </w:r>
    </w:p>
    <w:p w14:paraId="3B4C0F6C" w14:textId="77777777" w:rsidR="006B22F8" w:rsidRDefault="006B22F8">
      <w:pPr>
        <w:pStyle w:val="Bezodstpw"/>
        <w:spacing w:line="360" w:lineRule="auto"/>
        <w:ind w:left="720"/>
        <w:jc w:val="both"/>
        <w:rPr>
          <w:sz w:val="22"/>
          <w:szCs w:val="22"/>
        </w:rPr>
      </w:pPr>
    </w:p>
    <w:p w14:paraId="6FF8661E" w14:textId="4CE7BB24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 wyznacza się do </w:t>
      </w:r>
      <w:r w:rsidR="003D3990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 w:rsidR="003D3990">
        <w:rPr>
          <w:sz w:val="22"/>
          <w:szCs w:val="22"/>
        </w:rPr>
        <w:t>lipca</w:t>
      </w:r>
      <w:r>
        <w:rPr>
          <w:sz w:val="22"/>
          <w:szCs w:val="22"/>
        </w:rPr>
        <w:t xml:space="preserve"> 202</w:t>
      </w:r>
      <w:r w:rsidR="00E167F4">
        <w:rPr>
          <w:sz w:val="22"/>
          <w:szCs w:val="22"/>
        </w:rPr>
        <w:t>5</w:t>
      </w:r>
      <w:r>
        <w:rPr>
          <w:sz w:val="22"/>
          <w:szCs w:val="22"/>
        </w:rPr>
        <w:t>r. do godziny 15:00</w:t>
      </w:r>
      <w:r w:rsidR="009F424C">
        <w:rPr>
          <w:sz w:val="22"/>
          <w:szCs w:val="22"/>
        </w:rPr>
        <w:t>.</w:t>
      </w:r>
    </w:p>
    <w:p w14:paraId="27727C78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przetargu jako oferenci nie mogą uczestniczyć:</w:t>
      </w:r>
    </w:p>
    <w:p w14:paraId="6E1DCCE6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Członkowie organu zarządzającego Spółką i jej organu nadzorczego;</w:t>
      </w:r>
    </w:p>
    <w:p w14:paraId="084A946F" w14:textId="77777777" w:rsidR="006B22F8" w:rsidRDefault="00000000">
      <w:pPr>
        <w:pStyle w:val="Cytat"/>
        <w:numPr>
          <w:ilvl w:val="0"/>
          <w:numId w:val="4"/>
        </w:numPr>
        <w:spacing w:line="360" w:lineRule="auto"/>
        <w:ind w:left="1080" w:hanging="360"/>
        <w:jc w:val="both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Times New Roman" w:hAnsi="Times New Roman" w:cs="Times New Roman"/>
          <w:i w:val="0"/>
          <w:iCs w:val="0"/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Podmiot gospodarczy prowadzący przetarg oraz członkowie jego władz i organu nadzorczego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14:paraId="302D29FC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Osoby, którym powierzono wykonanie czynności związanych z przeprowadzeniem przetargu;</w:t>
      </w:r>
    </w:p>
    <w:p w14:paraId="4FB08336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Małżonek, dzieci, rodzice i rodzeństwo osób, o którym mowa w pkt 1-3;</w:t>
      </w:r>
    </w:p>
    <w:p w14:paraId="41A68037" w14:textId="77777777" w:rsidR="006B22F8" w:rsidRDefault="00000000">
      <w:pPr>
        <w:pStyle w:val="Bezodstpw"/>
        <w:numPr>
          <w:ilvl w:val="0"/>
          <w:numId w:val="4"/>
        </w:numPr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Osoby, które pozostają z osobami, o których mowa w pkt 1-3 w takim stosunku prawnym lub faktycznym, że może to budzić uzasadnione wątpliwości co do bezstronności prowadzącego przetarg.</w:t>
      </w:r>
    </w:p>
    <w:p w14:paraId="2B919067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Prowadzący przetarg dokonuje otwarcia ofert i stwierdza brak ich naruszenia oraz ustala, które z nich uznaje się, zgodnie z obowiązującymi przepisami, za ważne oraz czy oferenci uiścili wymagane wadium, następnie wybiera Oferenta, który zaoferował cenę najwyższą.</w:t>
      </w:r>
    </w:p>
    <w:p w14:paraId="0A5D91C5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 W razie ustalenia, że kilku Oferentów zaoferowało tę samą cenę, prowadzący przetarg informuje oferentów o terminie i miejscu kontynuacji przetargu w formie licytacji.</w:t>
      </w:r>
    </w:p>
    <w:p w14:paraId="42ADD795" w14:textId="77777777" w:rsidR="006B22F8" w:rsidRDefault="00000000">
      <w:pPr>
        <w:pStyle w:val="Bezodstpw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3. W przypadku obecności wszystkich Oferentów prowadzący przetarg kontynuuje przetarg      w formie licytacji.</w:t>
      </w:r>
    </w:p>
    <w:p w14:paraId="22343EA1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Złożenie jednej ważnej oferty wystarcza do odbycia przetargu.</w:t>
      </w:r>
    </w:p>
    <w:p w14:paraId="4953759D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oferent, który zaoferował najwyższą cenę.</w:t>
      </w:r>
    </w:p>
    <w:p w14:paraId="21D3DAAF" w14:textId="22F26C08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jest obowiązany zapłacić cenę nabycia do </w:t>
      </w:r>
      <w:r w:rsidR="003D3990">
        <w:rPr>
          <w:sz w:val="22"/>
          <w:szCs w:val="22"/>
        </w:rPr>
        <w:t>25.</w:t>
      </w:r>
      <w:r w:rsidR="00E167F4">
        <w:rPr>
          <w:sz w:val="22"/>
          <w:szCs w:val="22"/>
        </w:rPr>
        <w:t>07</w:t>
      </w:r>
      <w:r>
        <w:rPr>
          <w:sz w:val="22"/>
          <w:szCs w:val="22"/>
        </w:rPr>
        <w:t>.202</w:t>
      </w:r>
      <w:r w:rsidR="00E167F4">
        <w:rPr>
          <w:sz w:val="22"/>
          <w:szCs w:val="22"/>
        </w:rPr>
        <w:t>5</w:t>
      </w:r>
      <w:r>
        <w:rPr>
          <w:sz w:val="22"/>
          <w:szCs w:val="22"/>
        </w:rPr>
        <w:t>r.</w:t>
      </w:r>
    </w:p>
    <w:p w14:paraId="57792C76" w14:textId="7ED98CF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Nabywca, który nie uiści ceny nabycia w wyznaczonym terminie traci prawa wynikające z wygrania przetargu oraz wadium</w:t>
      </w:r>
      <w:r w:rsidR="004511B2">
        <w:rPr>
          <w:sz w:val="22"/>
          <w:szCs w:val="22"/>
        </w:rPr>
        <w:t>.</w:t>
      </w:r>
    </w:p>
    <w:p w14:paraId="5EAB903E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Organizatorowi przetargu przysługuje prawo zamknięcia przetargu na każdym etapie postępowania bez wybrania którejkolwiek z ofert, bez podania przyczyn.</w:t>
      </w:r>
    </w:p>
    <w:p w14:paraId="76C99182" w14:textId="77777777" w:rsidR="006B22F8" w:rsidRDefault="00000000">
      <w:pPr>
        <w:pStyle w:val="Bezodstpw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Wydanie przedmiotu sprzedaży nabywcy następuje niezwłocznie po zapłaceniu ceny nabycia.</w:t>
      </w:r>
    </w:p>
    <w:p w14:paraId="2DE01327" w14:textId="77777777" w:rsidR="006B22F8" w:rsidRDefault="00000000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6B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4554" w14:textId="77777777" w:rsidR="0042459A" w:rsidRDefault="0042459A">
      <w:pPr>
        <w:spacing w:line="240" w:lineRule="auto"/>
      </w:pPr>
      <w:r>
        <w:separator/>
      </w:r>
    </w:p>
  </w:endnote>
  <w:endnote w:type="continuationSeparator" w:id="0">
    <w:p w14:paraId="42A4C8E1" w14:textId="77777777" w:rsidR="0042459A" w:rsidRDefault="0042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2FC4" w14:textId="77777777" w:rsidR="0042459A" w:rsidRDefault="0042459A">
      <w:pPr>
        <w:spacing w:after="0"/>
      </w:pPr>
      <w:r>
        <w:separator/>
      </w:r>
    </w:p>
  </w:footnote>
  <w:footnote w:type="continuationSeparator" w:id="0">
    <w:p w14:paraId="192FDBBF" w14:textId="77777777" w:rsidR="0042459A" w:rsidRDefault="004245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3A0AD5"/>
    <w:multiLevelType w:val="singleLevel"/>
    <w:tmpl w:val="C73A0AD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458300657">
    <w:abstractNumId w:val="1"/>
  </w:num>
  <w:num w:numId="2" w16cid:durableId="431751605">
    <w:abstractNumId w:val="2"/>
  </w:num>
  <w:num w:numId="3" w16cid:durableId="565189322">
    <w:abstractNumId w:val="3"/>
  </w:num>
  <w:num w:numId="4" w16cid:durableId="106117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56"/>
    <w:rsid w:val="0015393B"/>
    <w:rsid w:val="001F2EB3"/>
    <w:rsid w:val="0028241E"/>
    <w:rsid w:val="00301868"/>
    <w:rsid w:val="003458F8"/>
    <w:rsid w:val="003575DD"/>
    <w:rsid w:val="003D3990"/>
    <w:rsid w:val="003E3E0C"/>
    <w:rsid w:val="004228A5"/>
    <w:rsid w:val="0042459A"/>
    <w:rsid w:val="004511B2"/>
    <w:rsid w:val="00462356"/>
    <w:rsid w:val="00462ECD"/>
    <w:rsid w:val="00547267"/>
    <w:rsid w:val="005A6692"/>
    <w:rsid w:val="005C4ECA"/>
    <w:rsid w:val="005E7BB3"/>
    <w:rsid w:val="006A59A7"/>
    <w:rsid w:val="006B22F8"/>
    <w:rsid w:val="006C782E"/>
    <w:rsid w:val="00711A17"/>
    <w:rsid w:val="00765892"/>
    <w:rsid w:val="00791A8B"/>
    <w:rsid w:val="007E437C"/>
    <w:rsid w:val="00891980"/>
    <w:rsid w:val="008E740A"/>
    <w:rsid w:val="009B7A5D"/>
    <w:rsid w:val="009F424C"/>
    <w:rsid w:val="00A66B85"/>
    <w:rsid w:val="00B31155"/>
    <w:rsid w:val="00B47445"/>
    <w:rsid w:val="00BA59FD"/>
    <w:rsid w:val="00C523AD"/>
    <w:rsid w:val="00C67C7E"/>
    <w:rsid w:val="00C9759C"/>
    <w:rsid w:val="00CC2436"/>
    <w:rsid w:val="00CD6B96"/>
    <w:rsid w:val="00D277FF"/>
    <w:rsid w:val="00E167F4"/>
    <w:rsid w:val="00E26BE8"/>
    <w:rsid w:val="00E7175D"/>
    <w:rsid w:val="05E1006D"/>
    <w:rsid w:val="1A167CBA"/>
    <w:rsid w:val="1C41325C"/>
    <w:rsid w:val="1E46055C"/>
    <w:rsid w:val="28F93957"/>
    <w:rsid w:val="2F9B1AE8"/>
    <w:rsid w:val="2FEA5A7A"/>
    <w:rsid w:val="3F895F16"/>
    <w:rsid w:val="504136D1"/>
    <w:rsid w:val="52032E4C"/>
    <w:rsid w:val="53E9663C"/>
    <w:rsid w:val="7A6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9979"/>
  <w15:docId w15:val="{88037437-9759-4757-BC01-C94899B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pPr>
      <w:spacing w:before="280" w:after="119"/>
      <w:textAlignment w:val="baseline"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AAE4DA-890C-414B-9D02-AFAF0C52F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Grzegorz Niewęgłowski</cp:lastModifiedBy>
  <cp:revision>2</cp:revision>
  <cp:lastPrinted>2025-06-13T11:53:00Z</cp:lastPrinted>
  <dcterms:created xsi:type="dcterms:W3CDTF">2025-07-03T10:28:00Z</dcterms:created>
  <dcterms:modified xsi:type="dcterms:W3CDTF">2025-07-03T10:28:00Z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1045-11.2.0.10443</vt:lpwstr>
  </property>
  <property fmtid="{D5CDD505-2E9C-101B-9397-08002B2CF9AE}" pid="3" name="ICV">
    <vt:lpwstr>506618B57807418C83CDA6E3EF7EF2C8</vt:lpwstr>
  </property>
</Properties>
</file>