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54" w:rsidRPr="00FB6C21" w:rsidRDefault="00B57654" w:rsidP="00B57654">
      <w:pPr>
        <w:jc w:val="center"/>
        <w:rPr>
          <w:sz w:val="48"/>
          <w:szCs w:val="48"/>
        </w:rPr>
      </w:pPr>
      <w:bookmarkStart w:id="0" w:name="_GoBack"/>
    </w:p>
    <w:p w:rsidR="00B57654" w:rsidRPr="00FB6C21" w:rsidRDefault="00B57654" w:rsidP="00B57654">
      <w:pPr>
        <w:jc w:val="center"/>
        <w:rPr>
          <w:rFonts w:asciiTheme="minorHAnsi" w:hAnsiTheme="minorHAnsi"/>
          <w:b/>
          <w:sz w:val="48"/>
          <w:szCs w:val="48"/>
        </w:rPr>
      </w:pPr>
    </w:p>
    <w:p w:rsidR="00B57654" w:rsidRPr="00FB6C21" w:rsidRDefault="00B57654" w:rsidP="00B57654">
      <w:pPr>
        <w:jc w:val="center"/>
        <w:rPr>
          <w:rFonts w:asciiTheme="minorHAnsi" w:hAnsiTheme="minorHAnsi"/>
          <w:b/>
          <w:sz w:val="48"/>
          <w:szCs w:val="48"/>
        </w:rPr>
      </w:pPr>
    </w:p>
    <w:p w:rsidR="00B57654" w:rsidRPr="00FB6C21" w:rsidRDefault="00B57654" w:rsidP="00B57654">
      <w:pPr>
        <w:jc w:val="center"/>
        <w:rPr>
          <w:rFonts w:asciiTheme="minorHAnsi" w:hAnsiTheme="minorHAnsi"/>
          <w:b/>
          <w:sz w:val="48"/>
          <w:szCs w:val="48"/>
        </w:rPr>
      </w:pPr>
    </w:p>
    <w:p w:rsidR="00B57654" w:rsidRPr="00FB6C21" w:rsidRDefault="00B57654" w:rsidP="00B57654">
      <w:pPr>
        <w:jc w:val="center"/>
        <w:rPr>
          <w:rFonts w:asciiTheme="minorHAnsi" w:hAnsiTheme="minorHAnsi"/>
          <w:b/>
          <w:sz w:val="48"/>
          <w:szCs w:val="48"/>
        </w:rPr>
      </w:pPr>
    </w:p>
    <w:p w:rsidR="00B57654" w:rsidRPr="00FB6C21" w:rsidRDefault="00B57654" w:rsidP="00B57654">
      <w:pPr>
        <w:jc w:val="center"/>
        <w:rPr>
          <w:rFonts w:asciiTheme="minorHAnsi" w:hAnsiTheme="minorHAnsi"/>
          <w:b/>
          <w:sz w:val="48"/>
          <w:szCs w:val="48"/>
        </w:rPr>
      </w:pPr>
    </w:p>
    <w:p w:rsidR="00B57654" w:rsidRPr="00FB6C21" w:rsidRDefault="00B57654" w:rsidP="00B57654">
      <w:pPr>
        <w:jc w:val="center"/>
        <w:rPr>
          <w:rFonts w:asciiTheme="minorHAnsi" w:hAnsiTheme="minorHAnsi"/>
          <w:b/>
          <w:sz w:val="48"/>
          <w:szCs w:val="48"/>
        </w:rPr>
      </w:pPr>
    </w:p>
    <w:p w:rsidR="00B57654" w:rsidRDefault="00B57654" w:rsidP="00B57654">
      <w:pPr>
        <w:jc w:val="center"/>
        <w:rPr>
          <w:rFonts w:asciiTheme="minorHAnsi" w:hAnsiTheme="minorHAnsi"/>
          <w:b/>
          <w:sz w:val="48"/>
          <w:szCs w:val="48"/>
        </w:rPr>
      </w:pPr>
    </w:p>
    <w:p w:rsidR="00FB6C21" w:rsidRPr="00FB6C21" w:rsidRDefault="00FB6C21" w:rsidP="00B57654">
      <w:pPr>
        <w:jc w:val="center"/>
        <w:rPr>
          <w:rFonts w:asciiTheme="minorHAnsi" w:hAnsiTheme="minorHAnsi"/>
          <w:b/>
          <w:sz w:val="48"/>
          <w:szCs w:val="48"/>
        </w:rPr>
      </w:pPr>
    </w:p>
    <w:p w:rsidR="00B57654" w:rsidRPr="00FB6C21" w:rsidRDefault="00B57654" w:rsidP="00B57654">
      <w:pPr>
        <w:jc w:val="center"/>
        <w:rPr>
          <w:rFonts w:asciiTheme="minorHAnsi" w:hAnsiTheme="minorHAnsi"/>
          <w:b/>
          <w:sz w:val="48"/>
          <w:szCs w:val="48"/>
        </w:rPr>
      </w:pPr>
      <w:r w:rsidRPr="00FB6C21">
        <w:rPr>
          <w:rFonts w:asciiTheme="minorHAnsi" w:hAnsiTheme="minorHAnsi"/>
          <w:b/>
          <w:sz w:val="48"/>
          <w:szCs w:val="48"/>
        </w:rPr>
        <w:t>Załącznik E</w:t>
      </w:r>
    </w:p>
    <w:p w:rsidR="00B57654" w:rsidRPr="00FB6C21" w:rsidRDefault="00B57654" w:rsidP="00B57654">
      <w:pPr>
        <w:jc w:val="center"/>
        <w:rPr>
          <w:rFonts w:asciiTheme="minorHAnsi" w:hAnsiTheme="minorHAnsi"/>
          <w:b/>
          <w:sz w:val="48"/>
          <w:szCs w:val="48"/>
        </w:rPr>
      </w:pPr>
      <w:r w:rsidRPr="00FB6C21">
        <w:rPr>
          <w:rFonts w:asciiTheme="minorHAnsi" w:hAnsiTheme="minorHAnsi"/>
          <w:b/>
          <w:sz w:val="48"/>
          <w:szCs w:val="48"/>
        </w:rPr>
        <w:t xml:space="preserve">do Raportu z wykonywania wyroków Europejskiego Trybunału </w:t>
      </w:r>
    </w:p>
    <w:p w:rsidR="00B57654" w:rsidRPr="00FB6C21" w:rsidRDefault="00B57654" w:rsidP="00B57654">
      <w:pPr>
        <w:jc w:val="center"/>
        <w:rPr>
          <w:rFonts w:asciiTheme="minorHAnsi" w:hAnsiTheme="minorHAnsi"/>
          <w:b/>
          <w:sz w:val="48"/>
          <w:szCs w:val="48"/>
        </w:rPr>
      </w:pPr>
      <w:r w:rsidRPr="00FB6C21">
        <w:rPr>
          <w:rFonts w:asciiTheme="minorHAnsi" w:hAnsiTheme="minorHAnsi"/>
          <w:b/>
          <w:sz w:val="48"/>
          <w:szCs w:val="48"/>
        </w:rPr>
        <w:t xml:space="preserve">Praw Człowieka </w:t>
      </w:r>
    </w:p>
    <w:p w:rsidR="00B57654" w:rsidRPr="00FB6C21" w:rsidRDefault="00B57654" w:rsidP="00B57654">
      <w:pPr>
        <w:jc w:val="center"/>
        <w:rPr>
          <w:rFonts w:asciiTheme="minorHAnsi" w:hAnsiTheme="minorHAnsi"/>
          <w:b/>
          <w:sz w:val="48"/>
          <w:szCs w:val="48"/>
        </w:rPr>
      </w:pPr>
      <w:r w:rsidRPr="00FB6C21">
        <w:rPr>
          <w:rFonts w:asciiTheme="minorHAnsi" w:hAnsiTheme="minorHAnsi"/>
          <w:b/>
          <w:sz w:val="48"/>
          <w:szCs w:val="48"/>
        </w:rPr>
        <w:t>przez Polskę za 20</w:t>
      </w:r>
      <w:r w:rsidR="0024744E">
        <w:rPr>
          <w:rFonts w:asciiTheme="minorHAnsi" w:hAnsiTheme="minorHAnsi"/>
          <w:b/>
          <w:sz w:val="48"/>
          <w:szCs w:val="48"/>
        </w:rPr>
        <w:t>20</w:t>
      </w:r>
      <w:r w:rsidRPr="00FB6C21">
        <w:rPr>
          <w:rFonts w:asciiTheme="minorHAnsi" w:hAnsiTheme="minorHAnsi"/>
          <w:b/>
          <w:sz w:val="48"/>
          <w:szCs w:val="48"/>
        </w:rPr>
        <w:t xml:space="preserve"> r.</w:t>
      </w:r>
    </w:p>
    <w:p w:rsidR="00B57654" w:rsidRPr="00FB6C21" w:rsidRDefault="00B57654" w:rsidP="00B57654">
      <w:pPr>
        <w:jc w:val="center"/>
        <w:rPr>
          <w:rFonts w:asciiTheme="minorHAnsi" w:hAnsiTheme="minorHAnsi"/>
          <w:b/>
          <w:sz w:val="48"/>
          <w:szCs w:val="48"/>
        </w:rPr>
      </w:pPr>
    </w:p>
    <w:p w:rsidR="00B57654" w:rsidRDefault="00B57654" w:rsidP="00B57654">
      <w:pPr>
        <w:spacing w:after="200" w:line="276" w:lineRule="auto"/>
        <w:rPr>
          <w:rFonts w:ascii="Calibri" w:hAnsi="Calibri"/>
          <w:b/>
        </w:rPr>
      </w:pPr>
      <w:r>
        <w:rPr>
          <w:rFonts w:ascii="Calibri" w:hAnsi="Calibri"/>
          <w:b/>
        </w:rPr>
        <w:br w:type="page"/>
      </w:r>
    </w:p>
    <w:p w:rsidR="00B57654" w:rsidRPr="00113F29" w:rsidRDefault="00B57654" w:rsidP="00B57654">
      <w:pPr>
        <w:shd w:val="clear" w:color="auto" w:fill="FFFFFF"/>
        <w:jc w:val="both"/>
        <w:rPr>
          <w:rFonts w:asciiTheme="minorHAnsi" w:hAnsiTheme="minorHAnsi"/>
          <w:b/>
        </w:rPr>
      </w:pPr>
      <w:r w:rsidRPr="00113F29">
        <w:rPr>
          <w:rFonts w:asciiTheme="minorHAnsi" w:hAnsiTheme="minorHAnsi"/>
          <w:b/>
        </w:rPr>
        <w:lastRenderedPageBreak/>
        <w:t>Spis treści</w:t>
      </w:r>
    </w:p>
    <w:p w:rsidR="00B57654" w:rsidRPr="00160F5E" w:rsidRDefault="00B57654" w:rsidP="00B57654">
      <w:pPr>
        <w:shd w:val="clear" w:color="auto" w:fill="FFFFFF"/>
        <w:jc w:val="center"/>
        <w:rPr>
          <w:rFonts w:asciiTheme="minorHAnsi" w:hAnsiTheme="minorHAnsi"/>
        </w:rPr>
      </w:pPr>
    </w:p>
    <w:p w:rsidR="00E03E41" w:rsidRPr="009F22B1" w:rsidRDefault="00B57654">
      <w:pPr>
        <w:pStyle w:val="Spistreci1"/>
        <w:rPr>
          <w:rFonts w:asciiTheme="minorHAnsi" w:eastAsiaTheme="minorEastAsia" w:hAnsiTheme="minorHAnsi" w:cstheme="minorBidi"/>
          <w:noProof/>
          <w:sz w:val="22"/>
          <w:szCs w:val="22"/>
        </w:rPr>
      </w:pPr>
      <w:r w:rsidRPr="00160F5E">
        <w:rPr>
          <w:rFonts w:asciiTheme="minorHAnsi" w:hAnsiTheme="minorHAnsi"/>
        </w:rPr>
        <w:fldChar w:fldCharType="begin"/>
      </w:r>
      <w:r w:rsidRPr="00160F5E">
        <w:rPr>
          <w:rFonts w:asciiTheme="minorHAnsi" w:hAnsiTheme="minorHAnsi"/>
        </w:rPr>
        <w:instrText xml:space="preserve"> TOC \o "1-3" \h \z \u </w:instrText>
      </w:r>
      <w:r w:rsidRPr="00160F5E">
        <w:rPr>
          <w:rFonts w:asciiTheme="minorHAnsi" w:hAnsiTheme="minorHAnsi"/>
        </w:rPr>
        <w:fldChar w:fldCharType="separate"/>
      </w:r>
      <w:hyperlink w:anchor="_Toc36463991" w:history="1">
        <w:r w:rsidR="00E03E41" w:rsidRPr="009F22B1">
          <w:rPr>
            <w:rStyle w:val="Hipercze"/>
            <w:rFonts w:asciiTheme="minorHAnsi" w:hAnsiTheme="minorHAnsi"/>
            <w:noProof/>
          </w:rPr>
          <w:t>I.</w:t>
        </w:r>
        <w:r w:rsidR="00E03E41" w:rsidRPr="009F22B1">
          <w:rPr>
            <w:rFonts w:asciiTheme="minorHAnsi" w:eastAsiaTheme="minorEastAsia" w:hAnsiTheme="minorHAnsi" w:cstheme="minorBidi"/>
            <w:noProof/>
            <w:sz w:val="22"/>
            <w:szCs w:val="22"/>
          </w:rPr>
          <w:tab/>
        </w:r>
        <w:r w:rsidR="00E03E41" w:rsidRPr="009F22B1">
          <w:rPr>
            <w:rStyle w:val="Hipercze"/>
            <w:rFonts w:asciiTheme="minorHAnsi" w:hAnsiTheme="minorHAnsi"/>
            <w:noProof/>
          </w:rPr>
          <w:t>Wykaz koniecznych zmian legislacyjnych dla wykonania wyroków Europejskiego Trybunału Praw Człowieka – według stanu na dzień 31 grudnia 20</w:t>
        </w:r>
        <w:r w:rsidR="0024744E">
          <w:rPr>
            <w:rStyle w:val="Hipercze"/>
            <w:rFonts w:asciiTheme="minorHAnsi" w:hAnsiTheme="minorHAnsi"/>
            <w:noProof/>
          </w:rPr>
          <w:t>20</w:t>
        </w:r>
        <w:r w:rsidR="00E03E41" w:rsidRPr="009F22B1">
          <w:rPr>
            <w:rStyle w:val="Hipercze"/>
            <w:rFonts w:asciiTheme="minorHAnsi" w:hAnsiTheme="minorHAnsi"/>
            <w:noProof/>
          </w:rPr>
          <w:t xml:space="preserve"> r.</w:t>
        </w:r>
        <w:r w:rsidR="00E03E41" w:rsidRPr="009F22B1">
          <w:rPr>
            <w:rFonts w:asciiTheme="minorHAnsi" w:hAnsiTheme="minorHAnsi"/>
            <w:noProof/>
            <w:webHidden/>
          </w:rPr>
          <w:tab/>
        </w:r>
        <w:r w:rsidR="00E03E41" w:rsidRPr="009F22B1">
          <w:rPr>
            <w:rFonts w:asciiTheme="minorHAnsi" w:hAnsiTheme="minorHAnsi"/>
            <w:noProof/>
            <w:webHidden/>
          </w:rPr>
          <w:fldChar w:fldCharType="begin"/>
        </w:r>
        <w:r w:rsidR="00E03E41" w:rsidRPr="009F22B1">
          <w:rPr>
            <w:rFonts w:asciiTheme="minorHAnsi" w:hAnsiTheme="minorHAnsi"/>
            <w:noProof/>
            <w:webHidden/>
          </w:rPr>
          <w:instrText xml:space="preserve"> PAGEREF _Toc36463991 \h </w:instrText>
        </w:r>
        <w:r w:rsidR="00E03E41" w:rsidRPr="009F22B1">
          <w:rPr>
            <w:rFonts w:asciiTheme="minorHAnsi" w:hAnsiTheme="minorHAnsi"/>
            <w:noProof/>
            <w:webHidden/>
          </w:rPr>
        </w:r>
        <w:r w:rsidR="00E03E41" w:rsidRPr="009F22B1">
          <w:rPr>
            <w:rFonts w:asciiTheme="minorHAnsi" w:hAnsiTheme="minorHAnsi"/>
            <w:noProof/>
            <w:webHidden/>
          </w:rPr>
          <w:fldChar w:fldCharType="separate"/>
        </w:r>
        <w:r w:rsidR="00761D32">
          <w:rPr>
            <w:rFonts w:asciiTheme="minorHAnsi" w:hAnsiTheme="minorHAnsi"/>
            <w:noProof/>
            <w:webHidden/>
          </w:rPr>
          <w:t>3</w:t>
        </w:r>
        <w:r w:rsidR="00E03E41" w:rsidRPr="009F22B1">
          <w:rPr>
            <w:rFonts w:asciiTheme="minorHAnsi" w:hAnsiTheme="minorHAnsi"/>
            <w:noProof/>
            <w:webHidden/>
          </w:rPr>
          <w:fldChar w:fldCharType="end"/>
        </w:r>
      </w:hyperlink>
    </w:p>
    <w:p w:rsidR="00E03E41" w:rsidRPr="009F22B1" w:rsidRDefault="00CD44B1">
      <w:pPr>
        <w:pStyle w:val="Spistreci1"/>
        <w:rPr>
          <w:rFonts w:asciiTheme="minorHAnsi" w:eastAsiaTheme="minorEastAsia" w:hAnsiTheme="minorHAnsi" w:cstheme="minorBidi"/>
          <w:noProof/>
          <w:sz w:val="22"/>
          <w:szCs w:val="22"/>
        </w:rPr>
      </w:pPr>
      <w:hyperlink w:anchor="_Toc36463992" w:history="1">
        <w:r w:rsidR="00E03E41" w:rsidRPr="009F22B1">
          <w:rPr>
            <w:rStyle w:val="Hipercze"/>
            <w:rFonts w:asciiTheme="minorHAnsi" w:hAnsiTheme="minorHAnsi"/>
            <w:noProof/>
          </w:rPr>
          <w:t>II.</w:t>
        </w:r>
        <w:r w:rsidR="00E03E41" w:rsidRPr="009F22B1">
          <w:rPr>
            <w:rFonts w:asciiTheme="minorHAnsi" w:eastAsiaTheme="minorEastAsia" w:hAnsiTheme="minorHAnsi" w:cstheme="minorBidi"/>
            <w:noProof/>
            <w:sz w:val="22"/>
            <w:szCs w:val="22"/>
          </w:rPr>
          <w:tab/>
        </w:r>
        <w:r w:rsidR="00E03E41" w:rsidRPr="009F22B1">
          <w:rPr>
            <w:rStyle w:val="Hipercze"/>
            <w:rFonts w:asciiTheme="minorHAnsi" w:hAnsiTheme="minorHAnsi"/>
            <w:noProof/>
          </w:rPr>
          <w:t>Informacja w zakresie zmian w praktyce koniecznych dla wykonania wyroków Europejskiego Trybunału Praw Człowieka</w:t>
        </w:r>
        <w:r w:rsidR="00E03E41" w:rsidRPr="009F22B1">
          <w:rPr>
            <w:rFonts w:asciiTheme="minorHAnsi" w:hAnsiTheme="minorHAnsi"/>
            <w:noProof/>
            <w:webHidden/>
          </w:rPr>
          <w:tab/>
        </w:r>
        <w:r w:rsidR="00E03E41" w:rsidRPr="009F22B1">
          <w:rPr>
            <w:rFonts w:asciiTheme="minorHAnsi" w:hAnsiTheme="minorHAnsi"/>
            <w:noProof/>
            <w:webHidden/>
          </w:rPr>
          <w:fldChar w:fldCharType="begin"/>
        </w:r>
        <w:r w:rsidR="00E03E41" w:rsidRPr="009F22B1">
          <w:rPr>
            <w:rFonts w:asciiTheme="minorHAnsi" w:hAnsiTheme="minorHAnsi"/>
            <w:noProof/>
            <w:webHidden/>
          </w:rPr>
          <w:instrText xml:space="preserve"> PAGEREF _Toc36463992 \h </w:instrText>
        </w:r>
        <w:r w:rsidR="00E03E41" w:rsidRPr="009F22B1">
          <w:rPr>
            <w:rFonts w:asciiTheme="minorHAnsi" w:hAnsiTheme="minorHAnsi"/>
            <w:noProof/>
            <w:webHidden/>
          </w:rPr>
        </w:r>
        <w:r w:rsidR="00E03E41" w:rsidRPr="009F22B1">
          <w:rPr>
            <w:rFonts w:asciiTheme="minorHAnsi" w:hAnsiTheme="minorHAnsi"/>
            <w:noProof/>
            <w:webHidden/>
          </w:rPr>
          <w:fldChar w:fldCharType="separate"/>
        </w:r>
        <w:r w:rsidR="00761D32">
          <w:rPr>
            <w:rFonts w:asciiTheme="minorHAnsi" w:hAnsiTheme="minorHAnsi"/>
            <w:noProof/>
            <w:webHidden/>
          </w:rPr>
          <w:t>6</w:t>
        </w:r>
        <w:r w:rsidR="00E03E41" w:rsidRPr="009F22B1">
          <w:rPr>
            <w:rFonts w:asciiTheme="minorHAnsi" w:hAnsiTheme="minorHAnsi"/>
            <w:noProof/>
            <w:webHidden/>
          </w:rPr>
          <w:fldChar w:fldCharType="end"/>
        </w:r>
      </w:hyperlink>
    </w:p>
    <w:p w:rsidR="00E03E41" w:rsidRPr="009F22B1" w:rsidRDefault="00CD44B1">
      <w:pPr>
        <w:pStyle w:val="Spistreci1"/>
        <w:rPr>
          <w:rFonts w:asciiTheme="minorHAnsi" w:eastAsiaTheme="minorEastAsia" w:hAnsiTheme="minorHAnsi" w:cstheme="minorBidi"/>
          <w:noProof/>
          <w:sz w:val="22"/>
          <w:szCs w:val="22"/>
        </w:rPr>
      </w:pPr>
      <w:hyperlink w:anchor="_Toc36463993" w:history="1">
        <w:r w:rsidR="00E03E41" w:rsidRPr="009F22B1">
          <w:rPr>
            <w:rStyle w:val="Hipercze"/>
            <w:rFonts w:asciiTheme="minorHAnsi" w:hAnsiTheme="minorHAnsi"/>
            <w:noProof/>
          </w:rPr>
          <w:t>III.</w:t>
        </w:r>
        <w:r w:rsidR="00E03E41" w:rsidRPr="009F22B1">
          <w:rPr>
            <w:rFonts w:asciiTheme="minorHAnsi" w:eastAsiaTheme="minorEastAsia" w:hAnsiTheme="minorHAnsi" w:cstheme="minorBidi"/>
            <w:noProof/>
            <w:sz w:val="22"/>
            <w:szCs w:val="22"/>
          </w:rPr>
          <w:tab/>
        </w:r>
        <w:r w:rsidR="00E03E41" w:rsidRPr="009F22B1">
          <w:rPr>
            <w:rStyle w:val="Hipercze"/>
            <w:rFonts w:asciiTheme="minorHAnsi" w:hAnsiTheme="minorHAnsi"/>
            <w:noProof/>
          </w:rPr>
          <w:t>Informacja nt. źródeł naruszeń Konwencji stwierdzonych w wyrokach Trybunału, będących skutkiem obowiązywania nieodpowiadającego standardom Konwencji prawa, bądź wynikających z nieodpowiedniej praktyki – wyroki wydane w latach 20</w:t>
        </w:r>
        <w:r w:rsidR="0024744E">
          <w:rPr>
            <w:rStyle w:val="Hipercze"/>
            <w:rFonts w:asciiTheme="minorHAnsi" w:hAnsiTheme="minorHAnsi"/>
            <w:noProof/>
          </w:rPr>
          <w:t>17</w:t>
        </w:r>
        <w:r w:rsidR="00E03E41" w:rsidRPr="009F22B1">
          <w:rPr>
            <w:rStyle w:val="Hipercze"/>
            <w:rFonts w:asciiTheme="minorHAnsi" w:hAnsiTheme="minorHAnsi"/>
            <w:noProof/>
          </w:rPr>
          <w:t>-20</w:t>
        </w:r>
        <w:r w:rsidR="0024744E">
          <w:rPr>
            <w:rStyle w:val="Hipercze"/>
            <w:rFonts w:asciiTheme="minorHAnsi" w:hAnsiTheme="minorHAnsi"/>
            <w:noProof/>
          </w:rPr>
          <w:t>20</w:t>
        </w:r>
        <w:r w:rsidR="00E03E41" w:rsidRPr="009F22B1">
          <w:rPr>
            <w:rFonts w:asciiTheme="minorHAnsi" w:hAnsiTheme="minorHAnsi"/>
            <w:noProof/>
            <w:webHidden/>
          </w:rPr>
          <w:tab/>
        </w:r>
        <w:r w:rsidR="00E03E41" w:rsidRPr="009F22B1">
          <w:rPr>
            <w:rFonts w:asciiTheme="minorHAnsi" w:hAnsiTheme="minorHAnsi"/>
            <w:noProof/>
            <w:webHidden/>
          </w:rPr>
          <w:fldChar w:fldCharType="begin"/>
        </w:r>
        <w:r w:rsidR="00E03E41" w:rsidRPr="009F22B1">
          <w:rPr>
            <w:rFonts w:asciiTheme="minorHAnsi" w:hAnsiTheme="minorHAnsi"/>
            <w:noProof/>
            <w:webHidden/>
          </w:rPr>
          <w:instrText xml:space="preserve"> PAGEREF _Toc36463993 \h </w:instrText>
        </w:r>
        <w:r w:rsidR="00E03E41" w:rsidRPr="009F22B1">
          <w:rPr>
            <w:rFonts w:asciiTheme="minorHAnsi" w:hAnsiTheme="minorHAnsi"/>
            <w:noProof/>
            <w:webHidden/>
          </w:rPr>
        </w:r>
        <w:r w:rsidR="00E03E41" w:rsidRPr="009F22B1">
          <w:rPr>
            <w:rFonts w:asciiTheme="minorHAnsi" w:hAnsiTheme="minorHAnsi"/>
            <w:noProof/>
            <w:webHidden/>
          </w:rPr>
          <w:fldChar w:fldCharType="separate"/>
        </w:r>
        <w:r w:rsidR="00761D32">
          <w:rPr>
            <w:rFonts w:asciiTheme="minorHAnsi" w:hAnsiTheme="minorHAnsi"/>
            <w:noProof/>
            <w:webHidden/>
          </w:rPr>
          <w:t>6</w:t>
        </w:r>
        <w:r w:rsidR="00E03E41" w:rsidRPr="009F22B1">
          <w:rPr>
            <w:rFonts w:asciiTheme="minorHAnsi" w:hAnsiTheme="minorHAnsi"/>
            <w:noProof/>
            <w:webHidden/>
          </w:rPr>
          <w:fldChar w:fldCharType="end"/>
        </w:r>
      </w:hyperlink>
    </w:p>
    <w:p w:rsidR="00E03E41" w:rsidRDefault="00CD44B1">
      <w:pPr>
        <w:pStyle w:val="Spistreci1"/>
        <w:rPr>
          <w:rFonts w:asciiTheme="minorHAnsi" w:eastAsiaTheme="minorEastAsia" w:hAnsiTheme="minorHAnsi" w:cstheme="minorBidi"/>
          <w:noProof/>
          <w:sz w:val="22"/>
          <w:szCs w:val="22"/>
        </w:rPr>
      </w:pPr>
      <w:hyperlink w:anchor="_Toc36463994" w:history="1">
        <w:r w:rsidR="00E03E41" w:rsidRPr="009F22B1">
          <w:rPr>
            <w:rStyle w:val="Hipercze"/>
            <w:rFonts w:asciiTheme="minorHAnsi" w:hAnsiTheme="minorHAnsi"/>
            <w:noProof/>
          </w:rPr>
          <w:t>IV.</w:t>
        </w:r>
        <w:r w:rsidR="00E03E41" w:rsidRPr="009F22B1">
          <w:rPr>
            <w:rFonts w:asciiTheme="minorHAnsi" w:eastAsiaTheme="minorEastAsia" w:hAnsiTheme="minorHAnsi" w:cstheme="minorBidi"/>
            <w:noProof/>
            <w:sz w:val="22"/>
            <w:szCs w:val="22"/>
          </w:rPr>
          <w:tab/>
        </w:r>
        <w:r w:rsidR="00E03E41" w:rsidRPr="009F22B1">
          <w:rPr>
            <w:rStyle w:val="Hipercze"/>
            <w:rFonts w:asciiTheme="minorHAnsi" w:hAnsiTheme="minorHAnsi"/>
            <w:noProof/>
          </w:rPr>
          <w:t>Wykaz spraw zawisłych w wykonywaniu przed Komitetem Ministrów RE według stanu na dzień 31 grudnia 20</w:t>
        </w:r>
        <w:r w:rsidR="0024744E">
          <w:rPr>
            <w:rStyle w:val="Hipercze"/>
            <w:rFonts w:asciiTheme="minorHAnsi" w:hAnsiTheme="minorHAnsi"/>
            <w:noProof/>
          </w:rPr>
          <w:t>20</w:t>
        </w:r>
        <w:r w:rsidR="00E03E41" w:rsidRPr="009F22B1">
          <w:rPr>
            <w:rStyle w:val="Hipercze"/>
            <w:rFonts w:asciiTheme="minorHAnsi" w:hAnsiTheme="minorHAnsi"/>
            <w:noProof/>
          </w:rPr>
          <w:t xml:space="preserve"> r., wraz z informacją o przyczynie stwierdzonego naruszenia (tylko sprawy zakończone wyrokiem, bez ugód)</w:t>
        </w:r>
        <w:r w:rsidR="00E03E41" w:rsidRPr="009F22B1">
          <w:rPr>
            <w:rFonts w:asciiTheme="minorHAnsi" w:hAnsiTheme="minorHAnsi"/>
            <w:noProof/>
            <w:webHidden/>
          </w:rPr>
          <w:tab/>
        </w:r>
        <w:r w:rsidR="00E03E41" w:rsidRPr="009F22B1">
          <w:rPr>
            <w:rFonts w:asciiTheme="minorHAnsi" w:hAnsiTheme="minorHAnsi"/>
            <w:noProof/>
            <w:webHidden/>
          </w:rPr>
          <w:fldChar w:fldCharType="begin"/>
        </w:r>
        <w:r w:rsidR="00E03E41" w:rsidRPr="009F22B1">
          <w:rPr>
            <w:rFonts w:asciiTheme="minorHAnsi" w:hAnsiTheme="minorHAnsi"/>
            <w:noProof/>
            <w:webHidden/>
          </w:rPr>
          <w:instrText xml:space="preserve"> PAGEREF _Toc36463994 \h </w:instrText>
        </w:r>
        <w:r w:rsidR="00E03E41" w:rsidRPr="009F22B1">
          <w:rPr>
            <w:rFonts w:asciiTheme="minorHAnsi" w:hAnsiTheme="minorHAnsi"/>
            <w:noProof/>
            <w:webHidden/>
          </w:rPr>
        </w:r>
        <w:r w:rsidR="00E03E41" w:rsidRPr="009F22B1">
          <w:rPr>
            <w:rFonts w:asciiTheme="minorHAnsi" w:hAnsiTheme="minorHAnsi"/>
            <w:noProof/>
            <w:webHidden/>
          </w:rPr>
          <w:fldChar w:fldCharType="separate"/>
        </w:r>
        <w:r w:rsidR="00761D32">
          <w:rPr>
            <w:rFonts w:asciiTheme="minorHAnsi" w:hAnsiTheme="minorHAnsi"/>
            <w:noProof/>
            <w:webHidden/>
          </w:rPr>
          <w:t>11</w:t>
        </w:r>
        <w:r w:rsidR="00E03E41" w:rsidRPr="009F22B1">
          <w:rPr>
            <w:rFonts w:asciiTheme="minorHAnsi" w:hAnsiTheme="minorHAnsi"/>
            <w:noProof/>
            <w:webHidden/>
          </w:rPr>
          <w:fldChar w:fldCharType="end"/>
        </w:r>
      </w:hyperlink>
    </w:p>
    <w:p w:rsidR="00B57654" w:rsidRPr="006B714C" w:rsidRDefault="00B57654" w:rsidP="00B57654">
      <w:pPr>
        <w:shd w:val="clear" w:color="auto" w:fill="FFFFFF"/>
        <w:jc w:val="both"/>
        <w:rPr>
          <w:rFonts w:asciiTheme="minorHAnsi" w:hAnsiTheme="minorHAnsi"/>
          <w:b/>
          <w:sz w:val="22"/>
          <w:szCs w:val="22"/>
        </w:rPr>
      </w:pPr>
      <w:r w:rsidRPr="00160F5E">
        <w:rPr>
          <w:rFonts w:asciiTheme="minorHAnsi" w:hAnsiTheme="minorHAnsi"/>
        </w:rPr>
        <w:fldChar w:fldCharType="end"/>
      </w:r>
    </w:p>
    <w:p w:rsidR="00B57654" w:rsidRPr="006B714C" w:rsidRDefault="00B57654" w:rsidP="00B57654">
      <w:pPr>
        <w:spacing w:after="200" w:line="276" w:lineRule="auto"/>
        <w:jc w:val="both"/>
        <w:rPr>
          <w:rFonts w:asciiTheme="minorHAnsi" w:hAnsiTheme="minorHAnsi"/>
          <w:b/>
          <w:sz w:val="22"/>
          <w:szCs w:val="22"/>
        </w:rPr>
      </w:pPr>
      <w:r w:rsidRPr="006B714C">
        <w:rPr>
          <w:rFonts w:asciiTheme="minorHAnsi" w:hAnsiTheme="minorHAnsi"/>
          <w:b/>
          <w:sz w:val="22"/>
          <w:szCs w:val="22"/>
        </w:rPr>
        <w:br w:type="page"/>
      </w:r>
    </w:p>
    <w:p w:rsidR="00B57654" w:rsidRPr="008B24EE" w:rsidRDefault="00B57654" w:rsidP="00B57654">
      <w:pPr>
        <w:pStyle w:val="Akapitzlist"/>
        <w:numPr>
          <w:ilvl w:val="0"/>
          <w:numId w:val="1"/>
        </w:numPr>
        <w:shd w:val="clear" w:color="auto" w:fill="FFFFFF"/>
        <w:ind w:right="283"/>
        <w:jc w:val="both"/>
        <w:outlineLvl w:val="0"/>
        <w:rPr>
          <w:rFonts w:ascii="Calibri" w:hAnsi="Calibri"/>
          <w:b/>
        </w:rPr>
      </w:pPr>
      <w:bookmarkStart w:id="1" w:name="_Toc36463991"/>
      <w:r w:rsidRPr="008B24EE">
        <w:rPr>
          <w:rFonts w:ascii="Calibri" w:hAnsi="Calibri"/>
          <w:b/>
        </w:rPr>
        <w:lastRenderedPageBreak/>
        <w:t xml:space="preserve">Wykaz koniecznych zmian legislacyjnych </w:t>
      </w:r>
      <w:r>
        <w:rPr>
          <w:rFonts w:ascii="Calibri" w:hAnsi="Calibri"/>
          <w:b/>
        </w:rPr>
        <w:t>dla wykon</w:t>
      </w:r>
      <w:r w:rsidRPr="008B24EE">
        <w:rPr>
          <w:rFonts w:ascii="Calibri" w:hAnsi="Calibri"/>
          <w:b/>
        </w:rPr>
        <w:t xml:space="preserve">ania wyroków Europejskiego Trybunału Praw Człowieka – </w:t>
      </w:r>
      <w:r>
        <w:rPr>
          <w:rFonts w:ascii="Calibri" w:hAnsi="Calibri"/>
          <w:b/>
        </w:rPr>
        <w:t xml:space="preserve">według </w:t>
      </w:r>
      <w:r w:rsidRPr="008B24EE">
        <w:rPr>
          <w:rFonts w:ascii="Calibri" w:hAnsi="Calibri"/>
          <w:b/>
        </w:rPr>
        <w:t>stan</w:t>
      </w:r>
      <w:r w:rsidR="0024744E">
        <w:rPr>
          <w:rFonts w:ascii="Calibri" w:hAnsi="Calibri"/>
          <w:b/>
        </w:rPr>
        <w:t>u na dzień 31 grudnia 2020</w:t>
      </w:r>
      <w:r w:rsidRPr="008B24EE">
        <w:rPr>
          <w:rFonts w:ascii="Calibri" w:hAnsi="Calibri"/>
          <w:b/>
        </w:rPr>
        <w:t xml:space="preserve"> r.</w:t>
      </w:r>
      <w:bookmarkEnd w:id="1"/>
    </w:p>
    <w:p w:rsidR="00B57654" w:rsidRPr="00EE4BBB" w:rsidRDefault="00B57654" w:rsidP="00B57654">
      <w:pPr>
        <w:shd w:val="clear" w:color="auto" w:fill="FFFFFF"/>
        <w:ind w:left="-426" w:firstLine="852"/>
        <w:jc w:val="both"/>
        <w:rPr>
          <w:rFonts w:ascii="Calibri" w:hAnsi="Calibri"/>
        </w:rPr>
      </w:pPr>
    </w:p>
    <w:tbl>
      <w:tblPr>
        <w:tblW w:w="92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565"/>
        <w:gridCol w:w="5160"/>
      </w:tblGrid>
      <w:tr w:rsidR="00B57654" w:rsidRPr="00C9730B" w:rsidTr="008861DC">
        <w:trPr>
          <w:tblHeader/>
        </w:trPr>
        <w:tc>
          <w:tcPr>
            <w:tcW w:w="498" w:type="dxa"/>
            <w:shd w:val="clear" w:color="auto" w:fill="D9D9D9" w:themeFill="background1" w:themeFillShade="D9"/>
            <w:vAlign w:val="center"/>
          </w:tcPr>
          <w:p w:rsidR="00B57654" w:rsidRPr="00C9730B" w:rsidRDefault="00B57654" w:rsidP="00D432A7">
            <w:pPr>
              <w:jc w:val="center"/>
              <w:rPr>
                <w:rFonts w:asciiTheme="minorHAnsi" w:hAnsiTheme="minorHAnsi"/>
                <w:b/>
                <w:sz w:val="22"/>
                <w:szCs w:val="22"/>
              </w:rPr>
            </w:pPr>
            <w:r w:rsidRPr="00C9730B">
              <w:rPr>
                <w:rFonts w:asciiTheme="minorHAnsi" w:hAnsiTheme="minorHAnsi"/>
                <w:b/>
                <w:sz w:val="22"/>
                <w:szCs w:val="22"/>
              </w:rPr>
              <w:t>Lp.</w:t>
            </w:r>
          </w:p>
        </w:tc>
        <w:tc>
          <w:tcPr>
            <w:tcW w:w="3565" w:type="dxa"/>
            <w:shd w:val="clear" w:color="auto" w:fill="D9D9D9" w:themeFill="background1" w:themeFillShade="D9"/>
            <w:vAlign w:val="center"/>
          </w:tcPr>
          <w:p w:rsidR="00B57654" w:rsidRPr="00C9730B" w:rsidRDefault="00B57654" w:rsidP="00D432A7">
            <w:pPr>
              <w:jc w:val="center"/>
              <w:rPr>
                <w:rFonts w:asciiTheme="minorHAnsi" w:hAnsiTheme="minorHAnsi"/>
                <w:b/>
                <w:sz w:val="22"/>
                <w:szCs w:val="22"/>
              </w:rPr>
            </w:pPr>
            <w:r w:rsidRPr="00C9730B">
              <w:rPr>
                <w:rFonts w:asciiTheme="minorHAnsi" w:hAnsiTheme="minorHAnsi"/>
                <w:b/>
                <w:sz w:val="22"/>
                <w:szCs w:val="22"/>
              </w:rPr>
              <w:t>Wyrok ETPC lub standard ETPC,</w:t>
            </w:r>
          </w:p>
          <w:p w:rsidR="00B57654" w:rsidRPr="00C9730B" w:rsidRDefault="00B57654" w:rsidP="00D432A7">
            <w:pPr>
              <w:jc w:val="center"/>
              <w:rPr>
                <w:rFonts w:asciiTheme="minorHAnsi" w:hAnsiTheme="minorHAnsi"/>
                <w:b/>
                <w:sz w:val="22"/>
                <w:szCs w:val="22"/>
              </w:rPr>
            </w:pPr>
            <w:r w:rsidRPr="00C9730B">
              <w:rPr>
                <w:rFonts w:asciiTheme="minorHAnsi" w:hAnsiTheme="minorHAnsi"/>
                <w:b/>
                <w:sz w:val="22"/>
                <w:szCs w:val="22"/>
              </w:rPr>
              <w:t>dla wykonania którego nowelizacja</w:t>
            </w:r>
          </w:p>
          <w:p w:rsidR="00B57654" w:rsidRPr="00C9730B" w:rsidRDefault="00B57654" w:rsidP="00D432A7">
            <w:pPr>
              <w:jc w:val="center"/>
              <w:rPr>
                <w:rFonts w:asciiTheme="minorHAnsi" w:hAnsiTheme="minorHAnsi"/>
                <w:b/>
                <w:sz w:val="22"/>
                <w:szCs w:val="22"/>
              </w:rPr>
            </w:pPr>
            <w:r w:rsidRPr="00C9730B">
              <w:rPr>
                <w:rFonts w:asciiTheme="minorHAnsi" w:hAnsiTheme="minorHAnsi"/>
                <w:b/>
                <w:sz w:val="22"/>
                <w:szCs w:val="22"/>
              </w:rPr>
              <w:t>ma znaczenie</w:t>
            </w:r>
          </w:p>
        </w:tc>
        <w:tc>
          <w:tcPr>
            <w:tcW w:w="5160" w:type="dxa"/>
            <w:shd w:val="clear" w:color="auto" w:fill="D9D9D9" w:themeFill="background1" w:themeFillShade="D9"/>
            <w:vAlign w:val="center"/>
          </w:tcPr>
          <w:p w:rsidR="00B57654" w:rsidRPr="00C9730B" w:rsidRDefault="00B57654" w:rsidP="00D432A7">
            <w:pPr>
              <w:jc w:val="center"/>
              <w:rPr>
                <w:rFonts w:asciiTheme="minorHAnsi" w:hAnsiTheme="minorHAnsi"/>
                <w:b/>
                <w:sz w:val="22"/>
                <w:szCs w:val="22"/>
              </w:rPr>
            </w:pPr>
            <w:r w:rsidRPr="00C9730B">
              <w:rPr>
                <w:rFonts w:asciiTheme="minorHAnsi" w:hAnsiTheme="minorHAnsi"/>
                <w:b/>
                <w:sz w:val="22"/>
                <w:szCs w:val="22"/>
              </w:rPr>
              <w:t>Nazwa aktu prawnego</w:t>
            </w:r>
          </w:p>
        </w:tc>
      </w:tr>
      <w:tr w:rsidR="00B57654" w:rsidRPr="00C9730B" w:rsidTr="00D432A7">
        <w:trPr>
          <w:trHeight w:val="1833"/>
        </w:trPr>
        <w:tc>
          <w:tcPr>
            <w:tcW w:w="498" w:type="dxa"/>
            <w:shd w:val="clear" w:color="auto" w:fill="auto"/>
          </w:tcPr>
          <w:p w:rsidR="00B57654" w:rsidRPr="00C9730B" w:rsidRDefault="00160F5E" w:rsidP="00D432A7">
            <w:pPr>
              <w:jc w:val="both"/>
              <w:rPr>
                <w:rFonts w:asciiTheme="minorHAnsi" w:hAnsiTheme="minorHAnsi"/>
                <w:sz w:val="22"/>
                <w:szCs w:val="22"/>
              </w:rPr>
            </w:pPr>
            <w:r w:rsidRPr="00C9730B">
              <w:rPr>
                <w:rFonts w:asciiTheme="minorHAnsi" w:hAnsiTheme="minorHAnsi"/>
                <w:sz w:val="22"/>
                <w:szCs w:val="22"/>
              </w:rPr>
              <w:t>1</w:t>
            </w:r>
            <w:r w:rsidR="00B57654" w:rsidRPr="00C9730B">
              <w:rPr>
                <w:rFonts w:asciiTheme="minorHAnsi" w:hAnsiTheme="minorHAnsi"/>
                <w:sz w:val="22"/>
                <w:szCs w:val="22"/>
              </w:rPr>
              <w:t>.</w:t>
            </w:r>
          </w:p>
        </w:tc>
        <w:tc>
          <w:tcPr>
            <w:tcW w:w="3565" w:type="dxa"/>
            <w:shd w:val="clear" w:color="auto" w:fill="auto"/>
          </w:tcPr>
          <w:p w:rsidR="00B57654" w:rsidRPr="00C9730B" w:rsidRDefault="00B57654" w:rsidP="00D432A7">
            <w:pPr>
              <w:jc w:val="both"/>
              <w:rPr>
                <w:rFonts w:asciiTheme="minorHAnsi" w:hAnsiTheme="minorHAnsi"/>
                <w:b/>
                <w:i/>
                <w:sz w:val="22"/>
                <w:szCs w:val="22"/>
              </w:rPr>
            </w:pPr>
            <w:proofErr w:type="spellStart"/>
            <w:r w:rsidRPr="00C9730B">
              <w:rPr>
                <w:rFonts w:asciiTheme="minorHAnsi" w:hAnsiTheme="minorHAnsi"/>
                <w:b/>
                <w:i/>
                <w:sz w:val="22"/>
                <w:szCs w:val="22"/>
              </w:rPr>
              <w:t>Potomski</w:t>
            </w:r>
            <w:proofErr w:type="spellEnd"/>
            <w:r w:rsidRPr="00C9730B">
              <w:rPr>
                <w:rFonts w:asciiTheme="minorHAnsi" w:hAnsiTheme="minorHAnsi"/>
                <w:b/>
                <w:i/>
                <w:sz w:val="22"/>
                <w:szCs w:val="22"/>
              </w:rPr>
              <w:t xml:space="preserve"> i </w:t>
            </w:r>
            <w:proofErr w:type="spellStart"/>
            <w:r w:rsidRPr="00C9730B">
              <w:rPr>
                <w:rFonts w:asciiTheme="minorHAnsi" w:hAnsiTheme="minorHAnsi"/>
                <w:b/>
                <w:i/>
                <w:sz w:val="22"/>
                <w:szCs w:val="22"/>
              </w:rPr>
              <w:t>Potomska</w:t>
            </w:r>
            <w:proofErr w:type="spellEnd"/>
            <w:r w:rsidRPr="00C9730B">
              <w:rPr>
                <w:rFonts w:asciiTheme="minorHAnsi" w:hAnsiTheme="minorHAnsi"/>
                <w:b/>
                <w:i/>
                <w:sz w:val="22"/>
                <w:szCs w:val="22"/>
              </w:rPr>
              <w:t xml:space="preserve"> p. Polsce (skarga nr 33949/05, wyrok z dnia </w:t>
            </w:r>
            <w:r w:rsidR="00746F31" w:rsidRPr="00C9730B">
              <w:rPr>
                <w:rFonts w:asciiTheme="minorHAnsi" w:hAnsiTheme="minorHAnsi"/>
                <w:b/>
                <w:i/>
                <w:sz w:val="22"/>
                <w:szCs w:val="22"/>
              </w:rPr>
              <w:t>29.03.</w:t>
            </w:r>
            <w:r w:rsidRPr="00C9730B">
              <w:rPr>
                <w:rFonts w:asciiTheme="minorHAnsi" w:hAnsiTheme="minorHAnsi"/>
                <w:b/>
                <w:i/>
                <w:sz w:val="22"/>
                <w:szCs w:val="22"/>
              </w:rPr>
              <w:t>2011</w:t>
            </w:r>
            <w:r w:rsidR="00746F31" w:rsidRPr="00C9730B">
              <w:rPr>
                <w:rFonts w:asciiTheme="minorHAnsi" w:hAnsiTheme="minorHAnsi"/>
                <w:b/>
                <w:i/>
                <w:sz w:val="22"/>
                <w:szCs w:val="22"/>
              </w:rPr>
              <w:t xml:space="preserve"> r.</w:t>
            </w:r>
            <w:r w:rsidRPr="00C9730B">
              <w:rPr>
                <w:rFonts w:asciiTheme="minorHAnsi" w:hAnsiTheme="minorHAnsi"/>
                <w:b/>
                <w:i/>
                <w:sz w:val="22"/>
                <w:szCs w:val="22"/>
              </w:rPr>
              <w:t>)</w:t>
            </w:r>
          </w:p>
          <w:p w:rsidR="00B57654" w:rsidRPr="00C9730B" w:rsidRDefault="00B57654" w:rsidP="00D432A7">
            <w:pPr>
              <w:jc w:val="both"/>
              <w:rPr>
                <w:rFonts w:asciiTheme="minorHAnsi" w:hAnsiTheme="minorHAnsi"/>
                <w:sz w:val="22"/>
                <w:szCs w:val="22"/>
              </w:rPr>
            </w:pPr>
          </w:p>
          <w:p w:rsidR="00B57654" w:rsidRPr="00C9730B" w:rsidRDefault="00B57654" w:rsidP="00D432A7">
            <w:pPr>
              <w:jc w:val="both"/>
              <w:rPr>
                <w:rFonts w:asciiTheme="minorHAnsi" w:hAnsiTheme="minorHAnsi"/>
                <w:sz w:val="22"/>
                <w:szCs w:val="22"/>
              </w:rPr>
            </w:pPr>
            <w:r w:rsidRPr="00C9730B">
              <w:rPr>
                <w:rFonts w:asciiTheme="minorHAnsi" w:hAnsiTheme="minorHAnsi"/>
                <w:sz w:val="22"/>
                <w:szCs w:val="22"/>
              </w:rPr>
              <w:t>Brak możliwości uzyskania przez skarżących wywłaszczenia za adekwatnym odszkodowaniem należącej do nich nieruchomości, na której znajduje się cmentarz żydowski wpisany na listę zabytków, co uniemożliwiło skarżącym korzystanie z niej (naruszenie art. 1 Protokołu nr 1 do Konwencji).</w:t>
            </w:r>
          </w:p>
        </w:tc>
        <w:tc>
          <w:tcPr>
            <w:tcW w:w="5160" w:type="dxa"/>
          </w:tcPr>
          <w:p w:rsidR="00B57654" w:rsidRPr="009A21E6" w:rsidRDefault="00B57654" w:rsidP="00D432A7">
            <w:pPr>
              <w:jc w:val="both"/>
              <w:rPr>
                <w:rFonts w:asciiTheme="minorHAnsi" w:hAnsiTheme="minorHAnsi"/>
                <w:b/>
                <w:sz w:val="22"/>
                <w:szCs w:val="22"/>
              </w:rPr>
            </w:pPr>
            <w:r w:rsidRPr="009A21E6">
              <w:rPr>
                <w:rFonts w:asciiTheme="minorHAnsi" w:hAnsiTheme="minorHAnsi"/>
                <w:b/>
                <w:sz w:val="22"/>
                <w:szCs w:val="22"/>
              </w:rPr>
              <w:t>Zmiana ustawy o ochronie zabytków i opiece nad zabytkami</w:t>
            </w:r>
          </w:p>
          <w:p w:rsidR="00B57654" w:rsidRPr="00C9730B" w:rsidRDefault="00B57654" w:rsidP="00D432A7">
            <w:pPr>
              <w:jc w:val="both"/>
              <w:rPr>
                <w:rFonts w:asciiTheme="minorHAnsi" w:hAnsiTheme="minorHAnsi"/>
                <w:color w:val="000000" w:themeColor="text1"/>
                <w:sz w:val="22"/>
                <w:szCs w:val="22"/>
              </w:rPr>
            </w:pPr>
          </w:p>
          <w:p w:rsidR="00B57654" w:rsidRPr="00C9730B" w:rsidRDefault="00B57654" w:rsidP="00D432A7">
            <w:pPr>
              <w:jc w:val="both"/>
              <w:rPr>
                <w:rFonts w:asciiTheme="minorHAnsi" w:hAnsiTheme="minorHAnsi"/>
                <w:sz w:val="22"/>
                <w:szCs w:val="22"/>
              </w:rPr>
            </w:pPr>
            <w:r w:rsidRPr="00C9730B">
              <w:rPr>
                <w:rFonts w:asciiTheme="minorHAnsi" w:hAnsiTheme="minorHAnsi"/>
                <w:sz w:val="22"/>
                <w:szCs w:val="22"/>
              </w:rPr>
              <w:t xml:space="preserve">W celu wykonania ww. wyroku Ministerstwo Kultury i Dziedzictwa Narodowego przygotowało dwa projekty nowelizacji </w:t>
            </w:r>
            <w:r w:rsidRPr="00C9730B">
              <w:rPr>
                <w:rFonts w:asciiTheme="minorHAnsi" w:hAnsiTheme="minorHAnsi"/>
                <w:i/>
                <w:sz w:val="22"/>
                <w:szCs w:val="22"/>
              </w:rPr>
              <w:t xml:space="preserve">Ustawy o ochronie zabytków i opiece nad zabytkami. </w:t>
            </w:r>
          </w:p>
          <w:p w:rsidR="00B57654" w:rsidRPr="00C9730B" w:rsidRDefault="00B57654" w:rsidP="00D432A7">
            <w:pPr>
              <w:jc w:val="both"/>
              <w:rPr>
                <w:rFonts w:asciiTheme="minorHAnsi" w:hAnsiTheme="minorHAnsi"/>
                <w:sz w:val="22"/>
                <w:szCs w:val="22"/>
              </w:rPr>
            </w:pPr>
            <w:r w:rsidRPr="00C9730B">
              <w:rPr>
                <w:rFonts w:asciiTheme="minorHAnsi" w:hAnsiTheme="minorHAnsi"/>
                <w:sz w:val="22"/>
                <w:szCs w:val="22"/>
              </w:rPr>
              <w:t xml:space="preserve">Pierwszy z nich, tzw. </w:t>
            </w:r>
            <w:r w:rsidR="00CD44B1">
              <w:rPr>
                <w:rFonts w:asciiTheme="minorHAnsi" w:hAnsiTheme="minorHAnsi"/>
                <w:sz w:val="22"/>
                <w:szCs w:val="22"/>
              </w:rPr>
              <w:t>„</w:t>
            </w:r>
            <w:r w:rsidRPr="00C9730B">
              <w:rPr>
                <w:rFonts w:asciiTheme="minorHAnsi" w:hAnsiTheme="minorHAnsi"/>
                <w:sz w:val="22"/>
                <w:szCs w:val="22"/>
              </w:rPr>
              <w:t>mała nowelizacja</w:t>
            </w:r>
            <w:r w:rsidR="00CD44B1">
              <w:rPr>
                <w:rFonts w:asciiTheme="minorHAnsi" w:hAnsiTheme="minorHAnsi"/>
                <w:sz w:val="22"/>
                <w:szCs w:val="22"/>
              </w:rPr>
              <w:t>”</w:t>
            </w:r>
            <w:r w:rsidRPr="00C9730B">
              <w:rPr>
                <w:rFonts w:asciiTheme="minorHAnsi" w:hAnsiTheme="minorHAnsi"/>
                <w:sz w:val="22"/>
                <w:szCs w:val="22"/>
              </w:rPr>
              <w:t>, został zrealizowany poprzez przyjęcie w dniu 22 czerwca 2017</w:t>
            </w:r>
            <w:r w:rsidR="00CD44B1">
              <w:rPr>
                <w:rFonts w:asciiTheme="minorHAnsi" w:hAnsiTheme="minorHAnsi"/>
                <w:i/>
                <w:sz w:val="22"/>
                <w:szCs w:val="22"/>
              </w:rPr>
              <w:t> </w:t>
            </w:r>
            <w:r w:rsidRPr="00C9730B">
              <w:rPr>
                <w:rFonts w:asciiTheme="minorHAnsi" w:hAnsiTheme="minorHAnsi"/>
                <w:sz w:val="22"/>
                <w:szCs w:val="22"/>
              </w:rPr>
              <w:t xml:space="preserve">r. </w:t>
            </w:r>
            <w:r w:rsidRPr="00C9730B">
              <w:rPr>
                <w:rFonts w:asciiTheme="minorHAnsi" w:hAnsiTheme="minorHAnsi"/>
                <w:i/>
                <w:sz w:val="22"/>
                <w:szCs w:val="22"/>
              </w:rPr>
              <w:t>Ustawy o zmianie ustawy o ochronie zabytków i opiece nad zabytkami oraz niektórych innych ustaw</w:t>
            </w:r>
            <w:r w:rsidRPr="00C9730B">
              <w:rPr>
                <w:rFonts w:asciiTheme="minorHAnsi" w:hAnsiTheme="minorHAnsi"/>
                <w:sz w:val="22"/>
                <w:szCs w:val="22"/>
              </w:rPr>
              <w:t xml:space="preserve"> (Dz. U. z 2017 r., poz. 1595). Nowelizacja ta wprowadziła nowy zapis do </w:t>
            </w:r>
            <w:r w:rsidRPr="00C9730B">
              <w:rPr>
                <w:rFonts w:asciiTheme="minorHAnsi" w:hAnsiTheme="minorHAnsi"/>
                <w:i/>
                <w:sz w:val="22"/>
                <w:szCs w:val="22"/>
              </w:rPr>
              <w:t>Ustawy o gospodarce nieruchomościami</w:t>
            </w:r>
            <w:r w:rsidRPr="00C9730B">
              <w:rPr>
                <w:rFonts w:asciiTheme="minorHAnsi" w:hAnsiTheme="minorHAnsi"/>
                <w:sz w:val="22"/>
                <w:szCs w:val="22"/>
              </w:rPr>
              <w:t xml:space="preserve"> (art. 13 ust. 5), ustanawiający wymóg uzyskania zgody wojewódzkiego konserwatora zabytków na rozporządzenie nieruchomością, na której znajduje się zabytkowy cmentarz. Zmiana ta ma na celu wyeliminowanie w przyszłości stanów faktycznych analogicznych do tego, który zaistniał w sprawie </w:t>
            </w:r>
            <w:proofErr w:type="spellStart"/>
            <w:r w:rsidRPr="00C9730B">
              <w:rPr>
                <w:rFonts w:asciiTheme="minorHAnsi" w:hAnsiTheme="minorHAnsi"/>
                <w:i/>
                <w:sz w:val="22"/>
                <w:szCs w:val="22"/>
              </w:rPr>
              <w:t>Potomski</w:t>
            </w:r>
            <w:proofErr w:type="spellEnd"/>
            <w:r w:rsidRPr="00C9730B">
              <w:rPr>
                <w:rFonts w:asciiTheme="minorHAnsi" w:hAnsiTheme="minorHAnsi"/>
                <w:i/>
                <w:sz w:val="22"/>
                <w:szCs w:val="22"/>
              </w:rPr>
              <w:t xml:space="preserve"> i </w:t>
            </w:r>
            <w:proofErr w:type="spellStart"/>
            <w:r w:rsidRPr="00C9730B">
              <w:rPr>
                <w:rFonts w:asciiTheme="minorHAnsi" w:hAnsiTheme="minorHAnsi"/>
                <w:i/>
                <w:sz w:val="22"/>
                <w:szCs w:val="22"/>
              </w:rPr>
              <w:t>Potomska</w:t>
            </w:r>
            <w:proofErr w:type="spellEnd"/>
            <w:r w:rsidRPr="00C9730B">
              <w:rPr>
                <w:rFonts w:asciiTheme="minorHAnsi" w:hAnsiTheme="minorHAnsi"/>
                <w:sz w:val="22"/>
                <w:szCs w:val="22"/>
              </w:rPr>
              <w:t>.</w:t>
            </w:r>
          </w:p>
          <w:p w:rsidR="00DD4DDD" w:rsidRPr="00C9730B" w:rsidRDefault="00B57654" w:rsidP="00DD4DDD">
            <w:pPr>
              <w:autoSpaceDE w:val="0"/>
              <w:autoSpaceDN w:val="0"/>
              <w:adjustRightInd w:val="0"/>
              <w:jc w:val="both"/>
              <w:rPr>
                <w:rFonts w:asciiTheme="minorHAnsi" w:hAnsiTheme="minorHAnsi"/>
                <w:sz w:val="22"/>
                <w:szCs w:val="22"/>
              </w:rPr>
            </w:pPr>
            <w:r w:rsidRPr="00C9730B">
              <w:rPr>
                <w:rFonts w:asciiTheme="minorHAnsi" w:hAnsiTheme="minorHAnsi"/>
                <w:sz w:val="22"/>
                <w:szCs w:val="22"/>
              </w:rPr>
              <w:t xml:space="preserve">Natomiast w zakresie tzw. </w:t>
            </w:r>
            <w:r w:rsidR="00CD44B1">
              <w:rPr>
                <w:rFonts w:asciiTheme="minorHAnsi" w:hAnsiTheme="minorHAnsi"/>
                <w:sz w:val="22"/>
                <w:szCs w:val="22"/>
              </w:rPr>
              <w:t>„</w:t>
            </w:r>
            <w:r w:rsidRPr="00C9730B">
              <w:rPr>
                <w:rFonts w:asciiTheme="minorHAnsi" w:hAnsiTheme="minorHAnsi"/>
                <w:sz w:val="22"/>
                <w:szCs w:val="22"/>
              </w:rPr>
              <w:t>dużej nowelizacji</w:t>
            </w:r>
            <w:r w:rsidR="00CD44B1">
              <w:rPr>
                <w:rFonts w:asciiTheme="minorHAnsi" w:hAnsiTheme="minorHAnsi"/>
                <w:sz w:val="22"/>
                <w:szCs w:val="22"/>
              </w:rPr>
              <w:t>”</w:t>
            </w:r>
            <w:r w:rsidRPr="00C9730B">
              <w:rPr>
                <w:rFonts w:asciiTheme="minorHAnsi" w:hAnsiTheme="minorHAnsi"/>
                <w:sz w:val="22"/>
                <w:szCs w:val="22"/>
              </w:rPr>
              <w:t xml:space="preserve">, mającej na celu kompleksową reformę systemu ochrony zabytków, </w:t>
            </w:r>
            <w:r w:rsidR="00160F5E" w:rsidRPr="009716F2">
              <w:rPr>
                <w:rFonts w:asciiTheme="minorHAnsi" w:hAnsiTheme="minorHAnsi"/>
                <w:sz w:val="22"/>
                <w:szCs w:val="22"/>
              </w:rPr>
              <w:t xml:space="preserve">nadal prowadzone są prace </w:t>
            </w:r>
            <w:r w:rsidR="00DD4DDD" w:rsidRPr="009716F2">
              <w:rPr>
                <w:rFonts w:asciiTheme="minorHAnsi" w:hAnsiTheme="minorHAnsi"/>
                <w:sz w:val="22"/>
                <w:szCs w:val="22"/>
              </w:rPr>
              <w:t>Zesp</w:t>
            </w:r>
            <w:r w:rsidR="00160F5E" w:rsidRPr="009716F2">
              <w:rPr>
                <w:rFonts w:asciiTheme="minorHAnsi" w:hAnsiTheme="minorHAnsi"/>
                <w:sz w:val="22"/>
                <w:szCs w:val="22"/>
              </w:rPr>
              <w:t>ołu</w:t>
            </w:r>
            <w:r w:rsidR="00DD4DDD" w:rsidRPr="009716F2">
              <w:rPr>
                <w:rFonts w:asciiTheme="minorHAnsi" w:hAnsiTheme="minorHAnsi"/>
                <w:sz w:val="22"/>
                <w:szCs w:val="22"/>
              </w:rPr>
              <w:t xml:space="preserve"> do opracowania projektu ustawy regulującej sprawy ochrony zabytków, powołan</w:t>
            </w:r>
            <w:r w:rsidR="00160F5E" w:rsidRPr="009716F2">
              <w:rPr>
                <w:rFonts w:asciiTheme="minorHAnsi" w:hAnsiTheme="minorHAnsi"/>
                <w:sz w:val="22"/>
                <w:szCs w:val="22"/>
              </w:rPr>
              <w:t>ego</w:t>
            </w:r>
            <w:r w:rsidR="00DD4DDD" w:rsidRPr="009716F2">
              <w:rPr>
                <w:rFonts w:asciiTheme="minorHAnsi" w:hAnsiTheme="minorHAnsi"/>
                <w:sz w:val="22"/>
                <w:szCs w:val="22"/>
              </w:rPr>
              <w:t xml:space="preserve"> w </w:t>
            </w:r>
            <w:proofErr w:type="spellStart"/>
            <w:r w:rsidR="00DD4DDD" w:rsidRPr="009716F2">
              <w:rPr>
                <w:rFonts w:asciiTheme="minorHAnsi" w:hAnsiTheme="minorHAnsi"/>
                <w:sz w:val="22"/>
                <w:szCs w:val="22"/>
              </w:rPr>
              <w:t>MKiDN</w:t>
            </w:r>
            <w:proofErr w:type="spellEnd"/>
            <w:r w:rsidR="00DD4DDD" w:rsidRPr="009716F2">
              <w:rPr>
                <w:rFonts w:asciiTheme="minorHAnsi" w:hAnsiTheme="minorHAnsi"/>
                <w:sz w:val="22"/>
                <w:szCs w:val="22"/>
              </w:rPr>
              <w:t xml:space="preserve">. Materia objęta regulacją jest bardzo obszerna i dotyczy zagadnień skomplikowanych merytorycznie, a przy tym wymagających uwzględnienia wielu standardów konstytucyjnych. Zespół w toku swych prac musi również brać pod uwagę projekty legislacyjne powstające poza </w:t>
            </w:r>
            <w:proofErr w:type="spellStart"/>
            <w:r w:rsidR="00DD4DDD" w:rsidRPr="009716F2">
              <w:rPr>
                <w:rFonts w:asciiTheme="minorHAnsi" w:hAnsiTheme="minorHAnsi"/>
                <w:sz w:val="22"/>
                <w:szCs w:val="22"/>
              </w:rPr>
              <w:t>MKiDN</w:t>
            </w:r>
            <w:proofErr w:type="spellEnd"/>
            <w:r w:rsidR="00DD4DDD" w:rsidRPr="009716F2">
              <w:rPr>
                <w:rFonts w:asciiTheme="minorHAnsi" w:hAnsiTheme="minorHAnsi"/>
                <w:sz w:val="22"/>
                <w:szCs w:val="22"/>
              </w:rPr>
              <w:t>, jeśli obejmują zagadnienia zbieżne z kwestiami, których dotyczył wyrok ETPC.</w:t>
            </w:r>
          </w:p>
          <w:p w:rsidR="00B57654" w:rsidRPr="00C9730B" w:rsidRDefault="00B57654" w:rsidP="00D432A7">
            <w:pPr>
              <w:jc w:val="both"/>
              <w:rPr>
                <w:rFonts w:asciiTheme="minorHAnsi" w:hAnsiTheme="minorHAnsi"/>
                <w:sz w:val="22"/>
                <w:szCs w:val="22"/>
              </w:rPr>
            </w:pPr>
          </w:p>
        </w:tc>
      </w:tr>
      <w:tr w:rsidR="00B57654" w:rsidRPr="00C9730B" w:rsidTr="00F8339F">
        <w:trPr>
          <w:trHeight w:val="1159"/>
        </w:trPr>
        <w:tc>
          <w:tcPr>
            <w:tcW w:w="498" w:type="dxa"/>
            <w:shd w:val="clear" w:color="auto" w:fill="auto"/>
          </w:tcPr>
          <w:p w:rsidR="00B57654" w:rsidRPr="00C9730B" w:rsidRDefault="00746F31" w:rsidP="00D432A7">
            <w:pPr>
              <w:jc w:val="both"/>
              <w:rPr>
                <w:rFonts w:asciiTheme="minorHAnsi" w:hAnsiTheme="minorHAnsi"/>
                <w:sz w:val="22"/>
                <w:szCs w:val="22"/>
              </w:rPr>
            </w:pPr>
            <w:r w:rsidRPr="00C9730B">
              <w:rPr>
                <w:rFonts w:asciiTheme="minorHAnsi" w:hAnsiTheme="minorHAnsi"/>
                <w:sz w:val="22"/>
                <w:szCs w:val="22"/>
              </w:rPr>
              <w:t>2.</w:t>
            </w:r>
          </w:p>
        </w:tc>
        <w:tc>
          <w:tcPr>
            <w:tcW w:w="3565" w:type="dxa"/>
            <w:shd w:val="clear" w:color="auto" w:fill="auto"/>
          </w:tcPr>
          <w:p w:rsidR="00B57654" w:rsidRPr="00C9730B" w:rsidRDefault="00B57654" w:rsidP="00D432A7">
            <w:pPr>
              <w:jc w:val="both"/>
              <w:rPr>
                <w:rFonts w:asciiTheme="minorHAnsi" w:hAnsiTheme="minorHAnsi"/>
                <w:b/>
                <w:i/>
                <w:sz w:val="22"/>
                <w:szCs w:val="22"/>
              </w:rPr>
            </w:pPr>
            <w:r w:rsidRPr="00C9730B">
              <w:rPr>
                <w:rFonts w:asciiTheme="minorHAnsi" w:eastAsiaTheme="minorHAnsi" w:hAnsiTheme="minorHAnsi"/>
                <w:b/>
                <w:i/>
                <w:sz w:val="22"/>
                <w:szCs w:val="22"/>
                <w:lang w:eastAsia="en-US"/>
              </w:rPr>
              <w:t>Grabowski</w:t>
            </w:r>
            <w:r w:rsidRPr="00C9730B">
              <w:rPr>
                <w:rFonts w:asciiTheme="minorHAnsi" w:eastAsiaTheme="minorHAnsi" w:hAnsiTheme="minorHAnsi"/>
                <w:b/>
                <w:sz w:val="22"/>
                <w:szCs w:val="22"/>
                <w:lang w:eastAsia="en-US"/>
              </w:rPr>
              <w:t xml:space="preserve"> </w:t>
            </w:r>
            <w:r w:rsidRPr="00C9730B">
              <w:rPr>
                <w:rFonts w:asciiTheme="minorHAnsi" w:hAnsiTheme="minorHAnsi"/>
                <w:b/>
                <w:i/>
                <w:sz w:val="22"/>
                <w:szCs w:val="22"/>
              </w:rPr>
              <w:t xml:space="preserve">p. Polsce (skarga nr 57722/12, wyrok z dnia </w:t>
            </w:r>
            <w:r w:rsidR="00746F31" w:rsidRPr="00C9730B">
              <w:rPr>
                <w:rFonts w:asciiTheme="minorHAnsi" w:hAnsiTheme="minorHAnsi"/>
                <w:b/>
                <w:i/>
                <w:sz w:val="22"/>
                <w:szCs w:val="22"/>
              </w:rPr>
              <w:t>30.06.</w:t>
            </w:r>
            <w:r w:rsidRPr="00C9730B">
              <w:rPr>
                <w:rFonts w:asciiTheme="minorHAnsi" w:hAnsiTheme="minorHAnsi"/>
                <w:b/>
                <w:i/>
                <w:sz w:val="22"/>
                <w:szCs w:val="22"/>
              </w:rPr>
              <w:t>2015</w:t>
            </w:r>
            <w:r w:rsidR="00CD44B1">
              <w:rPr>
                <w:rFonts w:asciiTheme="minorHAnsi" w:hAnsiTheme="minorHAnsi"/>
                <w:i/>
                <w:sz w:val="22"/>
                <w:szCs w:val="22"/>
              </w:rPr>
              <w:t> </w:t>
            </w:r>
            <w:r w:rsidR="00746F31" w:rsidRPr="00C9730B">
              <w:rPr>
                <w:rFonts w:asciiTheme="minorHAnsi" w:hAnsiTheme="minorHAnsi"/>
                <w:b/>
                <w:i/>
                <w:sz w:val="22"/>
                <w:szCs w:val="22"/>
              </w:rPr>
              <w:t>r.</w:t>
            </w:r>
            <w:r w:rsidRPr="00C9730B">
              <w:rPr>
                <w:rFonts w:asciiTheme="minorHAnsi" w:hAnsiTheme="minorHAnsi"/>
                <w:b/>
                <w:i/>
                <w:sz w:val="22"/>
                <w:szCs w:val="22"/>
              </w:rPr>
              <w:t>)</w:t>
            </w:r>
          </w:p>
          <w:p w:rsidR="00B57654" w:rsidRPr="00C9730B" w:rsidRDefault="00B57654" w:rsidP="00D432A7">
            <w:pPr>
              <w:jc w:val="both"/>
              <w:rPr>
                <w:rFonts w:asciiTheme="minorHAnsi" w:eastAsia="Calibri" w:hAnsiTheme="minorHAnsi"/>
                <w:sz w:val="22"/>
                <w:szCs w:val="22"/>
              </w:rPr>
            </w:pPr>
          </w:p>
          <w:p w:rsidR="00B57654" w:rsidRPr="00C9730B" w:rsidRDefault="00B57654" w:rsidP="00D432A7">
            <w:pPr>
              <w:jc w:val="both"/>
              <w:rPr>
                <w:rFonts w:asciiTheme="minorHAnsi" w:eastAsia="Calibri" w:hAnsiTheme="minorHAnsi"/>
                <w:sz w:val="22"/>
                <w:szCs w:val="22"/>
              </w:rPr>
            </w:pPr>
            <w:r w:rsidRPr="00C9730B">
              <w:rPr>
                <w:rFonts w:asciiTheme="minorHAnsi" w:eastAsia="Calibri" w:hAnsiTheme="minorHAnsi"/>
                <w:sz w:val="22"/>
                <w:szCs w:val="22"/>
              </w:rPr>
              <w:t xml:space="preserve">Pozbawienie wolności osoby nieletniej w ramach postępowania poprawczego bez właściwego postanowienia sądu oraz bez dokładnego wyjaśnienia podstawy prawnej dalszego pozbawienia wolności skarżącego w schronisku dla </w:t>
            </w:r>
            <w:r w:rsidRPr="00C9730B">
              <w:rPr>
                <w:rFonts w:asciiTheme="minorHAnsi" w:eastAsia="Calibri" w:hAnsiTheme="minorHAnsi"/>
                <w:sz w:val="22"/>
                <w:szCs w:val="22"/>
              </w:rPr>
              <w:lastRenderedPageBreak/>
              <w:t>nieletnich (naruszenie art. 5 ust. 1 oraz 5 ust. 4 Konwencji).</w:t>
            </w:r>
          </w:p>
        </w:tc>
        <w:tc>
          <w:tcPr>
            <w:tcW w:w="5160" w:type="dxa"/>
          </w:tcPr>
          <w:p w:rsidR="00B57654" w:rsidRPr="009A21E6" w:rsidRDefault="00F8339F" w:rsidP="00D432A7">
            <w:pPr>
              <w:jc w:val="both"/>
              <w:rPr>
                <w:rFonts w:asciiTheme="minorHAnsi" w:hAnsiTheme="minorHAnsi"/>
                <w:b/>
                <w:sz w:val="22"/>
                <w:szCs w:val="22"/>
              </w:rPr>
            </w:pPr>
            <w:r w:rsidRPr="009A21E6">
              <w:rPr>
                <w:rFonts w:asciiTheme="minorHAnsi" w:hAnsiTheme="minorHAnsi"/>
                <w:b/>
                <w:sz w:val="22"/>
                <w:szCs w:val="22"/>
              </w:rPr>
              <w:lastRenderedPageBreak/>
              <w:t xml:space="preserve">Zmiana ustawy o postępowaniu w sprawach nieletnich </w:t>
            </w:r>
          </w:p>
          <w:p w:rsidR="005B76DC" w:rsidRPr="009A21E6" w:rsidRDefault="005B76DC" w:rsidP="005B76DC">
            <w:pPr>
              <w:autoSpaceDE w:val="0"/>
              <w:autoSpaceDN w:val="0"/>
              <w:adjustRightInd w:val="0"/>
              <w:jc w:val="both"/>
              <w:rPr>
                <w:rFonts w:asciiTheme="minorHAnsi" w:hAnsiTheme="minorHAnsi"/>
                <w:sz w:val="22"/>
                <w:szCs w:val="22"/>
              </w:rPr>
            </w:pPr>
          </w:p>
          <w:p w:rsidR="00B57654" w:rsidRPr="00C9730B" w:rsidRDefault="00160F5E" w:rsidP="00311A62">
            <w:pPr>
              <w:jc w:val="both"/>
              <w:rPr>
                <w:rFonts w:asciiTheme="minorHAnsi" w:hAnsiTheme="minorHAnsi"/>
                <w:sz w:val="22"/>
                <w:szCs w:val="22"/>
              </w:rPr>
            </w:pPr>
            <w:r w:rsidRPr="009716F2">
              <w:rPr>
                <w:rFonts w:asciiTheme="minorHAnsi" w:hAnsiTheme="minorHAnsi"/>
                <w:sz w:val="22"/>
                <w:szCs w:val="22"/>
              </w:rPr>
              <w:t>W 20</w:t>
            </w:r>
            <w:r w:rsidR="0024744E">
              <w:rPr>
                <w:rFonts w:asciiTheme="minorHAnsi" w:hAnsiTheme="minorHAnsi"/>
                <w:sz w:val="22"/>
                <w:szCs w:val="22"/>
              </w:rPr>
              <w:t>20</w:t>
            </w:r>
            <w:r w:rsidRPr="009716F2">
              <w:rPr>
                <w:rFonts w:asciiTheme="minorHAnsi" w:hAnsiTheme="minorHAnsi"/>
                <w:sz w:val="22"/>
                <w:szCs w:val="22"/>
              </w:rPr>
              <w:t xml:space="preserve"> r. </w:t>
            </w:r>
            <w:r w:rsidR="00F8339F">
              <w:rPr>
                <w:rFonts w:asciiTheme="minorHAnsi" w:hAnsiTheme="minorHAnsi"/>
                <w:sz w:val="22"/>
                <w:szCs w:val="22"/>
              </w:rPr>
              <w:t xml:space="preserve">do Sejmu RP wpłynął projekt </w:t>
            </w:r>
            <w:r w:rsidR="00F8339F" w:rsidRPr="009716F2">
              <w:rPr>
                <w:rFonts w:asciiTheme="minorHAnsi" w:hAnsiTheme="minorHAnsi"/>
                <w:i/>
                <w:sz w:val="22"/>
                <w:szCs w:val="22"/>
              </w:rPr>
              <w:t>ustawy o zmianie ustawy o postępowani</w:t>
            </w:r>
            <w:r w:rsidR="00F8339F">
              <w:rPr>
                <w:rFonts w:asciiTheme="minorHAnsi" w:hAnsiTheme="minorHAnsi"/>
                <w:i/>
                <w:sz w:val="22"/>
                <w:szCs w:val="22"/>
              </w:rPr>
              <w:t>u</w:t>
            </w:r>
            <w:r w:rsidR="00F8339F" w:rsidRPr="009716F2">
              <w:rPr>
                <w:rFonts w:asciiTheme="minorHAnsi" w:hAnsiTheme="minorHAnsi"/>
                <w:i/>
                <w:sz w:val="22"/>
                <w:szCs w:val="22"/>
              </w:rPr>
              <w:t xml:space="preserve"> w sprawach nieletnich</w:t>
            </w:r>
            <w:r w:rsidR="00F8339F" w:rsidRPr="009716F2">
              <w:rPr>
                <w:rFonts w:asciiTheme="minorHAnsi" w:hAnsiTheme="minorHAnsi"/>
                <w:sz w:val="22"/>
                <w:szCs w:val="22"/>
              </w:rPr>
              <w:t>, opracowany w wyniku petycji Helsińskiej Fundacji Praw Człowieka w sprawie inicjatywy ustawodawczej</w:t>
            </w:r>
            <w:r w:rsidR="00F8339F">
              <w:rPr>
                <w:rFonts w:asciiTheme="minorHAnsi" w:hAnsiTheme="minorHAnsi"/>
                <w:sz w:val="22"/>
                <w:szCs w:val="22"/>
              </w:rPr>
              <w:t xml:space="preserve"> – druk sejmowy nr 579); projekt znajduje się na etapie I czytania w sejmowej Komisji </w:t>
            </w:r>
            <w:r w:rsidR="00F8339F" w:rsidRPr="00F8339F">
              <w:rPr>
                <w:rFonts w:asciiTheme="minorHAnsi" w:hAnsiTheme="minorHAnsi"/>
                <w:sz w:val="22"/>
                <w:szCs w:val="22"/>
              </w:rPr>
              <w:t>Sprawiedliwości i Praw Człowieka</w:t>
            </w:r>
            <w:r w:rsidR="00F8339F">
              <w:rPr>
                <w:rFonts w:asciiTheme="minorHAnsi" w:hAnsiTheme="minorHAnsi"/>
                <w:sz w:val="22"/>
                <w:szCs w:val="22"/>
              </w:rPr>
              <w:t xml:space="preserve">. Również </w:t>
            </w:r>
            <w:r w:rsidR="00B57654" w:rsidRPr="009716F2">
              <w:rPr>
                <w:rFonts w:asciiTheme="minorHAnsi" w:hAnsiTheme="minorHAnsi"/>
                <w:sz w:val="22"/>
                <w:szCs w:val="22"/>
              </w:rPr>
              <w:t>Ministerstw</w:t>
            </w:r>
            <w:r w:rsidR="00F8339F">
              <w:rPr>
                <w:rFonts w:asciiTheme="minorHAnsi" w:hAnsiTheme="minorHAnsi"/>
                <w:sz w:val="22"/>
                <w:szCs w:val="22"/>
              </w:rPr>
              <w:t>o</w:t>
            </w:r>
            <w:r w:rsidR="00B57654" w:rsidRPr="009716F2">
              <w:rPr>
                <w:rFonts w:asciiTheme="minorHAnsi" w:hAnsiTheme="minorHAnsi"/>
                <w:sz w:val="22"/>
                <w:szCs w:val="22"/>
              </w:rPr>
              <w:t xml:space="preserve"> Sprawiedliwości</w:t>
            </w:r>
            <w:r w:rsidR="00F8339F">
              <w:rPr>
                <w:rFonts w:asciiTheme="minorHAnsi" w:hAnsiTheme="minorHAnsi"/>
                <w:sz w:val="22"/>
                <w:szCs w:val="22"/>
              </w:rPr>
              <w:t xml:space="preserve"> prowadzi</w:t>
            </w:r>
            <w:r w:rsidR="00311A62">
              <w:rPr>
                <w:rFonts w:asciiTheme="minorHAnsi" w:hAnsiTheme="minorHAnsi"/>
                <w:sz w:val="22"/>
                <w:szCs w:val="22"/>
              </w:rPr>
              <w:t xml:space="preserve"> prace nad</w:t>
            </w:r>
            <w:r w:rsidR="00F8339F">
              <w:rPr>
                <w:rFonts w:asciiTheme="minorHAnsi" w:hAnsiTheme="minorHAnsi"/>
                <w:sz w:val="22"/>
                <w:szCs w:val="22"/>
              </w:rPr>
              <w:t xml:space="preserve"> </w:t>
            </w:r>
            <w:r w:rsidR="00311A62">
              <w:rPr>
                <w:rFonts w:asciiTheme="minorHAnsi" w:hAnsiTheme="minorHAnsi"/>
                <w:sz w:val="22"/>
                <w:szCs w:val="22"/>
              </w:rPr>
              <w:t xml:space="preserve">kompleksową regulacją dotyczącą postępowania w sprawie nieletnich, która ma na celu </w:t>
            </w:r>
            <w:r w:rsidR="00311A62">
              <w:rPr>
                <w:rFonts w:asciiTheme="minorHAnsi" w:hAnsiTheme="minorHAnsi"/>
                <w:sz w:val="22"/>
                <w:szCs w:val="22"/>
              </w:rPr>
              <w:lastRenderedPageBreak/>
              <w:t xml:space="preserve">także </w:t>
            </w:r>
            <w:r w:rsidR="00B57654" w:rsidRPr="009716F2">
              <w:rPr>
                <w:rFonts w:asciiTheme="minorHAnsi" w:hAnsiTheme="minorHAnsi"/>
                <w:sz w:val="22"/>
                <w:szCs w:val="22"/>
              </w:rPr>
              <w:t xml:space="preserve">wykonanie wyroku w sprawie </w:t>
            </w:r>
            <w:r w:rsidR="00B57654" w:rsidRPr="009716F2">
              <w:rPr>
                <w:rFonts w:asciiTheme="minorHAnsi" w:hAnsiTheme="minorHAnsi"/>
                <w:i/>
                <w:sz w:val="22"/>
                <w:szCs w:val="22"/>
              </w:rPr>
              <w:t>Grabowski p. Polsce</w:t>
            </w:r>
            <w:r w:rsidR="00F8339F">
              <w:rPr>
                <w:rFonts w:asciiTheme="minorHAnsi" w:hAnsiTheme="minorHAnsi"/>
                <w:i/>
                <w:sz w:val="22"/>
                <w:szCs w:val="22"/>
              </w:rPr>
              <w:t>.</w:t>
            </w:r>
          </w:p>
        </w:tc>
      </w:tr>
      <w:tr w:rsidR="00B57654" w:rsidRPr="00C9730B" w:rsidTr="00D432A7">
        <w:trPr>
          <w:trHeight w:val="269"/>
        </w:trPr>
        <w:tc>
          <w:tcPr>
            <w:tcW w:w="498" w:type="dxa"/>
            <w:shd w:val="clear" w:color="auto" w:fill="auto"/>
          </w:tcPr>
          <w:p w:rsidR="00B57654" w:rsidRPr="00C9730B" w:rsidRDefault="00746F31" w:rsidP="00D432A7">
            <w:pPr>
              <w:jc w:val="both"/>
              <w:rPr>
                <w:rFonts w:asciiTheme="minorHAnsi" w:hAnsiTheme="minorHAnsi"/>
                <w:sz w:val="22"/>
                <w:szCs w:val="22"/>
              </w:rPr>
            </w:pPr>
            <w:r w:rsidRPr="00C9730B">
              <w:rPr>
                <w:rFonts w:asciiTheme="minorHAnsi" w:hAnsiTheme="minorHAnsi"/>
                <w:sz w:val="22"/>
                <w:szCs w:val="22"/>
              </w:rPr>
              <w:lastRenderedPageBreak/>
              <w:t>3</w:t>
            </w:r>
            <w:r w:rsidR="00B57654" w:rsidRPr="00C9730B">
              <w:rPr>
                <w:rFonts w:asciiTheme="minorHAnsi" w:hAnsiTheme="minorHAnsi"/>
                <w:sz w:val="22"/>
                <w:szCs w:val="22"/>
              </w:rPr>
              <w:t>.</w:t>
            </w:r>
          </w:p>
        </w:tc>
        <w:tc>
          <w:tcPr>
            <w:tcW w:w="3565" w:type="dxa"/>
            <w:shd w:val="clear" w:color="auto" w:fill="auto"/>
          </w:tcPr>
          <w:p w:rsidR="00B57654" w:rsidRPr="00C9730B" w:rsidRDefault="00B57654" w:rsidP="00D432A7">
            <w:pPr>
              <w:jc w:val="both"/>
              <w:rPr>
                <w:rFonts w:asciiTheme="minorHAnsi" w:hAnsiTheme="minorHAnsi"/>
                <w:b/>
                <w:i/>
                <w:sz w:val="22"/>
                <w:szCs w:val="22"/>
              </w:rPr>
            </w:pPr>
            <w:r w:rsidRPr="00C9730B">
              <w:rPr>
                <w:rFonts w:asciiTheme="minorHAnsi" w:hAnsiTheme="minorHAnsi"/>
                <w:b/>
                <w:i/>
                <w:sz w:val="22"/>
                <w:szCs w:val="22"/>
              </w:rPr>
              <w:t xml:space="preserve">Tysiąc p. Polsce (skarga nr 5410/03, wyrok z dnia </w:t>
            </w:r>
            <w:r w:rsidR="00746F31" w:rsidRPr="00C9730B">
              <w:rPr>
                <w:rFonts w:asciiTheme="minorHAnsi" w:hAnsiTheme="minorHAnsi"/>
                <w:b/>
                <w:i/>
                <w:sz w:val="22"/>
                <w:szCs w:val="22"/>
              </w:rPr>
              <w:t>20.03.</w:t>
            </w:r>
            <w:r w:rsidRPr="00C9730B">
              <w:rPr>
                <w:rFonts w:asciiTheme="minorHAnsi" w:hAnsiTheme="minorHAnsi"/>
                <w:b/>
                <w:i/>
                <w:sz w:val="22"/>
                <w:szCs w:val="22"/>
              </w:rPr>
              <w:t>2007</w:t>
            </w:r>
            <w:r w:rsidR="00746F31" w:rsidRPr="00C9730B">
              <w:rPr>
                <w:rFonts w:asciiTheme="minorHAnsi" w:hAnsiTheme="minorHAnsi"/>
                <w:b/>
                <w:i/>
                <w:sz w:val="22"/>
                <w:szCs w:val="22"/>
              </w:rPr>
              <w:t xml:space="preserve"> r.</w:t>
            </w:r>
            <w:r w:rsidRPr="00C9730B">
              <w:rPr>
                <w:rFonts w:asciiTheme="minorHAnsi" w:hAnsiTheme="minorHAnsi"/>
                <w:b/>
                <w:i/>
                <w:sz w:val="22"/>
                <w:szCs w:val="22"/>
              </w:rPr>
              <w:t xml:space="preserve">) </w:t>
            </w:r>
          </w:p>
          <w:p w:rsidR="00746F31" w:rsidRPr="00C9730B" w:rsidRDefault="00746F31" w:rsidP="00D432A7">
            <w:pPr>
              <w:jc w:val="both"/>
              <w:rPr>
                <w:rFonts w:asciiTheme="minorHAnsi" w:hAnsiTheme="minorHAnsi"/>
                <w:sz w:val="22"/>
                <w:szCs w:val="22"/>
              </w:rPr>
            </w:pPr>
          </w:p>
          <w:p w:rsidR="00B57654" w:rsidRPr="00C9730B" w:rsidRDefault="00B57654" w:rsidP="00D432A7">
            <w:pPr>
              <w:jc w:val="both"/>
              <w:rPr>
                <w:rFonts w:asciiTheme="minorHAnsi" w:hAnsiTheme="minorHAnsi"/>
                <w:sz w:val="22"/>
                <w:szCs w:val="22"/>
                <w:highlight w:val="yellow"/>
              </w:rPr>
            </w:pPr>
            <w:r w:rsidRPr="00C9730B">
              <w:rPr>
                <w:rFonts w:asciiTheme="minorHAnsi" w:hAnsiTheme="minorHAnsi"/>
                <w:sz w:val="22"/>
                <w:szCs w:val="22"/>
              </w:rPr>
              <w:t>Nieskuteczność władz krajowych w wypełnieniu zobowiązania do poszanowania życia prywatnego skarżącej, poprzez brak w 2000 r. ram proceduralnych gwarantujących dostęp do świadczeń medycznych przewidzianych przez prawo (naruszenie art. 8 Konwencji).</w:t>
            </w:r>
          </w:p>
          <w:p w:rsidR="00B57654" w:rsidRPr="00C9730B" w:rsidRDefault="00B57654" w:rsidP="00D432A7">
            <w:pPr>
              <w:jc w:val="both"/>
              <w:rPr>
                <w:rFonts w:asciiTheme="minorHAnsi" w:hAnsiTheme="minorHAnsi"/>
                <w:sz w:val="22"/>
                <w:szCs w:val="22"/>
                <w:highlight w:val="yellow"/>
              </w:rPr>
            </w:pPr>
          </w:p>
          <w:p w:rsidR="00B57654" w:rsidRPr="00C9730B" w:rsidRDefault="00B57654" w:rsidP="00D432A7">
            <w:pPr>
              <w:jc w:val="both"/>
              <w:rPr>
                <w:rFonts w:asciiTheme="minorHAnsi" w:hAnsiTheme="minorHAnsi"/>
                <w:b/>
                <w:i/>
                <w:sz w:val="22"/>
                <w:szCs w:val="22"/>
              </w:rPr>
            </w:pPr>
            <w:r w:rsidRPr="00C9730B">
              <w:rPr>
                <w:rFonts w:asciiTheme="minorHAnsi" w:hAnsiTheme="minorHAnsi"/>
                <w:b/>
                <w:i/>
                <w:sz w:val="22"/>
                <w:szCs w:val="22"/>
              </w:rPr>
              <w:t>R.R. p. Polsce (skarga nr 27617/04, wyrok z dnia 26</w:t>
            </w:r>
            <w:r w:rsidR="0085136B" w:rsidRPr="00C9730B">
              <w:rPr>
                <w:rFonts w:asciiTheme="minorHAnsi" w:hAnsiTheme="minorHAnsi"/>
                <w:b/>
                <w:i/>
                <w:sz w:val="22"/>
                <w:szCs w:val="22"/>
              </w:rPr>
              <w:t>.</w:t>
            </w:r>
            <w:r w:rsidRPr="00C9730B">
              <w:rPr>
                <w:rFonts w:asciiTheme="minorHAnsi" w:hAnsiTheme="minorHAnsi"/>
                <w:b/>
                <w:i/>
                <w:sz w:val="22"/>
                <w:szCs w:val="22"/>
              </w:rPr>
              <w:t>05</w:t>
            </w:r>
            <w:r w:rsidR="0085136B" w:rsidRPr="00C9730B">
              <w:rPr>
                <w:rFonts w:asciiTheme="minorHAnsi" w:hAnsiTheme="minorHAnsi"/>
                <w:b/>
                <w:i/>
                <w:sz w:val="22"/>
                <w:szCs w:val="22"/>
              </w:rPr>
              <w:t>.</w:t>
            </w:r>
            <w:r w:rsidRPr="00C9730B">
              <w:rPr>
                <w:rFonts w:asciiTheme="minorHAnsi" w:hAnsiTheme="minorHAnsi"/>
                <w:b/>
                <w:i/>
                <w:sz w:val="22"/>
                <w:szCs w:val="22"/>
              </w:rPr>
              <w:t>2011</w:t>
            </w:r>
            <w:r w:rsidR="0085136B" w:rsidRPr="00C9730B">
              <w:rPr>
                <w:rFonts w:asciiTheme="minorHAnsi" w:hAnsiTheme="minorHAnsi"/>
                <w:b/>
                <w:i/>
                <w:sz w:val="22"/>
                <w:szCs w:val="22"/>
              </w:rPr>
              <w:t xml:space="preserve"> r.</w:t>
            </w:r>
            <w:r w:rsidRPr="00C9730B">
              <w:rPr>
                <w:rFonts w:asciiTheme="minorHAnsi" w:hAnsiTheme="minorHAnsi"/>
                <w:b/>
                <w:i/>
                <w:sz w:val="22"/>
                <w:szCs w:val="22"/>
              </w:rPr>
              <w:t xml:space="preserve">) </w:t>
            </w:r>
          </w:p>
          <w:p w:rsidR="00B57654" w:rsidRPr="00C9730B" w:rsidRDefault="00B57654" w:rsidP="00D432A7">
            <w:pPr>
              <w:jc w:val="both"/>
              <w:rPr>
                <w:rFonts w:asciiTheme="minorHAnsi" w:hAnsiTheme="minorHAnsi"/>
                <w:b/>
                <w:i/>
                <w:sz w:val="22"/>
                <w:szCs w:val="22"/>
              </w:rPr>
            </w:pPr>
            <w:r w:rsidRPr="00C9730B">
              <w:rPr>
                <w:rFonts w:asciiTheme="minorHAnsi" w:hAnsiTheme="minorHAnsi"/>
                <w:sz w:val="22"/>
                <w:szCs w:val="22"/>
              </w:rPr>
              <w:t>Brak dostępu w odpowiednim czasie do badań prenatalnych (naruszenie art. 3 Konwencji).</w:t>
            </w:r>
          </w:p>
        </w:tc>
        <w:tc>
          <w:tcPr>
            <w:tcW w:w="5160" w:type="dxa"/>
          </w:tcPr>
          <w:p w:rsidR="00B57654" w:rsidRPr="009A21E6" w:rsidRDefault="00B57654" w:rsidP="00D432A7">
            <w:pPr>
              <w:jc w:val="both"/>
              <w:rPr>
                <w:rFonts w:asciiTheme="minorHAnsi" w:hAnsiTheme="minorHAnsi"/>
                <w:b/>
                <w:sz w:val="22"/>
                <w:szCs w:val="22"/>
              </w:rPr>
            </w:pPr>
            <w:r w:rsidRPr="009A21E6">
              <w:rPr>
                <w:rFonts w:asciiTheme="minorHAnsi" w:hAnsiTheme="minorHAnsi"/>
                <w:b/>
                <w:sz w:val="22"/>
                <w:szCs w:val="22"/>
              </w:rPr>
              <w:t>Zmiana ustawy o prawach pacjenta i Rzeczniku Praw Pacjenta</w:t>
            </w:r>
          </w:p>
          <w:p w:rsidR="00B57654" w:rsidRPr="009A21E6" w:rsidRDefault="00B57654" w:rsidP="00D432A7">
            <w:pPr>
              <w:jc w:val="both"/>
              <w:rPr>
                <w:rFonts w:asciiTheme="minorHAnsi" w:hAnsiTheme="minorHAnsi"/>
                <w:color w:val="000000" w:themeColor="text1"/>
                <w:sz w:val="22"/>
                <w:szCs w:val="22"/>
              </w:rPr>
            </w:pPr>
          </w:p>
          <w:p w:rsidR="00B57654" w:rsidRPr="00C9730B" w:rsidRDefault="009A21E6" w:rsidP="009A21E6">
            <w:pPr>
              <w:jc w:val="both"/>
              <w:rPr>
                <w:rFonts w:asciiTheme="minorHAnsi" w:hAnsiTheme="minorHAnsi"/>
                <w:sz w:val="22"/>
                <w:szCs w:val="22"/>
              </w:rPr>
            </w:pPr>
            <w:r>
              <w:rPr>
                <w:rFonts w:asciiTheme="minorHAnsi" w:hAnsiTheme="minorHAnsi"/>
                <w:sz w:val="22"/>
                <w:szCs w:val="22"/>
              </w:rPr>
              <w:t>Obecnie n</w:t>
            </w:r>
            <w:r w:rsidR="00B57654" w:rsidRPr="00C9730B">
              <w:rPr>
                <w:rFonts w:asciiTheme="minorHAnsi" w:hAnsiTheme="minorHAnsi"/>
                <w:sz w:val="22"/>
                <w:szCs w:val="22"/>
              </w:rPr>
              <w:t xml:space="preserve">ie są prowadzone dalsze prace w zakresie </w:t>
            </w:r>
            <w:r w:rsidR="00746F31" w:rsidRPr="00C9730B">
              <w:rPr>
                <w:rFonts w:asciiTheme="minorHAnsi" w:hAnsiTheme="minorHAnsi"/>
                <w:sz w:val="22"/>
                <w:szCs w:val="22"/>
              </w:rPr>
              <w:t xml:space="preserve">nowelizacji </w:t>
            </w:r>
            <w:r w:rsidR="00746F31" w:rsidRPr="00C9730B">
              <w:rPr>
                <w:rFonts w:asciiTheme="minorHAnsi" w:hAnsiTheme="minorHAnsi"/>
                <w:i/>
                <w:sz w:val="22"/>
                <w:szCs w:val="22"/>
              </w:rPr>
              <w:t>u</w:t>
            </w:r>
            <w:r w:rsidR="00B57654" w:rsidRPr="00C9730B">
              <w:rPr>
                <w:rFonts w:asciiTheme="minorHAnsi" w:hAnsiTheme="minorHAnsi"/>
                <w:i/>
                <w:sz w:val="22"/>
                <w:szCs w:val="22"/>
              </w:rPr>
              <w:t>stawy o prawach pacjenta i Rzeczniku Praw Pacjenta</w:t>
            </w:r>
            <w:r w:rsidR="00B57654" w:rsidRPr="00C9730B">
              <w:rPr>
                <w:rFonts w:asciiTheme="minorHAnsi" w:hAnsiTheme="minorHAnsi"/>
                <w:sz w:val="22"/>
                <w:szCs w:val="22"/>
              </w:rPr>
              <w:t>.</w:t>
            </w:r>
          </w:p>
        </w:tc>
      </w:tr>
      <w:tr w:rsidR="00B57654" w:rsidRPr="00C9730B" w:rsidTr="00D432A7">
        <w:trPr>
          <w:trHeight w:val="269"/>
        </w:trPr>
        <w:tc>
          <w:tcPr>
            <w:tcW w:w="498" w:type="dxa"/>
            <w:shd w:val="clear" w:color="auto" w:fill="auto"/>
          </w:tcPr>
          <w:p w:rsidR="00B57654" w:rsidRPr="00C9730B" w:rsidRDefault="00746F31" w:rsidP="00D432A7">
            <w:pPr>
              <w:jc w:val="both"/>
              <w:rPr>
                <w:rFonts w:asciiTheme="minorHAnsi" w:hAnsiTheme="minorHAnsi"/>
                <w:sz w:val="22"/>
                <w:szCs w:val="22"/>
              </w:rPr>
            </w:pPr>
            <w:r w:rsidRPr="00C9730B">
              <w:rPr>
                <w:rFonts w:asciiTheme="minorHAnsi" w:hAnsiTheme="minorHAnsi"/>
                <w:sz w:val="22"/>
                <w:szCs w:val="22"/>
              </w:rPr>
              <w:t>4</w:t>
            </w:r>
            <w:r w:rsidR="00B57654" w:rsidRPr="00C9730B">
              <w:rPr>
                <w:rFonts w:asciiTheme="minorHAnsi" w:hAnsiTheme="minorHAnsi"/>
                <w:sz w:val="22"/>
                <w:szCs w:val="22"/>
              </w:rPr>
              <w:t>.</w:t>
            </w:r>
          </w:p>
        </w:tc>
        <w:tc>
          <w:tcPr>
            <w:tcW w:w="3565" w:type="dxa"/>
            <w:shd w:val="clear" w:color="auto" w:fill="auto"/>
          </w:tcPr>
          <w:p w:rsidR="00C75D8C" w:rsidRPr="00C9730B" w:rsidRDefault="00C75D8C" w:rsidP="00C75D8C">
            <w:pPr>
              <w:autoSpaceDE w:val="0"/>
              <w:autoSpaceDN w:val="0"/>
              <w:adjustRightInd w:val="0"/>
              <w:jc w:val="both"/>
              <w:rPr>
                <w:rFonts w:asciiTheme="minorHAnsi" w:hAnsiTheme="minorHAnsi"/>
                <w:b/>
                <w:sz w:val="22"/>
                <w:szCs w:val="22"/>
              </w:rPr>
            </w:pPr>
            <w:r w:rsidRPr="00C9730B">
              <w:rPr>
                <w:rFonts w:asciiTheme="minorHAnsi" w:hAnsiTheme="minorHAnsi"/>
                <w:b/>
                <w:i/>
                <w:sz w:val="22"/>
                <w:szCs w:val="22"/>
              </w:rPr>
              <w:t>Mariusz Lewandowski p. Polsce</w:t>
            </w:r>
            <w:r w:rsidRPr="00C9730B">
              <w:rPr>
                <w:rFonts w:asciiTheme="minorHAnsi" w:hAnsiTheme="minorHAnsi"/>
                <w:b/>
                <w:sz w:val="22"/>
                <w:szCs w:val="22"/>
              </w:rPr>
              <w:t xml:space="preserve"> (skarga nr 66484/09, wyrok z dnia 03.07.2012 r.)</w:t>
            </w:r>
          </w:p>
          <w:p w:rsidR="00C75D8C" w:rsidRPr="00C9730B" w:rsidRDefault="00C75D8C" w:rsidP="00C75D8C">
            <w:pPr>
              <w:autoSpaceDE w:val="0"/>
              <w:autoSpaceDN w:val="0"/>
              <w:adjustRightInd w:val="0"/>
              <w:jc w:val="both"/>
              <w:rPr>
                <w:rFonts w:asciiTheme="minorHAnsi" w:hAnsiTheme="minorHAnsi"/>
                <w:b/>
                <w:sz w:val="22"/>
                <w:szCs w:val="22"/>
              </w:rPr>
            </w:pPr>
            <w:r w:rsidRPr="00C9730B">
              <w:rPr>
                <w:rFonts w:asciiTheme="minorHAnsi" w:hAnsiTheme="minorHAnsi"/>
                <w:b/>
                <w:i/>
                <w:sz w:val="22"/>
                <w:szCs w:val="22"/>
              </w:rPr>
              <w:t>Słomka p. Polsce</w:t>
            </w:r>
            <w:r w:rsidRPr="00C9730B">
              <w:rPr>
                <w:rFonts w:asciiTheme="minorHAnsi" w:hAnsiTheme="minorHAnsi"/>
                <w:b/>
                <w:sz w:val="22"/>
                <w:szCs w:val="22"/>
              </w:rPr>
              <w:t xml:space="preserve"> (skarga nr 68</w:t>
            </w:r>
            <w:r w:rsidR="001F4B0D">
              <w:rPr>
                <w:rFonts w:asciiTheme="minorHAnsi" w:hAnsiTheme="minorHAnsi"/>
                <w:b/>
                <w:sz w:val="22"/>
                <w:szCs w:val="22"/>
              </w:rPr>
              <w:t>924/12, wyrok z dnia 06.12.2018</w:t>
            </w:r>
            <w:r w:rsidR="001F4B0D">
              <w:rPr>
                <w:rFonts w:asciiTheme="minorHAnsi" w:hAnsiTheme="minorHAnsi"/>
                <w:i/>
                <w:sz w:val="22"/>
                <w:szCs w:val="22"/>
              </w:rPr>
              <w:t> </w:t>
            </w:r>
            <w:r w:rsidRPr="00C9730B">
              <w:rPr>
                <w:rFonts w:asciiTheme="minorHAnsi" w:hAnsiTheme="minorHAnsi"/>
                <w:b/>
                <w:sz w:val="22"/>
                <w:szCs w:val="22"/>
              </w:rPr>
              <w:t>r.)</w:t>
            </w:r>
          </w:p>
          <w:p w:rsidR="00C75D8C" w:rsidRPr="00C9730B" w:rsidRDefault="00C75D8C" w:rsidP="00C75D8C">
            <w:pPr>
              <w:autoSpaceDE w:val="0"/>
              <w:autoSpaceDN w:val="0"/>
              <w:adjustRightInd w:val="0"/>
              <w:jc w:val="both"/>
              <w:rPr>
                <w:rFonts w:asciiTheme="minorHAnsi" w:hAnsiTheme="minorHAnsi"/>
                <w:b/>
                <w:sz w:val="22"/>
                <w:szCs w:val="22"/>
              </w:rPr>
            </w:pPr>
          </w:p>
          <w:p w:rsidR="00B57654" w:rsidRPr="00C9730B" w:rsidRDefault="00C75D8C" w:rsidP="00C75D8C">
            <w:pPr>
              <w:autoSpaceDE w:val="0"/>
              <w:autoSpaceDN w:val="0"/>
              <w:adjustRightInd w:val="0"/>
              <w:jc w:val="both"/>
              <w:rPr>
                <w:rFonts w:asciiTheme="minorHAnsi" w:hAnsiTheme="minorHAnsi"/>
                <w:b/>
                <w:i/>
                <w:sz w:val="22"/>
                <w:szCs w:val="22"/>
              </w:rPr>
            </w:pPr>
            <w:r w:rsidRPr="00C9730B">
              <w:rPr>
                <w:rFonts w:asciiTheme="minorHAnsi" w:hAnsiTheme="minorHAnsi"/>
                <w:sz w:val="22"/>
                <w:szCs w:val="22"/>
              </w:rPr>
              <w:t>Nałożenie na skarżących kary porządkowej za obrazę sądu w postaci umieszczenia w celi izolacyjnej na maksymalny okres 28 dni (</w:t>
            </w:r>
            <w:r w:rsidRPr="00C9730B">
              <w:rPr>
                <w:rFonts w:asciiTheme="minorHAnsi" w:hAnsiTheme="minorHAnsi"/>
                <w:i/>
                <w:sz w:val="22"/>
                <w:szCs w:val="22"/>
              </w:rPr>
              <w:t>Mariusz Lewandowski</w:t>
            </w:r>
            <w:r w:rsidRPr="00C9730B">
              <w:rPr>
                <w:rFonts w:asciiTheme="minorHAnsi" w:hAnsiTheme="minorHAnsi"/>
                <w:sz w:val="22"/>
                <w:szCs w:val="22"/>
              </w:rPr>
              <w:t>) lub pozbawienia wolności na maksymalny okres 14 dni (</w:t>
            </w:r>
            <w:r w:rsidRPr="00C9730B">
              <w:rPr>
                <w:rFonts w:asciiTheme="minorHAnsi" w:hAnsiTheme="minorHAnsi"/>
                <w:i/>
                <w:sz w:val="22"/>
                <w:szCs w:val="22"/>
              </w:rPr>
              <w:t>Słomka</w:t>
            </w:r>
            <w:r w:rsidRPr="00C9730B">
              <w:rPr>
                <w:rFonts w:asciiTheme="minorHAnsi" w:hAnsiTheme="minorHAnsi"/>
                <w:sz w:val="22"/>
                <w:szCs w:val="22"/>
              </w:rPr>
              <w:t>) przez ten sam skład orzekający, który był przedmiotem krytyki, bez możliwości przedstawienia przez skarżących swoich argumentów przed wykonaniem orzeczonej kary (naruszenie art. 6 ust. 1 Konwencji).</w:t>
            </w:r>
          </w:p>
        </w:tc>
        <w:tc>
          <w:tcPr>
            <w:tcW w:w="5160" w:type="dxa"/>
          </w:tcPr>
          <w:p w:rsidR="00C75D8C" w:rsidRPr="004B53B4" w:rsidRDefault="00C75D8C" w:rsidP="00C75D8C">
            <w:pPr>
              <w:jc w:val="both"/>
              <w:rPr>
                <w:rFonts w:asciiTheme="minorHAnsi" w:hAnsiTheme="minorHAnsi"/>
                <w:b/>
                <w:sz w:val="22"/>
                <w:szCs w:val="22"/>
              </w:rPr>
            </w:pPr>
            <w:r w:rsidRPr="004B53B4">
              <w:rPr>
                <w:rFonts w:asciiTheme="minorHAnsi" w:hAnsiTheme="minorHAnsi"/>
                <w:b/>
                <w:sz w:val="22"/>
                <w:szCs w:val="22"/>
              </w:rPr>
              <w:t>Wydaje się, że istnieje zasadność wprowadzenia regulacji zakładającej, że kwestię nałożenia kary porządkowej za obrazę sądu powinien rozstrzygać inny skład sędziowski niż ten, który był przedmiotem krytyki. Ewentualnie można rozważyć wprowadzenie automatycznego skutku zawieszającego zażalenia na postanowienie o nałożeniu kary porządkowej.</w:t>
            </w:r>
          </w:p>
          <w:p w:rsidR="00C75D8C" w:rsidRPr="0024744E" w:rsidRDefault="00C75D8C" w:rsidP="00C75D8C">
            <w:pPr>
              <w:jc w:val="both"/>
              <w:rPr>
                <w:rFonts w:asciiTheme="minorHAnsi" w:hAnsiTheme="minorHAnsi"/>
                <w:b/>
                <w:sz w:val="22"/>
                <w:szCs w:val="22"/>
                <w:highlight w:val="yellow"/>
              </w:rPr>
            </w:pPr>
          </w:p>
          <w:p w:rsidR="002C7778" w:rsidRPr="0024744E" w:rsidRDefault="00840618" w:rsidP="00840618">
            <w:pPr>
              <w:jc w:val="both"/>
              <w:rPr>
                <w:rFonts w:asciiTheme="minorHAnsi" w:hAnsiTheme="minorHAnsi"/>
                <w:i/>
                <w:sz w:val="22"/>
                <w:szCs w:val="22"/>
                <w:highlight w:val="yellow"/>
              </w:rPr>
            </w:pPr>
            <w:r w:rsidRPr="00840618">
              <w:rPr>
                <w:rFonts w:asciiTheme="minorHAnsi" w:hAnsiTheme="minorHAnsi"/>
                <w:sz w:val="22"/>
                <w:szCs w:val="22"/>
              </w:rPr>
              <w:t>W</w:t>
            </w:r>
            <w:r w:rsidR="00C75D8C" w:rsidRPr="00840618">
              <w:rPr>
                <w:rFonts w:asciiTheme="minorHAnsi" w:hAnsiTheme="minorHAnsi"/>
                <w:sz w:val="22"/>
                <w:szCs w:val="22"/>
              </w:rPr>
              <w:t xml:space="preserve"> Ministerstwie Sprawiedliwości prowadzone są prace nad nowelizacją ustawy </w:t>
            </w:r>
            <w:r w:rsidR="00C75D8C" w:rsidRPr="00840618">
              <w:rPr>
                <w:rFonts w:asciiTheme="minorHAnsi" w:eastAsiaTheme="minorHAnsi" w:hAnsiTheme="minorHAnsi" w:cs="TimesNewRomanPS-ItalicMT"/>
                <w:i/>
                <w:iCs/>
                <w:sz w:val="22"/>
                <w:szCs w:val="22"/>
                <w:lang w:eastAsia="en-US"/>
              </w:rPr>
              <w:t xml:space="preserve">Prawo o ustroju sądów powszechnych, </w:t>
            </w:r>
            <w:r w:rsidR="00C75D8C" w:rsidRPr="00840618">
              <w:rPr>
                <w:rFonts w:asciiTheme="minorHAnsi" w:hAnsiTheme="minorHAnsi"/>
                <w:sz w:val="22"/>
                <w:szCs w:val="22"/>
              </w:rPr>
              <w:t xml:space="preserve">które mają na celu </w:t>
            </w:r>
            <w:r w:rsidR="00196EFF" w:rsidRPr="00840618">
              <w:rPr>
                <w:rFonts w:asciiTheme="minorHAnsi" w:hAnsiTheme="minorHAnsi"/>
                <w:sz w:val="22"/>
                <w:szCs w:val="22"/>
              </w:rPr>
              <w:t xml:space="preserve">m.in. wypracowanie rozwiązań </w:t>
            </w:r>
            <w:r w:rsidR="00C75D8C" w:rsidRPr="00840618">
              <w:rPr>
                <w:rFonts w:asciiTheme="minorHAnsi" w:hAnsiTheme="minorHAnsi"/>
                <w:sz w:val="22"/>
                <w:szCs w:val="22"/>
              </w:rPr>
              <w:t>wykon</w:t>
            </w:r>
            <w:r w:rsidR="00196EFF" w:rsidRPr="00840618">
              <w:rPr>
                <w:rFonts w:asciiTheme="minorHAnsi" w:hAnsiTheme="minorHAnsi"/>
                <w:sz w:val="22"/>
                <w:szCs w:val="22"/>
              </w:rPr>
              <w:t>ujących</w:t>
            </w:r>
            <w:r w:rsidR="00C75D8C" w:rsidRPr="00840618">
              <w:rPr>
                <w:rFonts w:asciiTheme="minorHAnsi" w:hAnsiTheme="minorHAnsi"/>
                <w:sz w:val="22"/>
                <w:szCs w:val="22"/>
              </w:rPr>
              <w:t xml:space="preserve"> </w:t>
            </w:r>
            <w:r w:rsidR="00196EFF" w:rsidRPr="00840618">
              <w:rPr>
                <w:rFonts w:asciiTheme="minorHAnsi" w:hAnsiTheme="minorHAnsi"/>
                <w:sz w:val="22"/>
                <w:szCs w:val="22"/>
              </w:rPr>
              <w:t xml:space="preserve">przedmiotowe </w:t>
            </w:r>
            <w:r w:rsidR="00C75D8C" w:rsidRPr="00840618">
              <w:rPr>
                <w:rFonts w:asciiTheme="minorHAnsi" w:hAnsiTheme="minorHAnsi"/>
                <w:sz w:val="22"/>
                <w:szCs w:val="22"/>
              </w:rPr>
              <w:t>wyrok</w:t>
            </w:r>
            <w:r w:rsidR="00196EFF" w:rsidRPr="00840618">
              <w:rPr>
                <w:rFonts w:asciiTheme="minorHAnsi" w:hAnsiTheme="minorHAnsi"/>
                <w:sz w:val="22"/>
                <w:szCs w:val="22"/>
              </w:rPr>
              <w:t>i (</w:t>
            </w:r>
            <w:r w:rsidR="00C75D8C" w:rsidRPr="00840618">
              <w:rPr>
                <w:rFonts w:asciiTheme="minorHAnsi" w:hAnsiTheme="minorHAnsi"/>
                <w:sz w:val="22"/>
                <w:szCs w:val="22"/>
              </w:rPr>
              <w:t>ewentualn</w:t>
            </w:r>
            <w:r w:rsidR="00196EFF" w:rsidRPr="00840618">
              <w:rPr>
                <w:rFonts w:asciiTheme="minorHAnsi" w:hAnsiTheme="minorHAnsi"/>
                <w:sz w:val="22"/>
                <w:szCs w:val="22"/>
              </w:rPr>
              <w:t>a</w:t>
            </w:r>
            <w:r w:rsidR="00C75D8C" w:rsidRPr="00840618">
              <w:rPr>
                <w:rFonts w:asciiTheme="minorHAnsi" w:hAnsiTheme="minorHAnsi"/>
                <w:sz w:val="22"/>
                <w:szCs w:val="22"/>
              </w:rPr>
              <w:t xml:space="preserve"> zmian</w:t>
            </w:r>
            <w:r w:rsidR="00196EFF" w:rsidRPr="00840618">
              <w:rPr>
                <w:rFonts w:asciiTheme="minorHAnsi" w:hAnsiTheme="minorHAnsi"/>
                <w:sz w:val="22"/>
                <w:szCs w:val="22"/>
              </w:rPr>
              <w:t>a</w:t>
            </w:r>
            <w:r w:rsidR="00C75D8C" w:rsidRPr="00840618">
              <w:rPr>
                <w:rFonts w:asciiTheme="minorHAnsi" w:hAnsiTheme="minorHAnsi"/>
                <w:sz w:val="22"/>
                <w:szCs w:val="22"/>
              </w:rPr>
              <w:t xml:space="preserve"> art. 49 § 1 ww. ustawy</w:t>
            </w:r>
            <w:r w:rsidR="00196EFF" w:rsidRPr="00840618">
              <w:rPr>
                <w:rFonts w:asciiTheme="minorHAnsi" w:hAnsiTheme="minorHAnsi"/>
                <w:sz w:val="22"/>
                <w:szCs w:val="22"/>
              </w:rPr>
              <w:t>)</w:t>
            </w:r>
            <w:r w:rsidR="00C75D8C" w:rsidRPr="00840618">
              <w:rPr>
                <w:rFonts w:asciiTheme="minorHAnsi" w:hAnsiTheme="minorHAnsi"/>
                <w:sz w:val="22"/>
                <w:szCs w:val="22"/>
              </w:rPr>
              <w:t xml:space="preserve">. </w:t>
            </w:r>
          </w:p>
        </w:tc>
      </w:tr>
      <w:tr w:rsidR="00C75D8C" w:rsidRPr="00C9730B" w:rsidTr="00D432A7">
        <w:trPr>
          <w:trHeight w:val="269"/>
        </w:trPr>
        <w:tc>
          <w:tcPr>
            <w:tcW w:w="498" w:type="dxa"/>
            <w:shd w:val="clear" w:color="auto" w:fill="auto"/>
          </w:tcPr>
          <w:p w:rsidR="00C75D8C" w:rsidRPr="00C9730B" w:rsidRDefault="00C75D8C" w:rsidP="00D432A7">
            <w:pPr>
              <w:jc w:val="both"/>
              <w:rPr>
                <w:rFonts w:asciiTheme="minorHAnsi" w:hAnsiTheme="minorHAnsi"/>
                <w:sz w:val="22"/>
                <w:szCs w:val="22"/>
              </w:rPr>
            </w:pPr>
            <w:r w:rsidRPr="00C9730B">
              <w:rPr>
                <w:rFonts w:asciiTheme="minorHAnsi" w:hAnsiTheme="minorHAnsi"/>
                <w:sz w:val="22"/>
                <w:szCs w:val="22"/>
              </w:rPr>
              <w:t xml:space="preserve">5. </w:t>
            </w:r>
          </w:p>
        </w:tc>
        <w:tc>
          <w:tcPr>
            <w:tcW w:w="3565" w:type="dxa"/>
            <w:shd w:val="clear" w:color="auto" w:fill="auto"/>
          </w:tcPr>
          <w:p w:rsidR="00C75D8C" w:rsidRPr="00C9730B" w:rsidRDefault="00C75D8C" w:rsidP="00C75D8C">
            <w:pPr>
              <w:jc w:val="both"/>
              <w:rPr>
                <w:rFonts w:asciiTheme="minorHAnsi" w:hAnsiTheme="minorHAnsi"/>
                <w:b/>
                <w:i/>
                <w:sz w:val="22"/>
                <w:szCs w:val="22"/>
              </w:rPr>
            </w:pPr>
            <w:r w:rsidRPr="00C9730B">
              <w:rPr>
                <w:rFonts w:asciiTheme="minorHAnsi" w:hAnsiTheme="minorHAnsi"/>
                <w:b/>
                <w:i/>
                <w:sz w:val="22"/>
                <w:szCs w:val="22"/>
              </w:rPr>
              <w:t>Solska i Rybicka p. Polsce (skargi nr 30491/17 i 31083/17, wyrok z dnia 20.09.2018 r.)</w:t>
            </w:r>
          </w:p>
          <w:p w:rsidR="009A21E6" w:rsidRDefault="009A21E6" w:rsidP="00C75D8C">
            <w:pPr>
              <w:autoSpaceDE w:val="0"/>
              <w:autoSpaceDN w:val="0"/>
              <w:adjustRightInd w:val="0"/>
              <w:jc w:val="both"/>
              <w:rPr>
                <w:rFonts w:asciiTheme="minorHAnsi" w:eastAsiaTheme="minorHAnsi" w:hAnsiTheme="minorHAnsi"/>
                <w:sz w:val="22"/>
                <w:szCs w:val="22"/>
                <w:lang w:eastAsia="en-US"/>
              </w:rPr>
            </w:pPr>
          </w:p>
          <w:p w:rsidR="00C75D8C" w:rsidRPr="00C9730B" w:rsidRDefault="00C75D8C" w:rsidP="00C75D8C">
            <w:pPr>
              <w:autoSpaceDE w:val="0"/>
              <w:autoSpaceDN w:val="0"/>
              <w:adjustRightInd w:val="0"/>
              <w:jc w:val="both"/>
              <w:rPr>
                <w:rFonts w:asciiTheme="minorHAnsi" w:hAnsiTheme="minorHAnsi"/>
                <w:sz w:val="22"/>
                <w:szCs w:val="22"/>
              </w:rPr>
            </w:pPr>
            <w:r w:rsidRPr="00C9730B">
              <w:rPr>
                <w:rFonts w:asciiTheme="minorHAnsi" w:eastAsiaTheme="minorHAnsi" w:hAnsiTheme="minorHAnsi"/>
                <w:sz w:val="22"/>
                <w:szCs w:val="22"/>
                <w:lang w:eastAsia="en-US"/>
              </w:rPr>
              <w:t>Bezskuteczny sprzeciw dwóch żon ofiar</w:t>
            </w:r>
            <w:r w:rsidRPr="00C9730B">
              <w:rPr>
                <w:rFonts w:asciiTheme="minorHAnsi" w:hAnsiTheme="minorHAnsi"/>
                <w:sz w:val="22"/>
                <w:szCs w:val="22"/>
              </w:rPr>
              <w:t xml:space="preserve">, które zginęły </w:t>
            </w:r>
            <w:r w:rsidRPr="00C9730B">
              <w:rPr>
                <w:rFonts w:asciiTheme="minorHAnsi" w:eastAsiaTheme="minorHAnsi" w:hAnsiTheme="minorHAnsi"/>
                <w:sz w:val="22"/>
                <w:szCs w:val="22"/>
                <w:lang w:eastAsia="en-US"/>
              </w:rPr>
              <w:t>w katastrofie samolotu Polskich Sił Powietrznych</w:t>
            </w:r>
            <w:r w:rsidRPr="00C9730B">
              <w:rPr>
                <w:rFonts w:asciiTheme="minorHAnsi" w:hAnsiTheme="minorHAnsi"/>
                <w:sz w:val="22"/>
                <w:szCs w:val="22"/>
              </w:rPr>
              <w:t xml:space="preserve"> w </w:t>
            </w:r>
            <w:r w:rsidRPr="00C9730B">
              <w:rPr>
                <w:rFonts w:asciiTheme="minorHAnsi" w:hAnsiTheme="minorHAnsi"/>
                <w:sz w:val="22"/>
                <w:szCs w:val="22"/>
              </w:rPr>
              <w:lastRenderedPageBreak/>
              <w:t xml:space="preserve">Smoleńsku w 2010 r., przeciwko </w:t>
            </w:r>
            <w:r w:rsidRPr="00C9730B">
              <w:rPr>
                <w:rFonts w:asciiTheme="minorHAnsi" w:eastAsiaTheme="minorHAnsi" w:hAnsiTheme="minorHAnsi"/>
                <w:sz w:val="22"/>
                <w:szCs w:val="22"/>
                <w:lang w:eastAsia="en-US"/>
              </w:rPr>
              <w:t>ekshumacji szczątków ich mężów</w:t>
            </w:r>
            <w:r w:rsidRPr="00C9730B">
              <w:rPr>
                <w:rFonts w:asciiTheme="minorHAnsi" w:hAnsiTheme="minorHAnsi"/>
                <w:sz w:val="22"/>
                <w:szCs w:val="22"/>
              </w:rPr>
              <w:t xml:space="preserve"> w postępowaniu krajowym (na</w:t>
            </w:r>
            <w:r w:rsidRPr="00C9730B">
              <w:rPr>
                <w:rFonts w:asciiTheme="minorHAnsi" w:eastAsiaTheme="minorHAnsi" w:hAnsiTheme="minorHAnsi"/>
                <w:sz w:val="22"/>
                <w:szCs w:val="22"/>
                <w:lang w:eastAsia="en-US"/>
              </w:rPr>
              <w:t xml:space="preserve">ruszenie art. </w:t>
            </w:r>
            <w:r w:rsidRPr="00C9730B">
              <w:rPr>
                <w:rFonts w:asciiTheme="minorHAnsi" w:hAnsiTheme="minorHAnsi"/>
                <w:sz w:val="22"/>
                <w:szCs w:val="22"/>
              </w:rPr>
              <w:t xml:space="preserve">8 Konwencji) </w:t>
            </w:r>
          </w:p>
          <w:p w:rsidR="00C75D8C" w:rsidRPr="00C9730B" w:rsidRDefault="00C75D8C" w:rsidP="00C75D8C">
            <w:pPr>
              <w:autoSpaceDE w:val="0"/>
              <w:autoSpaceDN w:val="0"/>
              <w:adjustRightInd w:val="0"/>
              <w:jc w:val="both"/>
              <w:rPr>
                <w:rFonts w:asciiTheme="minorHAnsi" w:hAnsiTheme="minorHAnsi"/>
                <w:sz w:val="22"/>
                <w:szCs w:val="22"/>
              </w:rPr>
            </w:pPr>
          </w:p>
          <w:p w:rsidR="00C75D8C" w:rsidRPr="00C9730B" w:rsidRDefault="00C75D8C" w:rsidP="00C75D8C">
            <w:pPr>
              <w:jc w:val="both"/>
              <w:rPr>
                <w:rFonts w:asciiTheme="minorHAnsi" w:hAnsiTheme="minorHAnsi"/>
                <w:b/>
                <w:i/>
                <w:sz w:val="22"/>
                <w:szCs w:val="22"/>
              </w:rPr>
            </w:pPr>
            <w:r w:rsidRPr="00C9730B">
              <w:rPr>
                <w:rFonts w:asciiTheme="minorHAnsi" w:hAnsiTheme="minorHAnsi"/>
                <w:sz w:val="22"/>
                <w:szCs w:val="22"/>
              </w:rPr>
              <w:t>Trybunał zauważył, że w polskim prawie brak jest mechanizmu, który pozwalałby na odpowiednie wyważenie sprzecznych interesów – obowiązku przeprowadzenia skutecznego śledztwa w ważnej sprawie państwowej oraz woli skarżących, aby ciała ich bliskich były traktowane z szacunkiem. Trybunał zauważył, że skarżące nie miały do dyspozycji żadnego środka zaskarżenia przeciwko decyzji prokuratury, a sama decyzja zarządzająca ekshumacje nie zawierała rozważań dotyczących możliwości zebrania materiału dowodowego przy użyciu mniej drastycznych środków i nie badała implikacji dla skarżących ani też nie brała pod uwagę ich opinii.</w:t>
            </w:r>
          </w:p>
        </w:tc>
        <w:tc>
          <w:tcPr>
            <w:tcW w:w="5160" w:type="dxa"/>
          </w:tcPr>
          <w:p w:rsidR="00C75D8C" w:rsidRPr="009716F2" w:rsidRDefault="00C75D8C" w:rsidP="00A27A12">
            <w:pPr>
              <w:jc w:val="both"/>
              <w:rPr>
                <w:rFonts w:asciiTheme="minorHAnsi" w:hAnsiTheme="minorHAnsi"/>
                <w:b/>
                <w:sz w:val="22"/>
                <w:szCs w:val="22"/>
              </w:rPr>
            </w:pPr>
            <w:r w:rsidRPr="009716F2">
              <w:rPr>
                <w:rFonts w:asciiTheme="minorHAnsi" w:hAnsiTheme="minorHAnsi"/>
                <w:b/>
                <w:sz w:val="22"/>
                <w:szCs w:val="22"/>
              </w:rPr>
              <w:lastRenderedPageBreak/>
              <w:t>Z uwagi na fakt, że źródłem naruszenia stwierdzonego przez Trybunał była luka w prawie, które nie przewiduje możliwości wniesienia zażalenia na decyzję prokuratora o przeprowadzeniu ekshumacji, wydanej na podstawie art. 210 k.p.k., zasadnym wydaje się rozważenie zmiany legislacyjnej w tym zakresie.</w:t>
            </w:r>
          </w:p>
          <w:p w:rsidR="00C75D8C" w:rsidRPr="009716F2" w:rsidRDefault="00C75D8C" w:rsidP="00A27A12">
            <w:pPr>
              <w:jc w:val="both"/>
              <w:rPr>
                <w:rFonts w:asciiTheme="minorHAnsi" w:hAnsiTheme="minorHAnsi"/>
                <w:b/>
                <w:sz w:val="22"/>
                <w:szCs w:val="22"/>
              </w:rPr>
            </w:pPr>
          </w:p>
          <w:p w:rsidR="00C75D8C" w:rsidRPr="009716F2" w:rsidRDefault="009A21E6" w:rsidP="009A21E6">
            <w:pPr>
              <w:jc w:val="both"/>
              <w:rPr>
                <w:rFonts w:asciiTheme="minorHAnsi" w:hAnsiTheme="minorHAnsi"/>
                <w:sz w:val="22"/>
                <w:szCs w:val="22"/>
              </w:rPr>
            </w:pPr>
            <w:r>
              <w:rPr>
                <w:rFonts w:asciiTheme="minorHAnsi" w:hAnsiTheme="minorHAnsi"/>
                <w:sz w:val="22"/>
                <w:szCs w:val="22"/>
              </w:rPr>
              <w:lastRenderedPageBreak/>
              <w:t>Obecnie n</w:t>
            </w:r>
            <w:r w:rsidR="000A66EA" w:rsidRPr="00C9730B">
              <w:rPr>
                <w:rFonts w:asciiTheme="minorHAnsi" w:hAnsiTheme="minorHAnsi"/>
                <w:sz w:val="22"/>
                <w:szCs w:val="22"/>
              </w:rPr>
              <w:t>ie są prowadzone prace w zakresie nowelizacji</w:t>
            </w:r>
            <w:r w:rsidR="000A66EA">
              <w:rPr>
                <w:rFonts w:asciiTheme="minorHAnsi" w:hAnsiTheme="minorHAnsi"/>
                <w:sz w:val="22"/>
                <w:szCs w:val="22"/>
              </w:rPr>
              <w:t xml:space="preserve"> k.p.k.</w:t>
            </w:r>
          </w:p>
        </w:tc>
      </w:tr>
    </w:tbl>
    <w:p w:rsidR="00B57654" w:rsidRDefault="00B57654" w:rsidP="00B57654">
      <w:pPr>
        <w:shd w:val="clear" w:color="auto" w:fill="FFFFFF"/>
        <w:ind w:right="283"/>
        <w:jc w:val="both"/>
        <w:rPr>
          <w:rFonts w:ascii="Calibri" w:hAnsi="Calibri"/>
        </w:rPr>
      </w:pPr>
    </w:p>
    <w:p w:rsidR="009716F2" w:rsidRPr="00E7591B" w:rsidRDefault="009716F2" w:rsidP="00B57654">
      <w:pPr>
        <w:shd w:val="clear" w:color="auto" w:fill="FFFFFF"/>
        <w:ind w:right="283"/>
        <w:jc w:val="both"/>
        <w:rPr>
          <w:rFonts w:ascii="Calibri" w:hAnsi="Calibri"/>
        </w:rPr>
      </w:pPr>
    </w:p>
    <w:p w:rsidR="00B57654" w:rsidRPr="003B5C5B" w:rsidRDefault="00B57654" w:rsidP="00B57654">
      <w:pPr>
        <w:pStyle w:val="Akapitzlist"/>
        <w:numPr>
          <w:ilvl w:val="0"/>
          <w:numId w:val="1"/>
        </w:numPr>
        <w:shd w:val="clear" w:color="auto" w:fill="FFFFFF"/>
        <w:ind w:right="283"/>
        <w:jc w:val="both"/>
        <w:outlineLvl w:val="0"/>
        <w:rPr>
          <w:rFonts w:ascii="Calibri" w:hAnsi="Calibri"/>
          <w:b/>
        </w:rPr>
      </w:pPr>
      <w:bookmarkStart w:id="2" w:name="_Toc36463992"/>
      <w:r w:rsidRPr="003B5C5B">
        <w:rPr>
          <w:rFonts w:ascii="Calibri" w:hAnsi="Calibri"/>
          <w:b/>
        </w:rPr>
        <w:t xml:space="preserve">Informacja w zakresie zmian w praktyce koniecznych </w:t>
      </w:r>
      <w:r>
        <w:rPr>
          <w:rFonts w:ascii="Calibri" w:hAnsi="Calibri"/>
          <w:b/>
        </w:rPr>
        <w:t>dla wykon</w:t>
      </w:r>
      <w:r w:rsidRPr="003B5C5B">
        <w:rPr>
          <w:rFonts w:ascii="Calibri" w:hAnsi="Calibri"/>
          <w:b/>
        </w:rPr>
        <w:t>ania wyroków Europejskiego Trybunału Praw Człowieka</w:t>
      </w:r>
      <w:bookmarkEnd w:id="2"/>
    </w:p>
    <w:p w:rsidR="00B57654" w:rsidRDefault="00B57654" w:rsidP="00B57654">
      <w:pPr>
        <w:shd w:val="clear" w:color="auto" w:fill="FFFFFF"/>
        <w:jc w:val="both"/>
        <w:rPr>
          <w:rFonts w:ascii="Calibri" w:hAnsi="Calibri"/>
        </w:rPr>
      </w:pPr>
    </w:p>
    <w:tbl>
      <w:tblPr>
        <w:tblW w:w="92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79"/>
        <w:gridCol w:w="5245"/>
      </w:tblGrid>
      <w:tr w:rsidR="00B57654" w:rsidRPr="00A06463" w:rsidTr="008861DC">
        <w:tc>
          <w:tcPr>
            <w:tcW w:w="499" w:type="dxa"/>
            <w:shd w:val="clear" w:color="auto" w:fill="D9D9D9" w:themeFill="background1" w:themeFillShade="D9"/>
            <w:vAlign w:val="center"/>
          </w:tcPr>
          <w:p w:rsidR="00B57654" w:rsidRPr="00F96C9F" w:rsidRDefault="00B57654" w:rsidP="00D432A7">
            <w:pPr>
              <w:jc w:val="center"/>
              <w:rPr>
                <w:rFonts w:ascii="Calibri" w:hAnsi="Calibri"/>
                <w:b/>
                <w:sz w:val="22"/>
                <w:szCs w:val="22"/>
              </w:rPr>
            </w:pPr>
            <w:r w:rsidRPr="00F96C9F">
              <w:rPr>
                <w:rFonts w:ascii="Calibri" w:hAnsi="Calibri"/>
                <w:b/>
                <w:sz w:val="22"/>
                <w:szCs w:val="22"/>
              </w:rPr>
              <w:t>Lp.</w:t>
            </w:r>
          </w:p>
        </w:tc>
        <w:tc>
          <w:tcPr>
            <w:tcW w:w="3479" w:type="dxa"/>
            <w:shd w:val="clear" w:color="auto" w:fill="D9D9D9" w:themeFill="background1" w:themeFillShade="D9"/>
            <w:vAlign w:val="center"/>
          </w:tcPr>
          <w:p w:rsidR="00B57654" w:rsidRPr="00F96C9F" w:rsidRDefault="00B57654" w:rsidP="00D432A7">
            <w:pPr>
              <w:jc w:val="center"/>
              <w:rPr>
                <w:rFonts w:ascii="Calibri" w:hAnsi="Calibri"/>
                <w:b/>
                <w:sz w:val="22"/>
                <w:szCs w:val="22"/>
              </w:rPr>
            </w:pPr>
            <w:r w:rsidRPr="00F96C9F">
              <w:rPr>
                <w:rFonts w:ascii="Calibri" w:hAnsi="Calibri"/>
                <w:b/>
                <w:sz w:val="22"/>
                <w:szCs w:val="22"/>
              </w:rPr>
              <w:t>Wyrok ETPC lub standard ETPC, dla wykonania którego nowelizacja</w:t>
            </w:r>
          </w:p>
          <w:p w:rsidR="00B57654" w:rsidRPr="00F96C9F" w:rsidRDefault="00B57654" w:rsidP="00D432A7">
            <w:pPr>
              <w:jc w:val="center"/>
              <w:rPr>
                <w:rFonts w:ascii="Calibri" w:hAnsi="Calibri"/>
                <w:sz w:val="22"/>
                <w:szCs w:val="22"/>
              </w:rPr>
            </w:pPr>
            <w:r w:rsidRPr="00F96C9F">
              <w:rPr>
                <w:rFonts w:ascii="Calibri" w:hAnsi="Calibri"/>
                <w:b/>
                <w:sz w:val="22"/>
                <w:szCs w:val="22"/>
              </w:rPr>
              <w:t>ma znaczenie</w:t>
            </w:r>
          </w:p>
        </w:tc>
        <w:tc>
          <w:tcPr>
            <w:tcW w:w="5245" w:type="dxa"/>
            <w:shd w:val="clear" w:color="auto" w:fill="D9D9D9" w:themeFill="background1" w:themeFillShade="D9"/>
            <w:vAlign w:val="center"/>
          </w:tcPr>
          <w:p w:rsidR="00B57654" w:rsidRPr="00F96C9F" w:rsidRDefault="00B57654" w:rsidP="00D432A7">
            <w:pPr>
              <w:jc w:val="center"/>
              <w:rPr>
                <w:rFonts w:ascii="Calibri" w:hAnsi="Calibri"/>
                <w:b/>
                <w:sz w:val="22"/>
                <w:szCs w:val="22"/>
              </w:rPr>
            </w:pPr>
            <w:r w:rsidRPr="00F96C9F">
              <w:rPr>
                <w:rFonts w:ascii="Calibri" w:hAnsi="Calibri"/>
                <w:b/>
                <w:sz w:val="22"/>
                <w:szCs w:val="22"/>
              </w:rPr>
              <w:t>Sfera wymagająca zmiany praktyki</w:t>
            </w:r>
          </w:p>
        </w:tc>
      </w:tr>
      <w:tr w:rsidR="00B57654" w:rsidRPr="00A06463" w:rsidTr="00D432A7">
        <w:tc>
          <w:tcPr>
            <w:tcW w:w="499" w:type="dxa"/>
            <w:shd w:val="clear" w:color="auto" w:fill="auto"/>
          </w:tcPr>
          <w:p w:rsidR="00B57654" w:rsidRPr="00F96C9F" w:rsidRDefault="00B57654" w:rsidP="00D432A7">
            <w:pPr>
              <w:jc w:val="center"/>
              <w:rPr>
                <w:rFonts w:ascii="Calibri" w:hAnsi="Calibri"/>
                <w:sz w:val="22"/>
                <w:szCs w:val="22"/>
              </w:rPr>
            </w:pPr>
            <w:r w:rsidRPr="00F96C9F">
              <w:rPr>
                <w:rFonts w:ascii="Calibri" w:hAnsi="Calibri"/>
                <w:sz w:val="22"/>
                <w:szCs w:val="22"/>
              </w:rPr>
              <w:t>1</w:t>
            </w:r>
            <w:r>
              <w:rPr>
                <w:rFonts w:ascii="Calibri" w:hAnsi="Calibri"/>
                <w:sz w:val="22"/>
                <w:szCs w:val="22"/>
              </w:rPr>
              <w:t>.</w:t>
            </w:r>
          </w:p>
        </w:tc>
        <w:tc>
          <w:tcPr>
            <w:tcW w:w="3479" w:type="dxa"/>
            <w:shd w:val="clear" w:color="auto" w:fill="auto"/>
          </w:tcPr>
          <w:p w:rsidR="00B57654" w:rsidRDefault="00B57654" w:rsidP="00D432A7">
            <w:pPr>
              <w:ind w:left="56"/>
              <w:jc w:val="both"/>
              <w:rPr>
                <w:rFonts w:ascii="Calibri" w:hAnsi="Calibri"/>
                <w:sz w:val="22"/>
                <w:szCs w:val="22"/>
              </w:rPr>
            </w:pPr>
            <w:r>
              <w:rPr>
                <w:rFonts w:ascii="Calibri" w:hAnsi="Calibri"/>
                <w:b/>
                <w:i/>
                <w:sz w:val="22"/>
                <w:szCs w:val="22"/>
              </w:rPr>
              <w:t xml:space="preserve">Grupa spraw </w:t>
            </w:r>
            <w:r w:rsidRPr="00F96C9F">
              <w:rPr>
                <w:rFonts w:ascii="Calibri" w:hAnsi="Calibri"/>
                <w:b/>
                <w:i/>
                <w:sz w:val="22"/>
                <w:szCs w:val="22"/>
              </w:rPr>
              <w:t>Bąk p. Polsce</w:t>
            </w:r>
            <w:r>
              <w:rPr>
                <w:rFonts w:ascii="Calibri" w:hAnsi="Calibri"/>
                <w:b/>
                <w:i/>
                <w:sz w:val="22"/>
                <w:szCs w:val="22"/>
              </w:rPr>
              <w:t xml:space="preserve"> (skarga nr</w:t>
            </w:r>
            <w:r w:rsidRPr="00F96C9F">
              <w:rPr>
                <w:rFonts w:ascii="Calibri" w:hAnsi="Calibri"/>
                <w:b/>
                <w:i/>
                <w:sz w:val="22"/>
                <w:szCs w:val="22"/>
              </w:rPr>
              <w:t xml:space="preserve"> 7870/04</w:t>
            </w:r>
            <w:r>
              <w:rPr>
                <w:rFonts w:ascii="Calibri" w:hAnsi="Calibri"/>
                <w:b/>
                <w:i/>
                <w:sz w:val="22"/>
                <w:szCs w:val="22"/>
              </w:rPr>
              <w:t xml:space="preserve">, wyrok z dnia </w:t>
            </w:r>
            <w:r w:rsidR="00DA6EFD">
              <w:rPr>
                <w:rFonts w:ascii="Calibri" w:hAnsi="Calibri"/>
                <w:b/>
                <w:i/>
                <w:sz w:val="22"/>
                <w:szCs w:val="22"/>
              </w:rPr>
              <w:t>16.</w:t>
            </w:r>
            <w:r w:rsidRPr="00B9025A">
              <w:rPr>
                <w:rFonts w:ascii="Calibri" w:hAnsi="Calibri"/>
                <w:b/>
                <w:i/>
                <w:sz w:val="22"/>
                <w:szCs w:val="22"/>
              </w:rPr>
              <w:t>01</w:t>
            </w:r>
            <w:r w:rsidR="00DA6EFD">
              <w:rPr>
                <w:rFonts w:ascii="Calibri" w:hAnsi="Calibri"/>
                <w:b/>
                <w:i/>
                <w:sz w:val="22"/>
                <w:szCs w:val="22"/>
              </w:rPr>
              <w:t>.</w:t>
            </w:r>
            <w:r w:rsidRPr="00B9025A">
              <w:rPr>
                <w:rFonts w:ascii="Calibri" w:hAnsi="Calibri"/>
                <w:b/>
                <w:i/>
                <w:sz w:val="22"/>
                <w:szCs w:val="22"/>
              </w:rPr>
              <w:t>2007</w:t>
            </w:r>
            <w:r w:rsidR="00DA6EFD">
              <w:rPr>
                <w:rFonts w:ascii="Calibri" w:hAnsi="Calibri"/>
                <w:b/>
                <w:i/>
                <w:sz w:val="22"/>
                <w:szCs w:val="22"/>
              </w:rPr>
              <w:t xml:space="preserve"> r.</w:t>
            </w:r>
            <w:r>
              <w:rPr>
                <w:rFonts w:ascii="Calibri" w:hAnsi="Calibri"/>
                <w:b/>
                <w:i/>
                <w:sz w:val="22"/>
                <w:szCs w:val="22"/>
              </w:rPr>
              <w:t>),</w:t>
            </w:r>
            <w:r w:rsidRPr="00F96C9F">
              <w:rPr>
                <w:rFonts w:ascii="Calibri" w:hAnsi="Calibri"/>
                <w:b/>
                <w:i/>
                <w:sz w:val="22"/>
                <w:szCs w:val="22"/>
              </w:rPr>
              <w:t xml:space="preserve"> Majewski p. Polsce (skarg</w:t>
            </w:r>
            <w:r>
              <w:rPr>
                <w:rFonts w:ascii="Calibri" w:hAnsi="Calibri"/>
                <w:b/>
                <w:i/>
                <w:sz w:val="22"/>
                <w:szCs w:val="22"/>
              </w:rPr>
              <w:t>a</w:t>
            </w:r>
            <w:r w:rsidRPr="00F96C9F">
              <w:rPr>
                <w:rFonts w:ascii="Calibri" w:hAnsi="Calibri"/>
                <w:b/>
                <w:i/>
                <w:sz w:val="22"/>
                <w:szCs w:val="22"/>
              </w:rPr>
              <w:t xml:space="preserve"> nr 52690/99</w:t>
            </w:r>
            <w:r>
              <w:rPr>
                <w:rFonts w:ascii="Calibri" w:hAnsi="Calibri"/>
                <w:b/>
                <w:i/>
                <w:sz w:val="22"/>
                <w:szCs w:val="22"/>
              </w:rPr>
              <w:t xml:space="preserve">, wyrok z dnia </w:t>
            </w:r>
            <w:r w:rsidRPr="00B16C66">
              <w:rPr>
                <w:rFonts w:ascii="Calibri" w:hAnsi="Calibri"/>
                <w:b/>
                <w:i/>
                <w:sz w:val="22"/>
                <w:szCs w:val="22"/>
              </w:rPr>
              <w:t>11</w:t>
            </w:r>
            <w:r w:rsidR="00DA6EFD">
              <w:rPr>
                <w:rFonts w:ascii="Calibri" w:hAnsi="Calibri"/>
                <w:b/>
                <w:i/>
                <w:sz w:val="22"/>
                <w:szCs w:val="22"/>
              </w:rPr>
              <w:t>.</w:t>
            </w:r>
            <w:r w:rsidRPr="00B16C66">
              <w:rPr>
                <w:rFonts w:ascii="Calibri" w:hAnsi="Calibri"/>
                <w:b/>
                <w:i/>
                <w:sz w:val="22"/>
                <w:szCs w:val="22"/>
              </w:rPr>
              <w:t>10</w:t>
            </w:r>
            <w:r w:rsidR="00DA6EFD">
              <w:rPr>
                <w:rFonts w:ascii="Calibri" w:hAnsi="Calibri"/>
                <w:b/>
                <w:i/>
                <w:sz w:val="22"/>
                <w:szCs w:val="22"/>
              </w:rPr>
              <w:t>.</w:t>
            </w:r>
            <w:r w:rsidRPr="00B16C66">
              <w:rPr>
                <w:rFonts w:ascii="Calibri" w:hAnsi="Calibri"/>
                <w:b/>
                <w:i/>
                <w:sz w:val="22"/>
                <w:szCs w:val="22"/>
              </w:rPr>
              <w:t>2005</w:t>
            </w:r>
            <w:r w:rsidR="00DA6EFD">
              <w:rPr>
                <w:rFonts w:ascii="Calibri" w:hAnsi="Calibri"/>
                <w:b/>
                <w:i/>
                <w:sz w:val="22"/>
                <w:szCs w:val="22"/>
              </w:rPr>
              <w:t xml:space="preserve"> r.</w:t>
            </w:r>
            <w:r w:rsidRPr="00F96C9F">
              <w:rPr>
                <w:rFonts w:ascii="Calibri" w:hAnsi="Calibri"/>
                <w:b/>
                <w:i/>
                <w:sz w:val="22"/>
                <w:szCs w:val="22"/>
              </w:rPr>
              <w:t>)</w:t>
            </w:r>
            <w:r>
              <w:rPr>
                <w:rFonts w:ascii="Calibri" w:hAnsi="Calibri"/>
                <w:b/>
                <w:i/>
                <w:sz w:val="22"/>
                <w:szCs w:val="22"/>
              </w:rPr>
              <w:t>,</w:t>
            </w:r>
            <w:r w:rsidRPr="00F96C9F">
              <w:rPr>
                <w:rFonts w:ascii="Calibri" w:hAnsi="Calibri"/>
                <w:sz w:val="22"/>
                <w:szCs w:val="22"/>
              </w:rPr>
              <w:t xml:space="preserve"> </w:t>
            </w:r>
            <w:r w:rsidRPr="00F96C9F">
              <w:rPr>
                <w:rFonts w:ascii="Calibri" w:hAnsi="Calibri"/>
                <w:b/>
                <w:i/>
                <w:sz w:val="22"/>
                <w:szCs w:val="22"/>
              </w:rPr>
              <w:t>Rutkowski i inni p. Polsce</w:t>
            </w:r>
            <w:r w:rsidRPr="00F96C9F">
              <w:rPr>
                <w:rFonts w:ascii="Calibri" w:hAnsi="Calibri"/>
                <w:b/>
                <w:sz w:val="22"/>
                <w:szCs w:val="22"/>
              </w:rPr>
              <w:t xml:space="preserve"> </w:t>
            </w:r>
            <w:r w:rsidRPr="00F96C9F">
              <w:rPr>
                <w:rFonts w:ascii="Calibri" w:hAnsi="Calibri"/>
                <w:b/>
                <w:i/>
                <w:sz w:val="22"/>
                <w:szCs w:val="22"/>
              </w:rPr>
              <w:t>(skarga nr 72287/10</w:t>
            </w:r>
            <w:r>
              <w:rPr>
                <w:rFonts w:ascii="Calibri" w:hAnsi="Calibri"/>
                <w:b/>
                <w:i/>
                <w:sz w:val="22"/>
                <w:szCs w:val="22"/>
              </w:rPr>
              <w:t>,</w:t>
            </w:r>
            <w:r w:rsidRPr="00F96C9F">
              <w:rPr>
                <w:rFonts w:ascii="Calibri" w:hAnsi="Calibri"/>
                <w:b/>
                <w:sz w:val="22"/>
                <w:szCs w:val="22"/>
              </w:rPr>
              <w:t xml:space="preserve"> wyrok pilotażowy</w:t>
            </w:r>
            <w:r>
              <w:rPr>
                <w:rFonts w:ascii="Calibri" w:hAnsi="Calibri"/>
                <w:b/>
                <w:sz w:val="22"/>
                <w:szCs w:val="22"/>
              </w:rPr>
              <w:t xml:space="preserve"> z dnia </w:t>
            </w:r>
            <w:r w:rsidRPr="00B16C66">
              <w:rPr>
                <w:rFonts w:ascii="Calibri" w:hAnsi="Calibri"/>
                <w:b/>
                <w:sz w:val="22"/>
                <w:szCs w:val="22"/>
              </w:rPr>
              <w:t>07</w:t>
            </w:r>
            <w:r w:rsidR="00DA6EFD">
              <w:rPr>
                <w:rFonts w:ascii="Calibri" w:hAnsi="Calibri"/>
                <w:b/>
                <w:sz w:val="22"/>
                <w:szCs w:val="22"/>
              </w:rPr>
              <w:t>.</w:t>
            </w:r>
            <w:r w:rsidRPr="00B16C66">
              <w:rPr>
                <w:rFonts w:ascii="Calibri" w:hAnsi="Calibri"/>
                <w:b/>
                <w:sz w:val="22"/>
                <w:szCs w:val="22"/>
              </w:rPr>
              <w:t>07</w:t>
            </w:r>
            <w:r w:rsidR="00DA6EFD">
              <w:rPr>
                <w:rFonts w:ascii="Calibri" w:hAnsi="Calibri"/>
                <w:b/>
                <w:sz w:val="22"/>
                <w:szCs w:val="22"/>
              </w:rPr>
              <w:t>.</w:t>
            </w:r>
            <w:r w:rsidRPr="00B16C66">
              <w:rPr>
                <w:rFonts w:ascii="Calibri" w:hAnsi="Calibri"/>
                <w:b/>
                <w:sz w:val="22"/>
                <w:szCs w:val="22"/>
              </w:rPr>
              <w:t>2015</w:t>
            </w:r>
            <w:r w:rsidR="00DA6EFD">
              <w:rPr>
                <w:rFonts w:ascii="Calibri" w:hAnsi="Calibri"/>
                <w:b/>
                <w:sz w:val="22"/>
                <w:szCs w:val="22"/>
              </w:rPr>
              <w:t xml:space="preserve"> r.</w:t>
            </w:r>
            <w:r w:rsidRPr="00F96C9F">
              <w:rPr>
                <w:rFonts w:ascii="Calibri" w:hAnsi="Calibri"/>
                <w:b/>
                <w:i/>
                <w:sz w:val="22"/>
                <w:szCs w:val="22"/>
              </w:rPr>
              <w:t>)</w:t>
            </w:r>
            <w:r w:rsidRPr="00F96C9F">
              <w:rPr>
                <w:rFonts w:ascii="Calibri" w:hAnsi="Calibri"/>
                <w:sz w:val="22"/>
                <w:szCs w:val="22"/>
              </w:rPr>
              <w:t xml:space="preserve"> </w:t>
            </w:r>
          </w:p>
          <w:p w:rsidR="00B57654" w:rsidRDefault="00B57654" w:rsidP="00D432A7">
            <w:pPr>
              <w:ind w:left="56"/>
              <w:jc w:val="both"/>
              <w:rPr>
                <w:rFonts w:ascii="Calibri" w:hAnsi="Calibri"/>
                <w:sz w:val="22"/>
                <w:szCs w:val="22"/>
              </w:rPr>
            </w:pPr>
          </w:p>
          <w:p w:rsidR="00B57654" w:rsidRPr="00F96C9F" w:rsidRDefault="00B57654" w:rsidP="00D432A7">
            <w:pPr>
              <w:ind w:left="56"/>
              <w:jc w:val="both"/>
              <w:rPr>
                <w:rFonts w:ascii="Calibri" w:hAnsi="Calibri"/>
                <w:sz w:val="22"/>
                <w:szCs w:val="22"/>
              </w:rPr>
            </w:pPr>
            <w:r>
              <w:rPr>
                <w:rFonts w:ascii="Calibri" w:hAnsi="Calibri"/>
                <w:sz w:val="22"/>
                <w:szCs w:val="22"/>
              </w:rPr>
              <w:t>Przewlekłość</w:t>
            </w:r>
            <w:r w:rsidRPr="00F96C9F">
              <w:rPr>
                <w:rFonts w:ascii="Calibri" w:hAnsi="Calibri"/>
                <w:sz w:val="22"/>
                <w:szCs w:val="22"/>
              </w:rPr>
              <w:t xml:space="preserve"> postępowań karnych i cywilnych</w:t>
            </w:r>
            <w:r>
              <w:rPr>
                <w:rFonts w:ascii="Calibri" w:hAnsi="Calibri"/>
                <w:sz w:val="22"/>
                <w:szCs w:val="22"/>
              </w:rPr>
              <w:t xml:space="preserve"> oraz brak skutecznego środka odwoławczego (naruszenie art. 6 ust. 1 Konwencji oraz art. 13 Konwencji).</w:t>
            </w:r>
          </w:p>
        </w:tc>
        <w:tc>
          <w:tcPr>
            <w:tcW w:w="5245" w:type="dxa"/>
          </w:tcPr>
          <w:p w:rsidR="00B57654" w:rsidRDefault="00B57654" w:rsidP="00D432A7">
            <w:pPr>
              <w:jc w:val="both"/>
              <w:rPr>
                <w:rFonts w:ascii="Calibri" w:hAnsi="Calibri"/>
                <w:sz w:val="22"/>
                <w:szCs w:val="22"/>
              </w:rPr>
            </w:pPr>
            <w:r w:rsidRPr="00B16C66">
              <w:rPr>
                <w:rFonts w:ascii="Calibri" w:hAnsi="Calibri"/>
                <w:sz w:val="22"/>
                <w:szCs w:val="22"/>
              </w:rPr>
              <w:t>Procedowanie przez sądy skarg na przewlekłość postępowania składanych na podstawie art. 5 ust. 1 ustawy z dnia 17 czerwca 2004 roku o skardze na naruszenie prawa strony do rozpoznania sprawy w postępowaniu przygotowawczym prowadzonym lub nadzorowanym przez prokuratora oraz postępowaniu sądowym bez nieuzasadnionej zwłoki.</w:t>
            </w:r>
            <w:r w:rsidRPr="00F96C9F">
              <w:rPr>
                <w:rFonts w:ascii="Calibri" w:hAnsi="Calibri"/>
                <w:sz w:val="22"/>
                <w:szCs w:val="22"/>
              </w:rPr>
              <w:t xml:space="preserve"> </w:t>
            </w:r>
          </w:p>
          <w:p w:rsidR="00B57654" w:rsidRDefault="00B57654" w:rsidP="00D432A7">
            <w:pPr>
              <w:jc w:val="both"/>
              <w:rPr>
                <w:rFonts w:ascii="Calibri" w:hAnsi="Calibri"/>
                <w:sz w:val="22"/>
                <w:szCs w:val="22"/>
              </w:rPr>
            </w:pPr>
          </w:p>
          <w:p w:rsidR="00B57654" w:rsidRDefault="00B57654" w:rsidP="00D432A7">
            <w:pPr>
              <w:jc w:val="both"/>
              <w:rPr>
                <w:rFonts w:ascii="Calibri" w:hAnsi="Calibri"/>
                <w:sz w:val="22"/>
                <w:szCs w:val="22"/>
              </w:rPr>
            </w:pPr>
            <w:r w:rsidRPr="00F96C9F">
              <w:rPr>
                <w:rFonts w:ascii="Calibri" w:hAnsi="Calibri"/>
                <w:sz w:val="22"/>
                <w:szCs w:val="22"/>
              </w:rPr>
              <w:t xml:space="preserve">Organizacja pracy sędziów (odpowiednia częstotliwość i regularność w wyznaczaniu rozpraw, dyscyplinowanie stron, uczestników postępowania i biegłych, </w:t>
            </w:r>
            <w:r w:rsidRPr="00D92B9E">
              <w:rPr>
                <w:rFonts w:ascii="Calibri" w:hAnsi="Calibri"/>
                <w:i/>
                <w:sz w:val="22"/>
                <w:szCs w:val="22"/>
              </w:rPr>
              <w:t>etc.</w:t>
            </w:r>
            <w:r w:rsidRPr="00F96C9F">
              <w:rPr>
                <w:rFonts w:ascii="Calibri" w:hAnsi="Calibri"/>
                <w:sz w:val="22"/>
                <w:szCs w:val="22"/>
              </w:rPr>
              <w:t>)</w:t>
            </w:r>
          </w:p>
          <w:p w:rsidR="00B57654" w:rsidRPr="00B16C66" w:rsidRDefault="00B57654" w:rsidP="00D432A7">
            <w:pPr>
              <w:jc w:val="both"/>
              <w:rPr>
                <w:rFonts w:ascii="Calibri" w:hAnsi="Calibri"/>
                <w:sz w:val="22"/>
                <w:szCs w:val="22"/>
              </w:rPr>
            </w:pPr>
          </w:p>
        </w:tc>
      </w:tr>
    </w:tbl>
    <w:p w:rsidR="00B57654" w:rsidRDefault="00B57654" w:rsidP="00B57654"/>
    <w:p w:rsidR="00B57654" w:rsidRDefault="00B57654" w:rsidP="00B57654"/>
    <w:p w:rsidR="00B57654" w:rsidRPr="00BE0161" w:rsidRDefault="00B57654" w:rsidP="00B57654">
      <w:pPr>
        <w:pStyle w:val="Akapitzlist"/>
        <w:numPr>
          <w:ilvl w:val="0"/>
          <w:numId w:val="1"/>
        </w:numPr>
        <w:ind w:right="283"/>
        <w:jc w:val="both"/>
        <w:outlineLvl w:val="0"/>
        <w:rPr>
          <w:rFonts w:ascii="Calibri" w:hAnsi="Calibri"/>
          <w:b/>
        </w:rPr>
      </w:pPr>
      <w:bookmarkStart w:id="3" w:name="_Toc36463993"/>
      <w:r w:rsidRPr="00BE0161">
        <w:rPr>
          <w:rFonts w:ascii="Calibri" w:hAnsi="Calibri"/>
          <w:b/>
        </w:rPr>
        <w:lastRenderedPageBreak/>
        <w:t>Informacja nt. źródeł naruszeń Konwencji</w:t>
      </w:r>
      <w:r w:rsidR="009A21E6">
        <w:rPr>
          <w:rFonts w:ascii="Calibri" w:hAnsi="Calibri"/>
          <w:b/>
        </w:rPr>
        <w:t>,</w:t>
      </w:r>
      <w:r w:rsidRPr="00BE0161">
        <w:rPr>
          <w:rFonts w:ascii="Calibri" w:hAnsi="Calibri"/>
          <w:b/>
        </w:rPr>
        <w:t xml:space="preserve"> stwierdzonych w wyrokach Trybunału, będących skutkiem obowiązywania nieodpowiadającego standardom Konwencji prawa, bądź wynikających z nieodpowiedniej praktyki – wyroki wydane w latach 20</w:t>
      </w:r>
      <w:r w:rsidR="00FF1880">
        <w:rPr>
          <w:rFonts w:ascii="Calibri" w:hAnsi="Calibri"/>
          <w:b/>
        </w:rPr>
        <w:t>17</w:t>
      </w:r>
      <w:r w:rsidRPr="00BE0161">
        <w:rPr>
          <w:rFonts w:ascii="Calibri" w:hAnsi="Calibri"/>
          <w:b/>
        </w:rPr>
        <w:t>-20</w:t>
      </w:r>
      <w:r w:rsidR="00FF1880">
        <w:rPr>
          <w:rFonts w:ascii="Calibri" w:hAnsi="Calibri"/>
          <w:b/>
        </w:rPr>
        <w:t>20</w:t>
      </w:r>
      <w:bookmarkEnd w:id="3"/>
    </w:p>
    <w:p w:rsidR="00B57654" w:rsidRDefault="00B57654" w:rsidP="00B57654">
      <w:pPr>
        <w:jc w:val="both"/>
        <w:rPr>
          <w:rFonts w:asciiTheme="minorHAnsi" w:hAnsiTheme="minorHAnsi"/>
          <w:b/>
          <w:u w:val="single"/>
        </w:rPr>
      </w:pPr>
    </w:p>
    <w:p w:rsidR="00B57654" w:rsidRDefault="00B57654" w:rsidP="00B57654">
      <w:pPr>
        <w:jc w:val="both"/>
        <w:rPr>
          <w:rFonts w:asciiTheme="minorHAnsi" w:hAnsiTheme="minorHAnsi"/>
        </w:rPr>
      </w:pPr>
      <w:r w:rsidRPr="00397B4C">
        <w:rPr>
          <w:rFonts w:asciiTheme="minorHAnsi" w:hAnsiTheme="minorHAnsi"/>
        </w:rPr>
        <w:t>Poniższa informacja obejmuje jedynie te wyroki wy</w:t>
      </w:r>
      <w:r w:rsidR="00FF1880">
        <w:rPr>
          <w:rFonts w:asciiTheme="minorHAnsi" w:hAnsiTheme="minorHAnsi"/>
        </w:rPr>
        <w:t>dane przez Trybunał w latach 2017</w:t>
      </w:r>
      <w:r w:rsidRPr="00397B4C">
        <w:rPr>
          <w:rFonts w:asciiTheme="minorHAnsi" w:hAnsiTheme="minorHAnsi"/>
        </w:rPr>
        <w:t>-20</w:t>
      </w:r>
      <w:r w:rsidR="00FF1880">
        <w:rPr>
          <w:rFonts w:asciiTheme="minorHAnsi" w:hAnsiTheme="minorHAnsi"/>
        </w:rPr>
        <w:t>20</w:t>
      </w:r>
      <w:r w:rsidRPr="00397B4C">
        <w:rPr>
          <w:rFonts w:asciiTheme="minorHAnsi" w:hAnsiTheme="minorHAnsi"/>
        </w:rPr>
        <w:t xml:space="preserve"> w sprawach polskich, w których stwierdzone zostało przynajmniej jedno naruszenie przepisów Konwencji, i które nie zostały wykonane przed dniem 1 stycznia 20</w:t>
      </w:r>
      <w:r w:rsidR="00FF1880">
        <w:rPr>
          <w:rFonts w:asciiTheme="minorHAnsi" w:hAnsiTheme="minorHAnsi"/>
        </w:rPr>
        <w:t>20</w:t>
      </w:r>
      <w:r w:rsidRPr="00397B4C">
        <w:rPr>
          <w:rFonts w:asciiTheme="minorHAnsi" w:hAnsiTheme="minorHAnsi"/>
        </w:rPr>
        <w:t xml:space="preserve"> r. (jeśli wyrok został wykonany w trakcie 20</w:t>
      </w:r>
      <w:r w:rsidR="00FF1880">
        <w:rPr>
          <w:rFonts w:asciiTheme="minorHAnsi" w:hAnsiTheme="minorHAnsi"/>
        </w:rPr>
        <w:t>20</w:t>
      </w:r>
      <w:r w:rsidRPr="00397B4C">
        <w:rPr>
          <w:rFonts w:asciiTheme="minorHAnsi" w:hAnsiTheme="minorHAnsi"/>
        </w:rPr>
        <w:t xml:space="preserve"> r., został ujęty w poniższym wykazie wraz z adnotacją o jego wykonaniu).</w:t>
      </w:r>
    </w:p>
    <w:p w:rsidR="009716F2" w:rsidRPr="00F26C87" w:rsidRDefault="009716F2" w:rsidP="00B57654">
      <w:pPr>
        <w:jc w:val="both"/>
        <w:rPr>
          <w:rFonts w:asciiTheme="minorHAnsi" w:hAnsiTheme="minorHAnsi"/>
          <w:color w:val="000000" w:themeColor="text1"/>
        </w:rPr>
      </w:pPr>
    </w:p>
    <w:p w:rsidR="00B57654" w:rsidRDefault="00B57654" w:rsidP="00B57654">
      <w:pPr>
        <w:jc w:val="both"/>
        <w:rPr>
          <w:rFonts w:asciiTheme="minorHAnsi" w:hAnsiTheme="minorHAnsi"/>
        </w:rPr>
      </w:pPr>
    </w:p>
    <w:p w:rsidR="00B57654" w:rsidRPr="00F329E7" w:rsidRDefault="00B57654" w:rsidP="00B57654">
      <w:pPr>
        <w:pStyle w:val="Akapitzlist"/>
        <w:numPr>
          <w:ilvl w:val="0"/>
          <w:numId w:val="2"/>
        </w:numPr>
        <w:ind w:left="426" w:hanging="426"/>
        <w:jc w:val="both"/>
        <w:rPr>
          <w:rFonts w:asciiTheme="minorHAnsi" w:hAnsiTheme="minorHAnsi"/>
          <w:b/>
        </w:rPr>
      </w:pPr>
      <w:r w:rsidRPr="00F329E7">
        <w:rPr>
          <w:rFonts w:asciiTheme="minorHAnsi" w:hAnsiTheme="minorHAnsi"/>
          <w:b/>
        </w:rPr>
        <w:t>W 201</w:t>
      </w:r>
      <w:r>
        <w:rPr>
          <w:rFonts w:asciiTheme="minorHAnsi" w:hAnsiTheme="minorHAnsi"/>
          <w:b/>
        </w:rPr>
        <w:t>7</w:t>
      </w:r>
      <w:r w:rsidRPr="00F329E7">
        <w:rPr>
          <w:rFonts w:asciiTheme="minorHAnsi" w:hAnsiTheme="minorHAnsi"/>
          <w:b/>
        </w:rPr>
        <w:t xml:space="preserve"> r. Trybunał wydał w sprawach polskich 2</w:t>
      </w:r>
      <w:r>
        <w:rPr>
          <w:rFonts w:asciiTheme="minorHAnsi" w:hAnsiTheme="minorHAnsi"/>
          <w:b/>
        </w:rPr>
        <w:t>0</w:t>
      </w:r>
      <w:r w:rsidRPr="00F329E7">
        <w:rPr>
          <w:rFonts w:asciiTheme="minorHAnsi" w:hAnsiTheme="minorHAnsi"/>
          <w:b/>
        </w:rPr>
        <w:t xml:space="preserve"> wyroków, w </w:t>
      </w:r>
      <w:r>
        <w:rPr>
          <w:rFonts w:asciiTheme="minorHAnsi" w:hAnsiTheme="minorHAnsi"/>
          <w:b/>
        </w:rPr>
        <w:t>tym</w:t>
      </w:r>
      <w:r w:rsidRPr="00F329E7">
        <w:rPr>
          <w:rFonts w:asciiTheme="minorHAnsi" w:hAnsiTheme="minorHAnsi"/>
          <w:b/>
        </w:rPr>
        <w:t xml:space="preserve"> 1</w:t>
      </w:r>
      <w:r>
        <w:rPr>
          <w:rFonts w:asciiTheme="minorHAnsi" w:hAnsiTheme="minorHAnsi"/>
          <w:b/>
        </w:rPr>
        <w:t>4</w:t>
      </w:r>
      <w:r w:rsidRPr="00F329E7">
        <w:rPr>
          <w:rFonts w:asciiTheme="minorHAnsi" w:hAnsiTheme="minorHAnsi"/>
          <w:b/>
        </w:rPr>
        <w:t xml:space="preserve"> </w:t>
      </w:r>
      <w:r>
        <w:rPr>
          <w:rFonts w:asciiTheme="minorHAnsi" w:hAnsiTheme="minorHAnsi"/>
          <w:b/>
        </w:rPr>
        <w:t xml:space="preserve">wyroków stwierdzających naruszenie Konwencji </w:t>
      </w:r>
      <w:r w:rsidRPr="001D103D">
        <w:rPr>
          <w:rFonts w:asciiTheme="minorHAnsi" w:hAnsiTheme="minorHAnsi"/>
          <w:b/>
        </w:rPr>
        <w:t>z następujących powodów</w:t>
      </w:r>
      <w:r w:rsidRPr="00F329E7">
        <w:rPr>
          <w:rFonts w:asciiTheme="minorHAnsi" w:hAnsiTheme="minorHAnsi"/>
          <w:b/>
        </w:rPr>
        <w:t>:</w:t>
      </w:r>
    </w:p>
    <w:p w:rsidR="00B57654" w:rsidRDefault="00B57654" w:rsidP="00B57654">
      <w:pPr>
        <w:jc w:val="both"/>
        <w:rPr>
          <w:rFonts w:asciiTheme="minorHAnsi" w:hAnsiTheme="minorHAnsi"/>
          <w:b/>
        </w:rPr>
      </w:pPr>
    </w:p>
    <w:p w:rsidR="00B57654" w:rsidRDefault="00B57654" w:rsidP="00B57654">
      <w:pPr>
        <w:jc w:val="both"/>
        <w:rPr>
          <w:rFonts w:asciiTheme="minorHAnsi" w:hAnsiTheme="minorHAnsi"/>
          <w:b/>
          <w:color w:val="76923C" w:themeColor="accent3" w:themeShade="BF"/>
        </w:rPr>
      </w:pPr>
      <w:r w:rsidRPr="00F029E9">
        <w:rPr>
          <w:rFonts w:asciiTheme="minorHAnsi" w:hAnsiTheme="minorHAnsi"/>
          <w:b/>
          <w:color w:val="76923C" w:themeColor="accent3" w:themeShade="BF"/>
        </w:rPr>
        <w:t>PRAKTYKA</w:t>
      </w:r>
    </w:p>
    <w:p w:rsidR="00B57654" w:rsidRPr="00C650D8" w:rsidRDefault="00B57654" w:rsidP="00B57654">
      <w:pPr>
        <w:jc w:val="both"/>
        <w:rPr>
          <w:rFonts w:asciiTheme="minorHAnsi" w:hAnsiTheme="minorHAnsi"/>
          <w:color w:val="000000" w:themeColor="text1"/>
        </w:rPr>
      </w:pPr>
    </w:p>
    <w:p w:rsidR="00B57654" w:rsidRPr="006403A3" w:rsidRDefault="00B57654" w:rsidP="00B57654">
      <w:pPr>
        <w:pStyle w:val="Akapitzlist"/>
        <w:numPr>
          <w:ilvl w:val="0"/>
          <w:numId w:val="5"/>
        </w:numPr>
        <w:ind w:left="426"/>
        <w:jc w:val="both"/>
        <w:rPr>
          <w:rFonts w:asciiTheme="minorHAnsi" w:hAnsiTheme="minorHAnsi"/>
        </w:rPr>
      </w:pPr>
      <w:r w:rsidRPr="006403A3">
        <w:rPr>
          <w:rFonts w:asciiTheme="minorHAnsi" w:hAnsiTheme="minorHAnsi"/>
          <w:b/>
          <w:i/>
        </w:rPr>
        <w:t>Kacper Nowakowski p. Polsce</w:t>
      </w:r>
      <w:r w:rsidRPr="006403A3">
        <w:rPr>
          <w:rFonts w:asciiTheme="minorHAnsi" w:hAnsiTheme="minorHAnsi"/>
          <w:b/>
        </w:rPr>
        <w:t xml:space="preserve">, skarga nr 32407/13, wyrok z dnia 10.01.2017 r. </w:t>
      </w:r>
      <w:r>
        <w:rPr>
          <w:rFonts w:asciiTheme="minorHAnsi" w:eastAsiaTheme="minorHAnsi" w:hAnsiTheme="minorHAnsi"/>
          <w:lang w:eastAsia="en-US"/>
        </w:rPr>
        <w:t>-</w:t>
      </w:r>
      <w:r w:rsidRPr="006403A3">
        <w:rPr>
          <w:rFonts w:asciiTheme="minorHAnsi" w:eastAsiaTheme="minorHAnsi" w:hAnsiTheme="minorHAnsi"/>
          <w:lang w:eastAsia="en-US"/>
        </w:rPr>
        <w:t xml:space="preserve"> </w:t>
      </w:r>
      <w:r w:rsidRPr="006403A3">
        <w:rPr>
          <w:rFonts w:asciiTheme="minorHAnsi" w:hAnsiTheme="minorHAnsi"/>
        </w:rPr>
        <w:t>naruszenie art. 8 Konwencji z powodu niedostatecznego zbadania dostępnych sposobów ułatwienia poszerzenia zakresu kontaktów skarżącego, osoby głuchoniemej, z dzieckiem - konieczność prawidłowego i pełnego stosowania przepisów.</w:t>
      </w:r>
    </w:p>
    <w:p w:rsidR="00B57654" w:rsidRPr="006403A3" w:rsidRDefault="00B57654" w:rsidP="00B57654">
      <w:pPr>
        <w:pStyle w:val="Akapitzlist"/>
        <w:numPr>
          <w:ilvl w:val="0"/>
          <w:numId w:val="5"/>
        </w:numPr>
        <w:ind w:left="426"/>
        <w:jc w:val="both"/>
        <w:rPr>
          <w:rFonts w:asciiTheme="minorHAnsi" w:eastAsiaTheme="minorHAnsi" w:hAnsiTheme="minorHAnsi"/>
          <w:lang w:eastAsia="en-US"/>
        </w:rPr>
      </w:pPr>
      <w:proofErr w:type="spellStart"/>
      <w:r w:rsidRPr="006403A3">
        <w:rPr>
          <w:rFonts w:asciiTheme="minorHAnsi" w:hAnsiTheme="minorHAnsi"/>
          <w:b/>
          <w:i/>
        </w:rPr>
        <w:t>Dejnek</w:t>
      </w:r>
      <w:proofErr w:type="spellEnd"/>
      <w:r w:rsidRPr="006403A3">
        <w:rPr>
          <w:rFonts w:asciiTheme="minorHAnsi" w:hAnsiTheme="minorHAnsi"/>
          <w:b/>
          <w:i/>
        </w:rPr>
        <w:t xml:space="preserve"> p. Polsce</w:t>
      </w:r>
      <w:r w:rsidRPr="006403A3">
        <w:rPr>
          <w:rFonts w:asciiTheme="minorHAnsi" w:hAnsiTheme="minorHAnsi"/>
          <w:b/>
        </w:rPr>
        <w:t xml:space="preserve">, skarga nr 9635/13, wyrok z dnia 01.06.2017 r. </w:t>
      </w:r>
      <w:r>
        <w:rPr>
          <w:rFonts w:asciiTheme="minorHAnsi" w:eastAsiaTheme="minorHAnsi" w:hAnsiTheme="minorHAnsi"/>
          <w:lang w:eastAsia="en-US"/>
        </w:rPr>
        <w:t>-</w:t>
      </w:r>
      <w:r w:rsidRPr="006403A3">
        <w:rPr>
          <w:rFonts w:asciiTheme="minorHAnsi" w:eastAsiaTheme="minorHAnsi" w:hAnsiTheme="minorHAnsi"/>
          <w:lang w:eastAsia="en-US"/>
        </w:rPr>
        <w:t xml:space="preserve"> </w:t>
      </w:r>
      <w:r>
        <w:rPr>
          <w:rFonts w:asciiTheme="minorHAnsi" w:eastAsiaTheme="minorHAnsi" w:hAnsiTheme="minorHAnsi"/>
          <w:lang w:eastAsia="en-US"/>
        </w:rPr>
        <w:t>naruszenie art. 8 Konwencji z uwagi na przeprowadzanie kontroli osobistych skarżącego w zakładzie karnym</w:t>
      </w:r>
      <w:r w:rsidR="00444ACB">
        <w:rPr>
          <w:rFonts w:asciiTheme="minorHAnsi" w:eastAsiaTheme="minorHAnsi" w:hAnsiTheme="minorHAnsi"/>
          <w:lang w:eastAsia="en-US"/>
        </w:rPr>
        <w:t>,</w:t>
      </w:r>
      <w:r>
        <w:rPr>
          <w:rFonts w:asciiTheme="minorHAnsi" w:eastAsiaTheme="minorHAnsi" w:hAnsiTheme="minorHAnsi"/>
          <w:lang w:eastAsia="en-US"/>
        </w:rPr>
        <w:t xml:space="preserve"> </w:t>
      </w:r>
      <w:r w:rsidRPr="006403A3">
        <w:rPr>
          <w:rFonts w:asciiTheme="minorHAnsi" w:eastAsiaTheme="minorHAnsi" w:hAnsiTheme="minorHAnsi"/>
          <w:lang w:eastAsia="en-US"/>
        </w:rPr>
        <w:t>konieczność zmiany praktyki służby więziennej w zakresie kontroli osobistych osadzonych.</w:t>
      </w:r>
    </w:p>
    <w:p w:rsidR="00B57654" w:rsidRPr="006403A3" w:rsidRDefault="00B57654" w:rsidP="00B57654">
      <w:pPr>
        <w:pStyle w:val="Akapitzlist"/>
        <w:numPr>
          <w:ilvl w:val="0"/>
          <w:numId w:val="5"/>
        </w:numPr>
        <w:ind w:left="426"/>
        <w:jc w:val="both"/>
        <w:rPr>
          <w:rFonts w:asciiTheme="minorHAnsi" w:hAnsiTheme="minorHAnsi"/>
        </w:rPr>
      </w:pPr>
      <w:r w:rsidRPr="006403A3">
        <w:rPr>
          <w:rFonts w:asciiTheme="minorHAnsi" w:hAnsiTheme="minorHAnsi"/>
          <w:b/>
          <w:i/>
        </w:rPr>
        <w:t>Kącki p. Polsce</w:t>
      </w:r>
      <w:r w:rsidRPr="006403A3">
        <w:rPr>
          <w:rFonts w:asciiTheme="minorHAnsi" w:hAnsiTheme="minorHAnsi"/>
          <w:b/>
        </w:rPr>
        <w:t xml:space="preserve">, skarga nr 10947/11, wyrok z dnia 04.07.2017 r. </w:t>
      </w:r>
      <w:r>
        <w:rPr>
          <w:rFonts w:asciiTheme="minorHAnsi" w:hAnsiTheme="minorHAnsi"/>
        </w:rPr>
        <w:t>-</w:t>
      </w:r>
      <w:r w:rsidRPr="006403A3">
        <w:rPr>
          <w:rFonts w:asciiTheme="minorHAnsi" w:hAnsiTheme="minorHAnsi"/>
          <w:b/>
        </w:rPr>
        <w:t xml:space="preserve"> </w:t>
      </w:r>
      <w:r w:rsidR="008E536E">
        <w:rPr>
          <w:rFonts w:asciiTheme="minorHAnsi" w:eastAsiaTheme="minorHAnsi" w:hAnsiTheme="minorHAnsi"/>
          <w:lang w:eastAsia="en-US"/>
        </w:rPr>
        <w:t xml:space="preserve">naruszenie art. 10 Konwencji z uwagi na ingerencję w </w:t>
      </w:r>
      <w:r w:rsidR="008E536E" w:rsidRPr="006403A3">
        <w:rPr>
          <w:rFonts w:asciiTheme="minorHAnsi" w:hAnsiTheme="minorHAnsi"/>
        </w:rPr>
        <w:t>wolność wyrażania opinii</w:t>
      </w:r>
      <w:r w:rsidR="00444ACB">
        <w:rPr>
          <w:rFonts w:asciiTheme="minorHAnsi" w:hAnsiTheme="minorHAnsi"/>
        </w:rPr>
        <w:t>,</w:t>
      </w:r>
      <w:r w:rsidR="008E536E" w:rsidRPr="006403A3">
        <w:rPr>
          <w:rFonts w:asciiTheme="minorHAnsi" w:hAnsiTheme="minorHAnsi"/>
        </w:rPr>
        <w:t xml:space="preserve"> konieczność dostosowania praktyki do standardów wynikających z Konwencji i orzecznictwa ETPC</w:t>
      </w:r>
      <w:r w:rsidR="008E536E">
        <w:rPr>
          <w:rFonts w:asciiTheme="minorHAnsi" w:hAnsiTheme="minorHAnsi"/>
        </w:rPr>
        <w:t xml:space="preserve">. </w:t>
      </w:r>
    </w:p>
    <w:p w:rsidR="00B57654" w:rsidRPr="00397B4C" w:rsidRDefault="00B57654" w:rsidP="00B57654">
      <w:pPr>
        <w:pStyle w:val="Akapitzlist"/>
        <w:ind w:left="426"/>
        <w:jc w:val="both"/>
        <w:rPr>
          <w:rFonts w:asciiTheme="minorHAnsi" w:hAnsiTheme="minorHAnsi"/>
          <w:b/>
        </w:rPr>
      </w:pPr>
    </w:p>
    <w:p w:rsidR="00B57654" w:rsidRPr="006B714C" w:rsidRDefault="00B57654" w:rsidP="00B57654">
      <w:pPr>
        <w:pStyle w:val="Akapitzlist"/>
        <w:numPr>
          <w:ilvl w:val="0"/>
          <w:numId w:val="2"/>
        </w:numPr>
        <w:ind w:left="426" w:hanging="426"/>
        <w:jc w:val="both"/>
        <w:rPr>
          <w:rFonts w:asciiTheme="minorHAnsi" w:hAnsiTheme="minorHAnsi"/>
          <w:b/>
        </w:rPr>
      </w:pPr>
      <w:r w:rsidRPr="00F329E7">
        <w:rPr>
          <w:rFonts w:asciiTheme="minorHAnsi" w:hAnsiTheme="minorHAnsi"/>
          <w:b/>
        </w:rPr>
        <w:t>W 201</w:t>
      </w:r>
      <w:r>
        <w:rPr>
          <w:rFonts w:asciiTheme="minorHAnsi" w:hAnsiTheme="minorHAnsi"/>
          <w:b/>
        </w:rPr>
        <w:t>8</w:t>
      </w:r>
      <w:r w:rsidRPr="00F329E7">
        <w:rPr>
          <w:rFonts w:asciiTheme="minorHAnsi" w:hAnsiTheme="minorHAnsi"/>
          <w:b/>
        </w:rPr>
        <w:t xml:space="preserve"> r. Trybunał wydał w sprawach polskich </w:t>
      </w:r>
      <w:r>
        <w:rPr>
          <w:rFonts w:asciiTheme="minorHAnsi" w:hAnsiTheme="minorHAnsi"/>
          <w:b/>
        </w:rPr>
        <w:t xml:space="preserve">21 </w:t>
      </w:r>
      <w:r w:rsidRPr="00F329E7">
        <w:rPr>
          <w:rFonts w:asciiTheme="minorHAnsi" w:hAnsiTheme="minorHAnsi"/>
          <w:b/>
        </w:rPr>
        <w:t xml:space="preserve">wyroków, w </w:t>
      </w:r>
      <w:r>
        <w:rPr>
          <w:rFonts w:asciiTheme="minorHAnsi" w:hAnsiTheme="minorHAnsi"/>
          <w:b/>
        </w:rPr>
        <w:t>tym</w:t>
      </w:r>
      <w:r w:rsidRPr="00F329E7">
        <w:rPr>
          <w:rFonts w:asciiTheme="minorHAnsi" w:hAnsiTheme="minorHAnsi"/>
          <w:b/>
        </w:rPr>
        <w:t xml:space="preserve"> </w:t>
      </w:r>
      <w:r>
        <w:rPr>
          <w:rFonts w:asciiTheme="minorHAnsi" w:hAnsiTheme="minorHAnsi"/>
          <w:b/>
        </w:rPr>
        <w:t>20</w:t>
      </w:r>
      <w:r w:rsidRPr="00F329E7">
        <w:rPr>
          <w:rFonts w:asciiTheme="minorHAnsi" w:hAnsiTheme="minorHAnsi"/>
          <w:b/>
        </w:rPr>
        <w:t xml:space="preserve"> </w:t>
      </w:r>
      <w:r>
        <w:rPr>
          <w:rFonts w:asciiTheme="minorHAnsi" w:hAnsiTheme="minorHAnsi"/>
          <w:b/>
        </w:rPr>
        <w:t xml:space="preserve">wyroków stwierdzających naruszenie Konwencji </w:t>
      </w:r>
      <w:r w:rsidRPr="001D103D">
        <w:rPr>
          <w:rFonts w:asciiTheme="minorHAnsi" w:hAnsiTheme="minorHAnsi"/>
          <w:b/>
        </w:rPr>
        <w:t>z następujących powodów</w:t>
      </w:r>
      <w:r w:rsidRPr="00F329E7">
        <w:rPr>
          <w:rFonts w:asciiTheme="minorHAnsi" w:hAnsiTheme="minorHAnsi"/>
          <w:b/>
        </w:rPr>
        <w:t>:</w:t>
      </w:r>
    </w:p>
    <w:p w:rsidR="00B57654" w:rsidRDefault="00B57654" w:rsidP="00B57654">
      <w:pPr>
        <w:jc w:val="both"/>
        <w:rPr>
          <w:rFonts w:asciiTheme="minorHAnsi" w:hAnsiTheme="minorHAnsi"/>
          <w:b/>
          <w:color w:val="244061" w:themeColor="accent1" w:themeShade="80"/>
        </w:rPr>
      </w:pPr>
    </w:p>
    <w:p w:rsidR="00B57654" w:rsidRPr="003E0686" w:rsidRDefault="00B57654" w:rsidP="00B57654">
      <w:pPr>
        <w:jc w:val="both"/>
        <w:rPr>
          <w:rFonts w:asciiTheme="minorHAnsi" w:hAnsiTheme="minorHAnsi"/>
          <w:b/>
          <w:color w:val="76923C" w:themeColor="accent3" w:themeShade="BF"/>
        </w:rPr>
      </w:pPr>
      <w:r w:rsidRPr="003E0686">
        <w:rPr>
          <w:rFonts w:asciiTheme="minorHAnsi" w:hAnsiTheme="minorHAnsi"/>
          <w:b/>
          <w:color w:val="0070C0"/>
        </w:rPr>
        <w:t>PRAWO</w:t>
      </w:r>
      <w:r w:rsidRPr="003E0686">
        <w:rPr>
          <w:rFonts w:asciiTheme="minorHAnsi" w:hAnsiTheme="minorHAnsi"/>
          <w:b/>
          <w:color w:val="244061" w:themeColor="accent1" w:themeShade="80"/>
        </w:rPr>
        <w:t xml:space="preserve"> </w:t>
      </w:r>
      <w:r w:rsidRPr="003E0686">
        <w:rPr>
          <w:rFonts w:asciiTheme="minorHAnsi" w:hAnsiTheme="minorHAnsi"/>
          <w:b/>
        </w:rPr>
        <w:t xml:space="preserve">i </w:t>
      </w:r>
      <w:r w:rsidRPr="003E0686">
        <w:rPr>
          <w:rFonts w:asciiTheme="minorHAnsi" w:hAnsiTheme="minorHAnsi"/>
          <w:b/>
          <w:color w:val="76923C" w:themeColor="accent3" w:themeShade="BF"/>
        </w:rPr>
        <w:t>PRAKTYKA</w:t>
      </w:r>
    </w:p>
    <w:p w:rsidR="00B57654" w:rsidRPr="00144BB8" w:rsidRDefault="00B57654" w:rsidP="00B57654">
      <w:pPr>
        <w:jc w:val="both"/>
        <w:rPr>
          <w:rFonts w:asciiTheme="minorHAnsi" w:hAnsiTheme="minorHAnsi"/>
          <w:b/>
          <w:color w:val="000000" w:themeColor="text1"/>
        </w:rPr>
      </w:pPr>
    </w:p>
    <w:p w:rsidR="00B57654" w:rsidRPr="003E0686" w:rsidRDefault="00B57654" w:rsidP="00B57654">
      <w:pPr>
        <w:pStyle w:val="Akapitzlist"/>
        <w:numPr>
          <w:ilvl w:val="0"/>
          <w:numId w:val="6"/>
        </w:numPr>
        <w:jc w:val="both"/>
        <w:rPr>
          <w:rFonts w:ascii="Calibri" w:hAnsi="Calibri"/>
        </w:rPr>
      </w:pPr>
      <w:r w:rsidRPr="00721916">
        <w:rPr>
          <w:rFonts w:asciiTheme="minorHAnsi" w:hAnsiTheme="minorHAnsi"/>
          <w:b/>
          <w:i/>
        </w:rPr>
        <w:t>Solska i Rybicka p. Polsce,</w:t>
      </w:r>
      <w:r w:rsidRPr="00721916">
        <w:rPr>
          <w:rFonts w:asciiTheme="minorHAnsi" w:hAnsiTheme="minorHAnsi"/>
          <w:b/>
        </w:rPr>
        <w:t xml:space="preserve"> skargi nr </w:t>
      </w:r>
      <w:r w:rsidRPr="00721916">
        <w:rPr>
          <w:rStyle w:val="textcolumn"/>
          <w:rFonts w:asciiTheme="minorHAnsi" w:hAnsiTheme="minorHAnsi"/>
          <w:b/>
        </w:rPr>
        <w:t>30491/17 i 31083/17</w:t>
      </w:r>
      <w:r w:rsidRPr="00721916">
        <w:rPr>
          <w:rFonts w:asciiTheme="minorHAnsi" w:hAnsiTheme="minorHAnsi"/>
          <w:b/>
        </w:rPr>
        <w:t>, wyrok z dnia 20 września 2018 r.</w:t>
      </w:r>
      <w:r>
        <w:rPr>
          <w:rFonts w:asciiTheme="minorHAnsi" w:hAnsiTheme="minorHAnsi"/>
        </w:rPr>
        <w:t xml:space="preserve"> -</w:t>
      </w:r>
      <w:r w:rsidRPr="003E0686">
        <w:rPr>
          <w:rFonts w:asciiTheme="minorHAnsi" w:hAnsiTheme="minorHAnsi"/>
        </w:rPr>
        <w:t xml:space="preserve"> </w:t>
      </w:r>
      <w:r w:rsidRPr="00B16C66">
        <w:rPr>
          <w:rFonts w:asciiTheme="minorHAnsi" w:hAnsiTheme="minorHAnsi"/>
        </w:rPr>
        <w:t>naruszenie</w:t>
      </w:r>
      <w:r w:rsidRPr="003E0686">
        <w:rPr>
          <w:rFonts w:asciiTheme="minorHAnsi" w:hAnsiTheme="minorHAnsi"/>
        </w:rPr>
        <w:t xml:space="preserve"> art. 8 Konwencji w postaci niezgodnej z prawem ingerencji w życie prywatne i rodzinne skarżących z uwagi na brak umocowanych prawnie gwarancji przeciwko arbitralności decyzji prokuratury w przedmiocie ekshumacji ciał mężów skarżących</w:t>
      </w:r>
      <w:r>
        <w:rPr>
          <w:rFonts w:asciiTheme="minorHAnsi" w:hAnsiTheme="minorHAnsi"/>
        </w:rPr>
        <w:t>,</w:t>
      </w:r>
      <w:r w:rsidRPr="003E0686">
        <w:rPr>
          <w:rFonts w:asciiTheme="minorHAnsi" w:hAnsiTheme="minorHAnsi"/>
        </w:rPr>
        <w:t xml:space="preserve"> mimo ich sprzeciwu; brak środka zaskarżeni</w:t>
      </w:r>
      <w:r>
        <w:rPr>
          <w:rFonts w:asciiTheme="minorHAnsi" w:hAnsiTheme="minorHAnsi"/>
        </w:rPr>
        <w:t>a przeciwko decyzji prokuratury</w:t>
      </w:r>
      <w:r w:rsidRPr="003E0686">
        <w:rPr>
          <w:rFonts w:asciiTheme="minorHAnsi" w:hAnsiTheme="minorHAnsi"/>
        </w:rPr>
        <w:t xml:space="preserve">. </w:t>
      </w:r>
    </w:p>
    <w:p w:rsidR="00B57654" w:rsidRPr="003E0686" w:rsidRDefault="00B57654" w:rsidP="00B57654">
      <w:pPr>
        <w:pStyle w:val="Akapitzlist"/>
        <w:numPr>
          <w:ilvl w:val="0"/>
          <w:numId w:val="6"/>
        </w:numPr>
        <w:jc w:val="both"/>
        <w:rPr>
          <w:rFonts w:asciiTheme="minorHAnsi" w:hAnsiTheme="minorHAnsi"/>
        </w:rPr>
      </w:pPr>
      <w:r w:rsidRPr="00721916">
        <w:rPr>
          <w:rFonts w:asciiTheme="minorHAnsi" w:hAnsiTheme="minorHAnsi"/>
          <w:b/>
          <w:i/>
        </w:rPr>
        <w:t>Słomka p. Polsce</w:t>
      </w:r>
      <w:r w:rsidRPr="00721916">
        <w:rPr>
          <w:rFonts w:asciiTheme="minorHAnsi" w:hAnsiTheme="minorHAnsi"/>
          <w:b/>
        </w:rPr>
        <w:t xml:space="preserve">, skarga nr </w:t>
      </w:r>
      <w:r w:rsidRPr="00721916">
        <w:rPr>
          <w:rStyle w:val="textcolumn"/>
          <w:rFonts w:asciiTheme="minorHAnsi" w:hAnsiTheme="minorHAnsi"/>
          <w:b/>
        </w:rPr>
        <w:t>68924/12</w:t>
      </w:r>
      <w:r w:rsidRPr="00721916">
        <w:rPr>
          <w:rFonts w:asciiTheme="minorHAnsi" w:hAnsiTheme="minorHAnsi"/>
          <w:b/>
        </w:rPr>
        <w:t>, wyrok z dnia 6 grudnia 2018 r.</w:t>
      </w:r>
      <w:r w:rsidRPr="003E0686">
        <w:rPr>
          <w:rFonts w:asciiTheme="minorHAnsi" w:hAnsiTheme="minorHAnsi"/>
        </w:rPr>
        <w:t xml:space="preserve"> </w:t>
      </w:r>
      <w:r>
        <w:rPr>
          <w:rFonts w:asciiTheme="minorHAnsi" w:hAnsiTheme="minorHAnsi"/>
        </w:rPr>
        <w:t>-</w:t>
      </w:r>
      <w:r w:rsidRPr="003E0686">
        <w:rPr>
          <w:rFonts w:asciiTheme="minorHAnsi" w:hAnsiTheme="minorHAnsi"/>
        </w:rPr>
        <w:t xml:space="preserve"> naruszenie art. 6 ust. 1 Konwencji oraz art. 10 Konwencji z uwagi na nałożenie na skarżącego kary porządkowej za obrazę sądu w postaci 14 dni pozbawienia wolności przez ten sam skład orzekający, który był przedmiotem krytyki i bez możliwości przedstawienia przez skarżącego swoich argumentów oraz ze względu na nieuzasadnione w demokratycznym społeczeństwie ogr</w:t>
      </w:r>
      <w:r>
        <w:rPr>
          <w:rFonts w:asciiTheme="minorHAnsi" w:hAnsiTheme="minorHAnsi"/>
        </w:rPr>
        <w:t>aniczenie swobody wypowiedzi.</w:t>
      </w:r>
    </w:p>
    <w:p w:rsidR="00B57654" w:rsidRPr="003E0686" w:rsidRDefault="00B57654" w:rsidP="00B57654">
      <w:pPr>
        <w:jc w:val="both"/>
        <w:rPr>
          <w:rFonts w:asciiTheme="minorHAnsi" w:hAnsiTheme="minorHAnsi"/>
          <w:b/>
          <w:color w:val="4F6228" w:themeColor="accent3" w:themeShade="80"/>
        </w:rPr>
      </w:pPr>
    </w:p>
    <w:p w:rsidR="00B57654" w:rsidRPr="003E0686" w:rsidRDefault="00B57654" w:rsidP="00B57654">
      <w:pPr>
        <w:jc w:val="both"/>
        <w:rPr>
          <w:rFonts w:asciiTheme="minorHAnsi" w:hAnsiTheme="minorHAnsi"/>
          <w:b/>
          <w:color w:val="4F6228" w:themeColor="accent3" w:themeShade="80"/>
        </w:rPr>
      </w:pPr>
      <w:r w:rsidRPr="003E0686">
        <w:rPr>
          <w:rFonts w:asciiTheme="minorHAnsi" w:hAnsiTheme="minorHAnsi"/>
          <w:b/>
          <w:color w:val="76923C" w:themeColor="accent3" w:themeShade="BF"/>
        </w:rPr>
        <w:t>PRAKTYKA</w:t>
      </w:r>
    </w:p>
    <w:p w:rsidR="00B57654" w:rsidRPr="003E0686" w:rsidRDefault="00B57654" w:rsidP="00B57654">
      <w:pPr>
        <w:jc w:val="both"/>
        <w:rPr>
          <w:rFonts w:asciiTheme="minorHAnsi" w:hAnsiTheme="minorHAnsi"/>
          <w:b/>
          <w:i/>
        </w:rPr>
      </w:pPr>
    </w:p>
    <w:p w:rsidR="00B57654" w:rsidRPr="003E0686" w:rsidRDefault="00B57654" w:rsidP="00B57654">
      <w:pPr>
        <w:pStyle w:val="Akapitzlist"/>
        <w:numPr>
          <w:ilvl w:val="0"/>
          <w:numId w:val="6"/>
        </w:numPr>
        <w:jc w:val="both"/>
        <w:rPr>
          <w:rFonts w:asciiTheme="minorHAnsi" w:hAnsiTheme="minorHAnsi"/>
        </w:rPr>
      </w:pPr>
      <w:proofErr w:type="spellStart"/>
      <w:r w:rsidRPr="003E0686">
        <w:rPr>
          <w:rFonts w:asciiTheme="minorHAnsi" w:hAnsiTheme="minorHAnsi"/>
          <w:b/>
          <w:i/>
        </w:rPr>
        <w:t>Oller</w:t>
      </w:r>
      <w:proofErr w:type="spellEnd"/>
      <w:r w:rsidRPr="003E0686">
        <w:rPr>
          <w:rFonts w:asciiTheme="minorHAnsi" w:hAnsiTheme="minorHAnsi"/>
          <w:b/>
          <w:i/>
        </w:rPr>
        <w:t xml:space="preserve"> Kamińska p. Polsce</w:t>
      </w:r>
      <w:r w:rsidRPr="003E0686">
        <w:rPr>
          <w:rFonts w:asciiTheme="minorHAnsi" w:hAnsiTheme="minorHAnsi"/>
          <w:b/>
        </w:rPr>
        <w:t xml:space="preserve">, </w:t>
      </w:r>
      <w:r w:rsidRPr="00721916">
        <w:rPr>
          <w:rFonts w:asciiTheme="minorHAnsi" w:hAnsiTheme="minorHAnsi"/>
          <w:b/>
        </w:rPr>
        <w:t>skarga nr 28481/12, wyrok z dnia 18 stycznia 2018 r.</w:t>
      </w:r>
      <w:r w:rsidRPr="003E0686">
        <w:rPr>
          <w:rFonts w:asciiTheme="minorHAnsi" w:hAnsiTheme="minorHAnsi"/>
        </w:rPr>
        <w:t xml:space="preserve"> </w:t>
      </w:r>
      <w:r>
        <w:rPr>
          <w:rFonts w:asciiTheme="minorHAnsi" w:hAnsiTheme="minorHAnsi"/>
        </w:rPr>
        <w:t>-</w:t>
      </w:r>
      <w:r w:rsidRPr="003E0686">
        <w:rPr>
          <w:rFonts w:asciiTheme="minorHAnsi" w:hAnsiTheme="minorHAnsi"/>
        </w:rPr>
        <w:t xml:space="preserve"> naruszenie </w:t>
      </w:r>
      <w:r>
        <w:rPr>
          <w:rFonts w:asciiTheme="minorHAnsi" w:hAnsiTheme="minorHAnsi"/>
        </w:rPr>
        <w:t xml:space="preserve">art. </w:t>
      </w:r>
      <w:r w:rsidRPr="003E0686">
        <w:rPr>
          <w:rFonts w:asciiTheme="minorHAnsi" w:hAnsiTheme="minorHAnsi"/>
        </w:rPr>
        <w:t xml:space="preserve">8 </w:t>
      </w:r>
      <w:r>
        <w:rPr>
          <w:rFonts w:asciiTheme="minorHAnsi" w:hAnsiTheme="minorHAnsi"/>
        </w:rPr>
        <w:t xml:space="preserve">Konwencji </w:t>
      </w:r>
      <w:r w:rsidRPr="00BC04C9">
        <w:rPr>
          <w:rFonts w:asciiTheme="minorHAnsi" w:hAnsiTheme="minorHAnsi"/>
        </w:rPr>
        <w:t xml:space="preserve">z powodu niewłaściwego zastosowania </w:t>
      </w:r>
      <w:r w:rsidRPr="003E0686">
        <w:rPr>
          <w:rFonts w:asciiTheme="minorHAnsi" w:hAnsiTheme="minorHAnsi"/>
          <w:i/>
        </w:rPr>
        <w:t xml:space="preserve">Konwencji Haskiej o cywilnych aspektach uprowadzenia dziecka za granicę, </w:t>
      </w:r>
      <w:r w:rsidRPr="003E0686">
        <w:rPr>
          <w:rFonts w:asciiTheme="minorHAnsi" w:hAnsiTheme="minorHAnsi"/>
        </w:rPr>
        <w:t xml:space="preserve">po zmianach prawa - </w:t>
      </w:r>
      <w:r w:rsidRPr="003E0686">
        <w:rPr>
          <w:rFonts w:ascii="Calibri" w:hAnsi="Calibri"/>
          <w:i/>
        </w:rPr>
        <w:t>ustawa z dnia 26 stycznia 2018 r. o wykonywaniu niektórych czynności organu centralnego w sprawach rodzinnych z zakresu obrotu prawnego na podstawie prawa Unii Europejskiej i umów międzynarodowych</w:t>
      </w:r>
      <w:r>
        <w:rPr>
          <w:rFonts w:asciiTheme="minorHAnsi" w:hAnsiTheme="minorHAnsi"/>
        </w:rPr>
        <w:t>;</w:t>
      </w:r>
      <w:r w:rsidRPr="003E0686">
        <w:rPr>
          <w:rFonts w:asciiTheme="minorHAnsi" w:hAnsiTheme="minorHAnsi"/>
        </w:rPr>
        <w:t xml:space="preserve"> konieczność jego stosowania zgodnie ze standardami Kon</w:t>
      </w:r>
      <w:r>
        <w:rPr>
          <w:rFonts w:asciiTheme="minorHAnsi" w:hAnsiTheme="minorHAnsi"/>
        </w:rPr>
        <w:t>wencji i orzecznictwa ETPC.</w:t>
      </w:r>
    </w:p>
    <w:p w:rsidR="00B57654" w:rsidRPr="00DE05D4" w:rsidRDefault="00B57654" w:rsidP="00B57654">
      <w:pPr>
        <w:pStyle w:val="Akapitzlist"/>
        <w:numPr>
          <w:ilvl w:val="0"/>
          <w:numId w:val="6"/>
        </w:numPr>
        <w:jc w:val="both"/>
        <w:rPr>
          <w:rFonts w:asciiTheme="minorHAnsi" w:hAnsiTheme="minorHAnsi"/>
        </w:rPr>
      </w:pPr>
      <w:r w:rsidRPr="00DE05D4">
        <w:rPr>
          <w:rFonts w:asciiTheme="minorHAnsi" w:hAnsiTheme="minorHAnsi"/>
          <w:b/>
          <w:i/>
        </w:rPr>
        <w:t xml:space="preserve">Kościół Chrześcijan Baptystów we Wrocławiu p. Polsce, </w:t>
      </w:r>
      <w:r w:rsidRPr="00721916">
        <w:rPr>
          <w:rFonts w:asciiTheme="minorHAnsi" w:hAnsiTheme="minorHAnsi"/>
          <w:b/>
        </w:rPr>
        <w:t>skarga nr 32045/10, wyrok z dnia 5 kwietnia 2018 r.</w:t>
      </w:r>
      <w:r w:rsidRPr="00DE05D4">
        <w:rPr>
          <w:rFonts w:asciiTheme="minorHAnsi" w:hAnsiTheme="minorHAnsi"/>
        </w:rPr>
        <w:t xml:space="preserve"> - naruszenie art. 6 ust. 1 Konwencji w związku przewlekłością postępowania administracyjnego i sądowo-administracyjnego w sprawie dotyczącej roszczeń skarżącego do nieruchomości</w:t>
      </w:r>
      <w:r w:rsidR="00FF1880">
        <w:rPr>
          <w:rFonts w:asciiTheme="minorHAnsi" w:hAnsiTheme="minorHAnsi"/>
        </w:rPr>
        <w:t xml:space="preserve"> - </w:t>
      </w:r>
      <w:r w:rsidR="00FF1880" w:rsidRPr="002C7590">
        <w:rPr>
          <w:rFonts w:asciiTheme="minorHAnsi" w:hAnsiTheme="minorHAnsi"/>
          <w:b/>
          <w:color w:val="00B050"/>
        </w:rPr>
        <w:t>wyrok został uznany za wykonany w 20</w:t>
      </w:r>
      <w:r w:rsidR="00FF1880">
        <w:rPr>
          <w:rFonts w:asciiTheme="minorHAnsi" w:hAnsiTheme="minorHAnsi"/>
          <w:b/>
          <w:color w:val="00B050"/>
        </w:rPr>
        <w:t>20</w:t>
      </w:r>
      <w:r w:rsidR="00FF1880" w:rsidRPr="00623946">
        <w:rPr>
          <w:rFonts w:asciiTheme="minorHAnsi" w:hAnsiTheme="minorHAnsi"/>
          <w:b/>
          <w:color w:val="00B050"/>
        </w:rPr>
        <w:t xml:space="preserve"> r</w:t>
      </w:r>
      <w:r w:rsidR="00FF1880">
        <w:rPr>
          <w:rFonts w:asciiTheme="minorHAnsi" w:hAnsiTheme="minorHAnsi"/>
          <w:b/>
          <w:color w:val="00B050"/>
        </w:rPr>
        <w:t>.</w:t>
      </w:r>
    </w:p>
    <w:p w:rsidR="00B57654" w:rsidRPr="00DE05D4" w:rsidRDefault="00B57654" w:rsidP="00B57654">
      <w:pPr>
        <w:pStyle w:val="Akapitzlist"/>
        <w:numPr>
          <w:ilvl w:val="0"/>
          <w:numId w:val="6"/>
        </w:numPr>
        <w:jc w:val="both"/>
        <w:rPr>
          <w:rFonts w:ascii="Calibri" w:hAnsi="Calibri"/>
          <w:bCs/>
          <w:color w:val="000000"/>
        </w:rPr>
      </w:pPr>
      <w:proofErr w:type="spellStart"/>
      <w:r w:rsidRPr="00DE05D4">
        <w:rPr>
          <w:rFonts w:asciiTheme="minorHAnsi" w:hAnsiTheme="minorHAnsi"/>
          <w:b/>
          <w:i/>
        </w:rPr>
        <w:t>Bistieva</w:t>
      </w:r>
      <w:proofErr w:type="spellEnd"/>
      <w:r w:rsidRPr="00DE05D4">
        <w:rPr>
          <w:rFonts w:asciiTheme="minorHAnsi" w:hAnsiTheme="minorHAnsi"/>
          <w:b/>
          <w:i/>
        </w:rPr>
        <w:t xml:space="preserve"> i inni p. Polsce</w:t>
      </w:r>
      <w:r w:rsidRPr="00C45914">
        <w:rPr>
          <w:rFonts w:asciiTheme="minorHAnsi" w:hAnsiTheme="minorHAnsi"/>
          <w:b/>
          <w:i/>
        </w:rPr>
        <w:t xml:space="preserve">, </w:t>
      </w:r>
      <w:r w:rsidRPr="00C45914">
        <w:rPr>
          <w:rFonts w:asciiTheme="minorHAnsi" w:hAnsiTheme="minorHAnsi"/>
          <w:b/>
        </w:rPr>
        <w:t xml:space="preserve">skarga nr </w:t>
      </w:r>
      <w:r w:rsidRPr="00C45914">
        <w:rPr>
          <w:rFonts w:asciiTheme="minorHAnsi" w:hAnsiTheme="minorHAnsi"/>
          <w:b/>
          <w:bCs/>
          <w:color w:val="000000"/>
        </w:rPr>
        <w:t>75157/14</w:t>
      </w:r>
      <w:r w:rsidRPr="00C45914">
        <w:rPr>
          <w:rFonts w:asciiTheme="minorHAnsi" w:hAnsiTheme="minorHAnsi"/>
          <w:b/>
        </w:rPr>
        <w:t>, wyrok z dnia 10 kwietnia 2018 r.</w:t>
      </w:r>
      <w:r w:rsidRPr="00DE05D4">
        <w:rPr>
          <w:rFonts w:asciiTheme="minorHAnsi" w:hAnsiTheme="minorHAnsi"/>
        </w:rPr>
        <w:t xml:space="preserve"> - na</w:t>
      </w:r>
      <w:r w:rsidRPr="00DE05D4">
        <w:rPr>
          <w:rFonts w:ascii="Calibri" w:hAnsi="Calibri"/>
          <w:bCs/>
          <w:color w:val="000000"/>
        </w:rPr>
        <w:t>ruszenie art. 8 Konwencji z uwagi na umieszczenie skarżącej, cudzoziemki pochodzenia czeczeńskiego, wraz z małoletnimi dziećmi w zamkniętym ośrodku dla cudzoziemców bez rozważenia możliwości zastosowania środków alternatywnych wobec detencji o</w:t>
      </w:r>
      <w:r>
        <w:rPr>
          <w:rFonts w:ascii="Calibri" w:hAnsi="Calibri"/>
          <w:bCs/>
          <w:color w:val="000000"/>
        </w:rPr>
        <w:t>raz długi czas pobytu w ośrodku</w:t>
      </w:r>
      <w:r w:rsidRPr="00DE05D4">
        <w:rPr>
          <w:rFonts w:ascii="Calibri" w:hAnsi="Calibri"/>
          <w:bCs/>
          <w:color w:val="000000"/>
        </w:rPr>
        <w:t xml:space="preserve">. </w:t>
      </w:r>
    </w:p>
    <w:p w:rsidR="00B57654" w:rsidRPr="003E0686" w:rsidRDefault="00B57654" w:rsidP="00B57654">
      <w:pPr>
        <w:pStyle w:val="Akapitzlist"/>
        <w:numPr>
          <w:ilvl w:val="0"/>
          <w:numId w:val="6"/>
        </w:numPr>
        <w:jc w:val="both"/>
        <w:rPr>
          <w:rFonts w:asciiTheme="minorHAnsi" w:hAnsiTheme="minorHAnsi"/>
        </w:rPr>
      </w:pPr>
      <w:r w:rsidRPr="003E0686">
        <w:rPr>
          <w:rFonts w:asciiTheme="minorHAnsi" w:hAnsiTheme="minorHAnsi"/>
          <w:b/>
          <w:i/>
        </w:rPr>
        <w:t>Parol p. Polsce,</w:t>
      </w:r>
      <w:r w:rsidRPr="003E0686">
        <w:rPr>
          <w:rFonts w:asciiTheme="minorHAnsi" w:hAnsiTheme="minorHAnsi"/>
        </w:rPr>
        <w:t xml:space="preserve"> </w:t>
      </w:r>
      <w:r w:rsidRPr="00721916">
        <w:rPr>
          <w:rFonts w:asciiTheme="minorHAnsi" w:hAnsiTheme="minorHAnsi"/>
          <w:b/>
        </w:rPr>
        <w:t>skarga 65379/13, wyrok z dnia 11 października 2018 r.</w:t>
      </w:r>
      <w:r w:rsidRPr="003E0686">
        <w:rPr>
          <w:rFonts w:asciiTheme="minorHAnsi" w:hAnsiTheme="minorHAnsi"/>
        </w:rPr>
        <w:t xml:space="preserve"> </w:t>
      </w:r>
      <w:r>
        <w:rPr>
          <w:rFonts w:asciiTheme="minorHAnsi" w:hAnsiTheme="minorHAnsi"/>
        </w:rPr>
        <w:t xml:space="preserve">- </w:t>
      </w:r>
      <w:r w:rsidRPr="003E0686">
        <w:rPr>
          <w:rFonts w:asciiTheme="minorHAnsi" w:hAnsiTheme="minorHAnsi"/>
        </w:rPr>
        <w:t>naruszenie art. 6 ust. 1 Konwencji z uwagi na to, że sądy krajowe nie wywiązały się z obowiązku zagwarantowania skarżącemu dostępu do sądu odwoławczego poprzez odrzucenie jego odwołania od wyroku sądu I instancji z powodu braków formalnych (brak dostarczenia odpisów apelacji), konieczne jest właściwe stosowanie przepisów krajowych zgodne ze standardami Konwencji i orzecznictwa ETPC.</w:t>
      </w:r>
    </w:p>
    <w:p w:rsidR="00B57654" w:rsidRPr="003E0686" w:rsidRDefault="00B57654" w:rsidP="00B57654">
      <w:pPr>
        <w:pStyle w:val="Akapitzlist"/>
        <w:numPr>
          <w:ilvl w:val="0"/>
          <w:numId w:val="6"/>
        </w:numPr>
        <w:jc w:val="both"/>
        <w:rPr>
          <w:rFonts w:asciiTheme="minorHAnsi" w:hAnsiTheme="minorHAnsi"/>
        </w:rPr>
      </w:pPr>
      <w:proofErr w:type="spellStart"/>
      <w:r w:rsidRPr="003E0686">
        <w:rPr>
          <w:rFonts w:asciiTheme="minorHAnsi" w:hAnsiTheme="minorHAnsi"/>
          <w:b/>
          <w:i/>
        </w:rPr>
        <w:t>Burża</w:t>
      </w:r>
      <w:proofErr w:type="spellEnd"/>
      <w:r w:rsidRPr="003E0686">
        <w:rPr>
          <w:rFonts w:asciiTheme="minorHAnsi" w:hAnsiTheme="minorHAnsi"/>
          <w:b/>
          <w:i/>
        </w:rPr>
        <w:t xml:space="preserve"> p. Polsce,</w:t>
      </w:r>
      <w:r w:rsidRPr="003E0686">
        <w:rPr>
          <w:rFonts w:asciiTheme="minorHAnsi" w:hAnsiTheme="minorHAnsi"/>
        </w:rPr>
        <w:t xml:space="preserve"> </w:t>
      </w:r>
      <w:r w:rsidRPr="00721916">
        <w:rPr>
          <w:rFonts w:asciiTheme="minorHAnsi" w:hAnsiTheme="minorHAnsi"/>
          <w:b/>
        </w:rPr>
        <w:t>skarga nr 15333/16, wyrok z dnia 18 października 2018 r.</w:t>
      </w:r>
      <w:r w:rsidRPr="003E0686">
        <w:rPr>
          <w:rFonts w:asciiTheme="minorHAnsi" w:hAnsiTheme="minorHAnsi"/>
        </w:rPr>
        <w:t xml:space="preserve"> </w:t>
      </w:r>
      <w:r>
        <w:rPr>
          <w:rFonts w:asciiTheme="minorHAnsi" w:hAnsiTheme="minorHAnsi"/>
        </w:rPr>
        <w:t xml:space="preserve">- </w:t>
      </w:r>
      <w:r w:rsidRPr="003E0686">
        <w:rPr>
          <w:rFonts w:asciiTheme="minorHAnsi" w:hAnsiTheme="minorHAnsi"/>
        </w:rPr>
        <w:t xml:space="preserve">naruszenie art. 5 ust. 3 Konwencji w związku z przewlekłym stosowaniem tymczasowego aresztowania wobec skarżącego - przepisy prawa zostały zmienione w związku z wykonywaniem grupy wyroków </w:t>
      </w:r>
      <w:r w:rsidRPr="003E0686">
        <w:rPr>
          <w:rFonts w:asciiTheme="minorHAnsi" w:hAnsiTheme="minorHAnsi"/>
          <w:i/>
        </w:rPr>
        <w:t>Trzaska p. Polsce</w:t>
      </w:r>
      <w:r w:rsidRPr="003E0686">
        <w:rPr>
          <w:rFonts w:asciiTheme="minorHAnsi" w:hAnsiTheme="minorHAnsi"/>
        </w:rPr>
        <w:t>, konieczność ich stosowania zgodnie ze standardami Konwencji i orzecznictwa ETPC.</w:t>
      </w:r>
    </w:p>
    <w:p w:rsidR="00B57654" w:rsidRPr="003E0686" w:rsidRDefault="00B57654" w:rsidP="009716F2">
      <w:pPr>
        <w:pStyle w:val="Akapitzlist"/>
        <w:numPr>
          <w:ilvl w:val="0"/>
          <w:numId w:val="6"/>
        </w:numPr>
        <w:jc w:val="both"/>
        <w:rPr>
          <w:rFonts w:asciiTheme="minorHAnsi" w:hAnsiTheme="minorHAnsi"/>
        </w:rPr>
      </w:pPr>
      <w:r w:rsidRPr="003E0686">
        <w:rPr>
          <w:rFonts w:asciiTheme="minorHAnsi" w:hAnsiTheme="minorHAnsi"/>
          <w:b/>
          <w:i/>
        </w:rPr>
        <w:t>Wcisło i Cabaj p. Polsce,</w:t>
      </w:r>
      <w:r w:rsidRPr="003E0686">
        <w:rPr>
          <w:rFonts w:asciiTheme="minorHAnsi" w:hAnsiTheme="minorHAnsi"/>
          <w:i/>
        </w:rPr>
        <w:t xml:space="preserve"> </w:t>
      </w:r>
      <w:r w:rsidRPr="00721916">
        <w:rPr>
          <w:rFonts w:asciiTheme="minorHAnsi" w:hAnsiTheme="minorHAnsi"/>
          <w:b/>
        </w:rPr>
        <w:t xml:space="preserve">skargi nr </w:t>
      </w:r>
      <w:r w:rsidRPr="00721916">
        <w:rPr>
          <w:rStyle w:val="textcolumn"/>
          <w:rFonts w:asciiTheme="minorHAnsi" w:hAnsiTheme="minorHAnsi"/>
          <w:b/>
        </w:rPr>
        <w:t>49725/11 i 79950/13</w:t>
      </w:r>
      <w:r w:rsidRPr="00721916">
        <w:rPr>
          <w:rFonts w:asciiTheme="minorHAnsi" w:hAnsiTheme="minorHAnsi"/>
          <w:b/>
        </w:rPr>
        <w:t xml:space="preserve">, wyrok z dnia 8 listopada 2018 r. </w:t>
      </w:r>
      <w:r w:rsidRPr="00144BB8">
        <w:rPr>
          <w:rFonts w:asciiTheme="minorHAnsi" w:hAnsiTheme="minorHAnsi"/>
        </w:rPr>
        <w:t xml:space="preserve">- </w:t>
      </w:r>
      <w:r w:rsidRPr="003E0686">
        <w:rPr>
          <w:rFonts w:asciiTheme="minorHAnsi" w:hAnsiTheme="minorHAnsi"/>
        </w:rPr>
        <w:t>naruszenie art. 6 ust. 1 Konwencji w związku przewlekłością postępowania administracyjnego i sądowo-administracyjnego oraz art. 1 Prot. Nr 1 do Konwencji - prawo do poszanowania własności.</w:t>
      </w:r>
    </w:p>
    <w:p w:rsidR="00B57654" w:rsidRPr="00FF1880" w:rsidRDefault="00B57654" w:rsidP="00FF1880">
      <w:pPr>
        <w:pStyle w:val="Akapitzlist"/>
        <w:numPr>
          <w:ilvl w:val="0"/>
          <w:numId w:val="6"/>
        </w:numPr>
        <w:jc w:val="both"/>
        <w:rPr>
          <w:rFonts w:asciiTheme="minorHAnsi" w:hAnsiTheme="minorHAnsi"/>
        </w:rPr>
      </w:pPr>
      <w:r w:rsidRPr="00144BB8">
        <w:rPr>
          <w:rFonts w:asciiTheme="minorHAnsi" w:hAnsiTheme="minorHAnsi"/>
          <w:b/>
          <w:i/>
        </w:rPr>
        <w:t xml:space="preserve">Bukowski i inni p. Polsce, </w:t>
      </w:r>
      <w:r w:rsidRPr="00144BB8">
        <w:rPr>
          <w:rFonts w:asciiTheme="minorHAnsi" w:hAnsiTheme="minorHAnsi"/>
          <w:b/>
        </w:rPr>
        <w:t xml:space="preserve">skarga nr </w:t>
      </w:r>
      <w:r w:rsidRPr="00144BB8">
        <w:rPr>
          <w:rStyle w:val="textcolumn"/>
          <w:rFonts w:asciiTheme="minorHAnsi" w:hAnsiTheme="minorHAnsi"/>
          <w:b/>
        </w:rPr>
        <w:t>47395/09</w:t>
      </w:r>
      <w:r w:rsidRPr="00144BB8">
        <w:rPr>
          <w:rFonts w:asciiTheme="minorHAnsi" w:hAnsiTheme="minorHAnsi"/>
          <w:b/>
        </w:rPr>
        <w:t>, wyrok z dnia 6 grudnia 2018 r.</w:t>
      </w:r>
      <w:r w:rsidRPr="00144BB8">
        <w:rPr>
          <w:rFonts w:asciiTheme="minorHAnsi" w:hAnsiTheme="minorHAnsi"/>
        </w:rPr>
        <w:t xml:space="preserve"> - naruszenie art. 6 ust. 1 Konwencji w związku przewlekłością postępowania administracyjnego i sądowo-administracyjnego</w:t>
      </w:r>
      <w:r w:rsidR="00FF1880">
        <w:rPr>
          <w:rFonts w:asciiTheme="minorHAnsi" w:hAnsiTheme="minorHAnsi"/>
        </w:rPr>
        <w:t xml:space="preserve"> - </w:t>
      </w:r>
      <w:r w:rsidR="00FF1880" w:rsidRPr="002C7590">
        <w:rPr>
          <w:rFonts w:asciiTheme="minorHAnsi" w:hAnsiTheme="minorHAnsi"/>
          <w:b/>
          <w:color w:val="00B050"/>
        </w:rPr>
        <w:t>wyrok został uznany za wykonany w 20</w:t>
      </w:r>
      <w:r w:rsidR="00FF1880">
        <w:rPr>
          <w:rFonts w:asciiTheme="minorHAnsi" w:hAnsiTheme="minorHAnsi"/>
          <w:b/>
          <w:color w:val="00B050"/>
        </w:rPr>
        <w:t>20</w:t>
      </w:r>
      <w:r w:rsidR="00FF1880" w:rsidRPr="00623946">
        <w:rPr>
          <w:rFonts w:asciiTheme="minorHAnsi" w:hAnsiTheme="minorHAnsi"/>
          <w:b/>
          <w:color w:val="00B050"/>
        </w:rPr>
        <w:t xml:space="preserve"> r</w:t>
      </w:r>
      <w:r w:rsidR="00FF1880">
        <w:rPr>
          <w:rFonts w:asciiTheme="minorHAnsi" w:hAnsiTheme="minorHAnsi"/>
          <w:b/>
          <w:color w:val="00B050"/>
        </w:rPr>
        <w:t>.</w:t>
      </w:r>
      <w:r w:rsidRPr="00FF1880">
        <w:rPr>
          <w:rFonts w:asciiTheme="minorHAnsi" w:hAnsiTheme="minorHAnsi"/>
        </w:rPr>
        <w:t xml:space="preserve"> </w:t>
      </w:r>
    </w:p>
    <w:p w:rsidR="00BE0161" w:rsidRPr="00BE0161" w:rsidRDefault="00BE0161" w:rsidP="009716F2">
      <w:pPr>
        <w:jc w:val="both"/>
        <w:rPr>
          <w:rFonts w:asciiTheme="minorHAnsi" w:hAnsiTheme="minorHAnsi"/>
          <w:b/>
          <w:color w:val="244061" w:themeColor="accent1" w:themeShade="80"/>
        </w:rPr>
      </w:pPr>
    </w:p>
    <w:p w:rsidR="00B57654" w:rsidRPr="00D432A7" w:rsidRDefault="00BE0161" w:rsidP="009716F2">
      <w:pPr>
        <w:pStyle w:val="Akapitzlist"/>
        <w:numPr>
          <w:ilvl w:val="0"/>
          <w:numId w:val="2"/>
        </w:numPr>
        <w:ind w:left="426" w:hanging="426"/>
        <w:jc w:val="both"/>
        <w:rPr>
          <w:rFonts w:asciiTheme="minorHAnsi" w:hAnsiTheme="minorHAnsi"/>
          <w:b/>
          <w:color w:val="244061" w:themeColor="accent1" w:themeShade="80"/>
        </w:rPr>
      </w:pPr>
      <w:r w:rsidRPr="00F329E7">
        <w:rPr>
          <w:rFonts w:asciiTheme="minorHAnsi" w:hAnsiTheme="minorHAnsi"/>
          <w:b/>
        </w:rPr>
        <w:t>W 201</w:t>
      </w:r>
      <w:r>
        <w:rPr>
          <w:rFonts w:asciiTheme="minorHAnsi" w:hAnsiTheme="minorHAnsi"/>
          <w:b/>
        </w:rPr>
        <w:t>9</w:t>
      </w:r>
      <w:r w:rsidRPr="00F329E7">
        <w:rPr>
          <w:rFonts w:asciiTheme="minorHAnsi" w:hAnsiTheme="minorHAnsi"/>
          <w:b/>
        </w:rPr>
        <w:t xml:space="preserve"> r. Trybunał wydał w sprawach polskich </w:t>
      </w:r>
      <w:r>
        <w:rPr>
          <w:rFonts w:asciiTheme="minorHAnsi" w:hAnsiTheme="minorHAnsi"/>
          <w:b/>
        </w:rPr>
        <w:t xml:space="preserve">12 </w:t>
      </w:r>
      <w:r w:rsidRPr="00F329E7">
        <w:rPr>
          <w:rFonts w:asciiTheme="minorHAnsi" w:hAnsiTheme="minorHAnsi"/>
          <w:b/>
        </w:rPr>
        <w:t xml:space="preserve">wyroków, w </w:t>
      </w:r>
      <w:r>
        <w:rPr>
          <w:rFonts w:asciiTheme="minorHAnsi" w:hAnsiTheme="minorHAnsi"/>
          <w:b/>
        </w:rPr>
        <w:t>tym</w:t>
      </w:r>
      <w:r w:rsidRPr="00F329E7">
        <w:rPr>
          <w:rFonts w:asciiTheme="minorHAnsi" w:hAnsiTheme="minorHAnsi"/>
          <w:b/>
        </w:rPr>
        <w:t xml:space="preserve"> </w:t>
      </w:r>
      <w:r>
        <w:rPr>
          <w:rFonts w:asciiTheme="minorHAnsi" w:hAnsiTheme="minorHAnsi"/>
          <w:b/>
        </w:rPr>
        <w:t>11</w:t>
      </w:r>
      <w:r w:rsidRPr="00F329E7">
        <w:rPr>
          <w:rFonts w:asciiTheme="minorHAnsi" w:hAnsiTheme="minorHAnsi"/>
          <w:b/>
        </w:rPr>
        <w:t xml:space="preserve"> </w:t>
      </w:r>
      <w:r>
        <w:rPr>
          <w:rFonts w:asciiTheme="minorHAnsi" w:hAnsiTheme="minorHAnsi"/>
          <w:b/>
        </w:rPr>
        <w:t xml:space="preserve">wyroków stwierdzających naruszenie Konwencji </w:t>
      </w:r>
      <w:r w:rsidRPr="001D103D">
        <w:rPr>
          <w:rFonts w:asciiTheme="minorHAnsi" w:hAnsiTheme="minorHAnsi"/>
          <w:b/>
        </w:rPr>
        <w:t>z następujących powodów</w:t>
      </w:r>
      <w:r>
        <w:rPr>
          <w:rFonts w:asciiTheme="minorHAnsi" w:hAnsiTheme="minorHAnsi"/>
          <w:b/>
        </w:rPr>
        <w:t>:</w:t>
      </w:r>
    </w:p>
    <w:p w:rsidR="00D432A7" w:rsidRDefault="00D432A7" w:rsidP="009716F2">
      <w:pPr>
        <w:ind w:left="360"/>
        <w:jc w:val="both"/>
        <w:rPr>
          <w:rFonts w:asciiTheme="minorHAnsi" w:hAnsiTheme="minorHAnsi"/>
          <w:b/>
          <w:color w:val="0070C0"/>
        </w:rPr>
      </w:pPr>
    </w:p>
    <w:p w:rsidR="00D432A7" w:rsidRPr="009716F2" w:rsidRDefault="00D432A7" w:rsidP="009716F2">
      <w:pPr>
        <w:ind w:left="360"/>
        <w:jc w:val="both"/>
        <w:rPr>
          <w:rFonts w:asciiTheme="minorHAnsi" w:hAnsiTheme="minorHAnsi"/>
          <w:b/>
          <w:color w:val="76923C" w:themeColor="accent3" w:themeShade="BF"/>
        </w:rPr>
      </w:pPr>
      <w:r w:rsidRPr="009716F2">
        <w:rPr>
          <w:rFonts w:asciiTheme="minorHAnsi" w:hAnsiTheme="minorHAnsi"/>
          <w:b/>
          <w:color w:val="0070C0"/>
        </w:rPr>
        <w:t>PRAWO</w:t>
      </w:r>
      <w:r w:rsidRPr="009716F2">
        <w:rPr>
          <w:rFonts w:asciiTheme="minorHAnsi" w:hAnsiTheme="minorHAnsi"/>
          <w:b/>
          <w:color w:val="244061" w:themeColor="accent1" w:themeShade="80"/>
        </w:rPr>
        <w:t xml:space="preserve"> </w:t>
      </w:r>
      <w:r w:rsidRPr="009716F2">
        <w:rPr>
          <w:rFonts w:asciiTheme="minorHAnsi" w:hAnsiTheme="minorHAnsi"/>
          <w:b/>
        </w:rPr>
        <w:t xml:space="preserve">i </w:t>
      </w:r>
      <w:r w:rsidRPr="009716F2">
        <w:rPr>
          <w:rFonts w:asciiTheme="minorHAnsi" w:hAnsiTheme="minorHAnsi"/>
          <w:b/>
          <w:color w:val="76923C" w:themeColor="accent3" w:themeShade="BF"/>
        </w:rPr>
        <w:t>PRAKTYKA</w:t>
      </w:r>
    </w:p>
    <w:p w:rsidR="00D432A7" w:rsidRPr="009716F2" w:rsidRDefault="00D432A7" w:rsidP="009716F2">
      <w:pPr>
        <w:pStyle w:val="Akapitzlist"/>
        <w:ind w:left="426"/>
        <w:jc w:val="both"/>
        <w:rPr>
          <w:rFonts w:asciiTheme="minorHAnsi" w:hAnsiTheme="minorHAnsi"/>
          <w:b/>
          <w:color w:val="244061" w:themeColor="accent1" w:themeShade="80"/>
        </w:rPr>
      </w:pPr>
    </w:p>
    <w:p w:rsidR="00D432A7" w:rsidRPr="00FF1880" w:rsidRDefault="003D57B3" w:rsidP="00FF1880">
      <w:pPr>
        <w:pStyle w:val="Akapitzlist"/>
        <w:numPr>
          <w:ilvl w:val="0"/>
          <w:numId w:val="10"/>
        </w:numPr>
        <w:jc w:val="both"/>
        <w:rPr>
          <w:rFonts w:asciiTheme="minorHAnsi" w:hAnsiTheme="minorHAnsi"/>
        </w:rPr>
      </w:pPr>
      <w:r w:rsidRPr="009716F2">
        <w:rPr>
          <w:rFonts w:asciiTheme="minorHAnsi" w:hAnsiTheme="minorHAnsi"/>
          <w:b/>
          <w:i/>
        </w:rPr>
        <w:t xml:space="preserve">Ziaja p. Polsce, </w:t>
      </w:r>
      <w:r w:rsidRPr="009716F2">
        <w:rPr>
          <w:rFonts w:asciiTheme="minorHAnsi" w:hAnsiTheme="minorHAnsi"/>
          <w:b/>
        </w:rPr>
        <w:t xml:space="preserve">skarga nr 45751/10, wyrok z dnia 16 maja 2019 r. </w:t>
      </w:r>
      <w:r w:rsidR="00C0747D" w:rsidRPr="009716F2">
        <w:rPr>
          <w:rFonts w:asciiTheme="minorHAnsi" w:hAnsiTheme="minorHAnsi"/>
        </w:rPr>
        <w:t>-</w:t>
      </w:r>
      <w:r w:rsidRPr="009716F2">
        <w:rPr>
          <w:rFonts w:asciiTheme="minorHAnsi" w:hAnsiTheme="minorHAnsi"/>
        </w:rPr>
        <w:t xml:space="preserve"> naruszenie art. 6 ust. 1 Konwencji z uwagi na przewlekłość postępowania cywilnego – przeprowadzona została zmiana prawa, aktualnie zachodzi konieczność dostosowania praktyki stosowania przepisów regulujących funkcjonowanie skargi na przewlekłość do standardów wynikających z Konwencji i orzecznictwa Trybunału. </w:t>
      </w:r>
      <w:r w:rsidR="00FF1880">
        <w:rPr>
          <w:rFonts w:asciiTheme="minorHAnsi" w:hAnsiTheme="minorHAnsi"/>
        </w:rPr>
        <w:t xml:space="preserve">- </w:t>
      </w:r>
      <w:r w:rsidR="00FF1880" w:rsidRPr="002C7590">
        <w:rPr>
          <w:rFonts w:asciiTheme="minorHAnsi" w:hAnsiTheme="minorHAnsi"/>
          <w:b/>
          <w:color w:val="00B050"/>
        </w:rPr>
        <w:t>wyrok został uznany za wykonany w 20</w:t>
      </w:r>
      <w:r w:rsidR="00FF1880">
        <w:rPr>
          <w:rFonts w:asciiTheme="minorHAnsi" w:hAnsiTheme="minorHAnsi"/>
          <w:b/>
          <w:color w:val="00B050"/>
        </w:rPr>
        <w:t>20</w:t>
      </w:r>
      <w:r w:rsidR="00FF1880" w:rsidRPr="00623946">
        <w:rPr>
          <w:rFonts w:asciiTheme="minorHAnsi" w:hAnsiTheme="minorHAnsi"/>
          <w:b/>
          <w:color w:val="00B050"/>
        </w:rPr>
        <w:t xml:space="preserve"> r</w:t>
      </w:r>
      <w:r w:rsidR="00FF1880">
        <w:rPr>
          <w:rFonts w:asciiTheme="minorHAnsi" w:hAnsiTheme="minorHAnsi"/>
          <w:b/>
          <w:color w:val="00B050"/>
        </w:rPr>
        <w:t>.</w:t>
      </w:r>
      <w:r w:rsidR="00FF1880" w:rsidRPr="00FF1880">
        <w:rPr>
          <w:rFonts w:asciiTheme="minorHAnsi" w:hAnsiTheme="minorHAnsi"/>
        </w:rPr>
        <w:t xml:space="preserve"> </w:t>
      </w:r>
      <w:r w:rsidRPr="00FF1880">
        <w:rPr>
          <w:rFonts w:asciiTheme="minorHAnsi" w:hAnsiTheme="minorHAnsi"/>
        </w:rPr>
        <w:t xml:space="preserve">  </w:t>
      </w:r>
    </w:p>
    <w:p w:rsidR="00D432A7" w:rsidRPr="00FF1880" w:rsidRDefault="00D432A7" w:rsidP="00FF1880">
      <w:pPr>
        <w:pStyle w:val="Akapitzlist"/>
        <w:numPr>
          <w:ilvl w:val="0"/>
          <w:numId w:val="10"/>
        </w:numPr>
        <w:jc w:val="both"/>
        <w:rPr>
          <w:rFonts w:asciiTheme="minorHAnsi" w:hAnsiTheme="minorHAnsi"/>
        </w:rPr>
      </w:pPr>
      <w:r w:rsidRPr="009716F2">
        <w:rPr>
          <w:rFonts w:asciiTheme="minorHAnsi" w:hAnsiTheme="minorHAnsi"/>
          <w:b/>
          <w:i/>
        </w:rPr>
        <w:lastRenderedPageBreak/>
        <w:t xml:space="preserve">Tyrka p. Polsce, </w:t>
      </w:r>
      <w:r w:rsidRPr="009716F2">
        <w:rPr>
          <w:rFonts w:asciiTheme="minorHAnsi" w:hAnsiTheme="minorHAnsi"/>
          <w:b/>
        </w:rPr>
        <w:t>skarga nr</w:t>
      </w:r>
      <w:r w:rsidR="003D57B3" w:rsidRPr="009716F2">
        <w:rPr>
          <w:rFonts w:asciiTheme="minorHAnsi" w:hAnsiTheme="minorHAnsi"/>
          <w:b/>
        </w:rPr>
        <w:t xml:space="preserve"> 37734/14, wyrok z dnia 6 czerwca 2019 r.</w:t>
      </w:r>
      <w:r w:rsidR="003D57B3" w:rsidRPr="009716F2">
        <w:rPr>
          <w:rFonts w:asciiTheme="minorHAnsi" w:hAnsiTheme="minorHAnsi"/>
          <w:b/>
          <w:i/>
        </w:rPr>
        <w:t xml:space="preserve"> </w:t>
      </w:r>
      <w:r w:rsidR="00C0747D" w:rsidRPr="009716F2">
        <w:rPr>
          <w:rFonts w:asciiTheme="minorHAnsi" w:hAnsiTheme="minorHAnsi"/>
        </w:rPr>
        <w:t>-</w:t>
      </w:r>
      <w:r w:rsidR="003D57B3" w:rsidRPr="009716F2">
        <w:rPr>
          <w:rFonts w:asciiTheme="minorHAnsi" w:hAnsiTheme="minorHAnsi"/>
        </w:rPr>
        <w:t xml:space="preserve"> </w:t>
      </w:r>
      <w:proofErr w:type="spellStart"/>
      <w:r w:rsidR="00DA6EFD" w:rsidRPr="009716F2">
        <w:rPr>
          <w:rFonts w:asciiTheme="minorHAnsi" w:hAnsiTheme="minorHAnsi"/>
        </w:rPr>
        <w:t>j.w</w:t>
      </w:r>
      <w:proofErr w:type="spellEnd"/>
      <w:r w:rsidR="00DA6EFD" w:rsidRPr="009716F2">
        <w:rPr>
          <w:rFonts w:asciiTheme="minorHAnsi" w:hAnsiTheme="minorHAnsi"/>
        </w:rPr>
        <w:t>.</w:t>
      </w:r>
      <w:r w:rsidR="00FF1880">
        <w:rPr>
          <w:rFonts w:asciiTheme="minorHAnsi" w:hAnsiTheme="minorHAnsi"/>
        </w:rPr>
        <w:t xml:space="preserve"> - </w:t>
      </w:r>
      <w:r w:rsidR="00FF1880" w:rsidRPr="002C7590">
        <w:rPr>
          <w:rFonts w:asciiTheme="minorHAnsi" w:hAnsiTheme="minorHAnsi"/>
          <w:b/>
          <w:color w:val="00B050"/>
        </w:rPr>
        <w:t>wyrok został uznany za wykonany w 20</w:t>
      </w:r>
      <w:r w:rsidR="00FF1880">
        <w:rPr>
          <w:rFonts w:asciiTheme="minorHAnsi" w:hAnsiTheme="minorHAnsi"/>
          <w:b/>
          <w:color w:val="00B050"/>
        </w:rPr>
        <w:t>20</w:t>
      </w:r>
      <w:r w:rsidR="00FF1880" w:rsidRPr="00623946">
        <w:rPr>
          <w:rFonts w:asciiTheme="minorHAnsi" w:hAnsiTheme="minorHAnsi"/>
          <w:b/>
          <w:color w:val="00B050"/>
        </w:rPr>
        <w:t xml:space="preserve"> r</w:t>
      </w:r>
      <w:r w:rsidR="00FF1880">
        <w:rPr>
          <w:rFonts w:asciiTheme="minorHAnsi" w:hAnsiTheme="minorHAnsi"/>
          <w:b/>
          <w:color w:val="00B050"/>
        </w:rPr>
        <w:t>.</w:t>
      </w:r>
      <w:r w:rsidR="00FF1880" w:rsidRPr="00FF1880">
        <w:rPr>
          <w:rFonts w:asciiTheme="minorHAnsi" w:hAnsiTheme="minorHAnsi"/>
        </w:rPr>
        <w:t xml:space="preserve"> </w:t>
      </w:r>
    </w:p>
    <w:p w:rsidR="00D432A7" w:rsidRPr="00FF1880" w:rsidRDefault="00D432A7" w:rsidP="00FF1880">
      <w:pPr>
        <w:pStyle w:val="Akapitzlist"/>
        <w:numPr>
          <w:ilvl w:val="0"/>
          <w:numId w:val="10"/>
        </w:numPr>
        <w:jc w:val="both"/>
        <w:rPr>
          <w:rFonts w:asciiTheme="minorHAnsi" w:hAnsiTheme="minorHAnsi"/>
        </w:rPr>
      </w:pPr>
      <w:r w:rsidRPr="009716F2">
        <w:rPr>
          <w:rFonts w:asciiTheme="minorHAnsi" w:hAnsiTheme="minorHAnsi"/>
          <w:b/>
          <w:i/>
        </w:rPr>
        <w:t xml:space="preserve">Jarmuż p. Polsce, </w:t>
      </w:r>
      <w:r w:rsidRPr="009716F2">
        <w:rPr>
          <w:rFonts w:asciiTheme="minorHAnsi" w:hAnsiTheme="minorHAnsi"/>
          <w:b/>
        </w:rPr>
        <w:t>skarga nr</w:t>
      </w:r>
      <w:r w:rsidR="003D57B3" w:rsidRPr="009716F2">
        <w:rPr>
          <w:rFonts w:asciiTheme="minorHAnsi" w:hAnsiTheme="minorHAnsi"/>
          <w:b/>
        </w:rPr>
        <w:t xml:space="preserve"> 63696/12, wyrok z dnia 13 czerwca 2019 r</w:t>
      </w:r>
      <w:r w:rsidR="003D57B3" w:rsidRPr="009716F2">
        <w:rPr>
          <w:rFonts w:asciiTheme="minorHAnsi" w:hAnsiTheme="minorHAnsi"/>
          <w:b/>
          <w:i/>
        </w:rPr>
        <w:t xml:space="preserve">. </w:t>
      </w:r>
      <w:r w:rsidR="00C0747D" w:rsidRPr="009716F2">
        <w:rPr>
          <w:rFonts w:asciiTheme="minorHAnsi" w:hAnsiTheme="minorHAnsi"/>
        </w:rPr>
        <w:t>-</w:t>
      </w:r>
      <w:r w:rsidR="003D57B3" w:rsidRPr="009716F2">
        <w:rPr>
          <w:rFonts w:asciiTheme="minorHAnsi" w:hAnsiTheme="minorHAnsi"/>
        </w:rPr>
        <w:t xml:space="preserve"> </w:t>
      </w:r>
      <w:proofErr w:type="spellStart"/>
      <w:r w:rsidR="00DA6EFD" w:rsidRPr="009716F2">
        <w:rPr>
          <w:rFonts w:asciiTheme="minorHAnsi" w:hAnsiTheme="minorHAnsi"/>
        </w:rPr>
        <w:t>j.w</w:t>
      </w:r>
      <w:proofErr w:type="spellEnd"/>
      <w:r w:rsidR="00DA6EFD" w:rsidRPr="009716F2">
        <w:rPr>
          <w:rFonts w:asciiTheme="minorHAnsi" w:hAnsiTheme="minorHAnsi"/>
        </w:rPr>
        <w:t>.</w:t>
      </w:r>
      <w:r w:rsidR="00FF1880">
        <w:rPr>
          <w:rFonts w:asciiTheme="minorHAnsi" w:hAnsiTheme="minorHAnsi"/>
        </w:rPr>
        <w:t xml:space="preserve"> - </w:t>
      </w:r>
      <w:r w:rsidR="00FF1880" w:rsidRPr="002C7590">
        <w:rPr>
          <w:rFonts w:asciiTheme="minorHAnsi" w:hAnsiTheme="minorHAnsi"/>
          <w:b/>
          <w:color w:val="00B050"/>
        </w:rPr>
        <w:t>wyrok został uznany za wykonany w 20</w:t>
      </w:r>
      <w:r w:rsidR="00FF1880">
        <w:rPr>
          <w:rFonts w:asciiTheme="minorHAnsi" w:hAnsiTheme="minorHAnsi"/>
          <w:b/>
          <w:color w:val="00B050"/>
        </w:rPr>
        <w:t>20</w:t>
      </w:r>
      <w:r w:rsidR="00FF1880" w:rsidRPr="00623946">
        <w:rPr>
          <w:rFonts w:asciiTheme="minorHAnsi" w:hAnsiTheme="minorHAnsi"/>
          <w:b/>
          <w:color w:val="00B050"/>
        </w:rPr>
        <w:t xml:space="preserve"> r</w:t>
      </w:r>
      <w:r w:rsidR="00FF1880">
        <w:rPr>
          <w:rFonts w:asciiTheme="minorHAnsi" w:hAnsiTheme="minorHAnsi"/>
          <w:b/>
          <w:color w:val="00B050"/>
        </w:rPr>
        <w:t>.</w:t>
      </w:r>
      <w:r w:rsidR="00FF1880" w:rsidRPr="00FF1880">
        <w:rPr>
          <w:rFonts w:asciiTheme="minorHAnsi" w:hAnsiTheme="minorHAnsi"/>
        </w:rPr>
        <w:t xml:space="preserve"> </w:t>
      </w:r>
    </w:p>
    <w:p w:rsidR="00D5565E" w:rsidRPr="009716F2" w:rsidRDefault="00D5565E" w:rsidP="009716F2">
      <w:pPr>
        <w:jc w:val="both"/>
        <w:rPr>
          <w:rFonts w:asciiTheme="minorHAnsi" w:hAnsiTheme="minorHAnsi"/>
          <w:b/>
        </w:rPr>
      </w:pPr>
    </w:p>
    <w:p w:rsidR="00D432A7" w:rsidRPr="009716F2" w:rsidRDefault="00D432A7" w:rsidP="009716F2">
      <w:pPr>
        <w:ind w:left="360"/>
        <w:jc w:val="both"/>
        <w:rPr>
          <w:rFonts w:asciiTheme="minorHAnsi" w:hAnsiTheme="minorHAnsi"/>
          <w:b/>
          <w:color w:val="76923C" w:themeColor="accent3" w:themeShade="BF"/>
        </w:rPr>
      </w:pPr>
      <w:r w:rsidRPr="009716F2">
        <w:rPr>
          <w:rFonts w:asciiTheme="minorHAnsi" w:hAnsiTheme="minorHAnsi"/>
          <w:b/>
          <w:color w:val="76923C" w:themeColor="accent3" w:themeShade="BF"/>
        </w:rPr>
        <w:t>PRAKTYKA</w:t>
      </w:r>
    </w:p>
    <w:p w:rsidR="00D432A7" w:rsidRPr="009716F2" w:rsidRDefault="00D432A7" w:rsidP="009716F2">
      <w:pPr>
        <w:jc w:val="both"/>
        <w:rPr>
          <w:rFonts w:asciiTheme="minorHAnsi" w:hAnsiTheme="minorHAnsi"/>
          <w:b/>
        </w:rPr>
      </w:pPr>
    </w:p>
    <w:p w:rsidR="00B57654" w:rsidRPr="009716F2" w:rsidRDefault="008E536E" w:rsidP="00BB40D7">
      <w:pPr>
        <w:pStyle w:val="Akapitzlist"/>
        <w:numPr>
          <w:ilvl w:val="0"/>
          <w:numId w:val="10"/>
        </w:numPr>
        <w:jc w:val="both"/>
        <w:rPr>
          <w:rFonts w:asciiTheme="minorHAnsi" w:hAnsiTheme="minorHAnsi"/>
        </w:rPr>
      </w:pPr>
      <w:r w:rsidRPr="009716F2">
        <w:rPr>
          <w:rFonts w:asciiTheme="minorHAnsi" w:hAnsiTheme="minorHAnsi"/>
          <w:b/>
          <w:i/>
        </w:rPr>
        <w:t>Adamkowski p. Polsce</w:t>
      </w:r>
      <w:r w:rsidRPr="009716F2">
        <w:rPr>
          <w:rFonts w:asciiTheme="minorHAnsi" w:hAnsiTheme="minorHAnsi"/>
          <w:b/>
        </w:rPr>
        <w:t xml:space="preserve">, </w:t>
      </w:r>
      <w:r w:rsidR="00D5565E" w:rsidRPr="009716F2">
        <w:rPr>
          <w:rFonts w:asciiTheme="minorHAnsi" w:hAnsiTheme="minorHAnsi"/>
          <w:b/>
        </w:rPr>
        <w:t xml:space="preserve">skarga nr </w:t>
      </w:r>
      <w:r w:rsidR="00D432A7" w:rsidRPr="009716F2">
        <w:rPr>
          <w:rFonts w:asciiTheme="minorHAnsi" w:hAnsiTheme="minorHAnsi"/>
          <w:b/>
        </w:rPr>
        <w:t xml:space="preserve">57814/12, wyrok z dnia 28 marca 2019 r. </w:t>
      </w:r>
      <w:r w:rsidR="00C0747D" w:rsidRPr="009716F2">
        <w:rPr>
          <w:rFonts w:asciiTheme="minorHAnsi" w:hAnsiTheme="minorHAnsi"/>
        </w:rPr>
        <w:t>-</w:t>
      </w:r>
      <w:r w:rsidR="00D432A7" w:rsidRPr="009716F2">
        <w:rPr>
          <w:rFonts w:asciiTheme="minorHAnsi" w:hAnsiTheme="minorHAnsi"/>
        </w:rPr>
        <w:t xml:space="preserve"> naruszenie art. 6 ust. 1 Konwencji w związku z odrzuceniem apelacji od wyroku z uwagi na zbyt restrykcyjne zastosowanie przepisów proceduralnych</w:t>
      </w:r>
      <w:r w:rsidR="003D57B3" w:rsidRPr="009716F2">
        <w:rPr>
          <w:rFonts w:asciiTheme="minorHAnsi" w:hAnsiTheme="minorHAnsi"/>
        </w:rPr>
        <w:t>, konieczne jest właściwe stosowanie przepisów krajowych zgodne ze standardami konwencji i orzecznictwa ETPC</w:t>
      </w:r>
      <w:r w:rsidR="00D432A7" w:rsidRPr="009716F2">
        <w:rPr>
          <w:rFonts w:asciiTheme="minorHAnsi" w:hAnsiTheme="minorHAnsi"/>
        </w:rPr>
        <w:t xml:space="preserve">. </w:t>
      </w:r>
    </w:p>
    <w:p w:rsidR="008E536E" w:rsidRPr="009716F2" w:rsidRDefault="008E536E" w:rsidP="00BB40D7">
      <w:pPr>
        <w:pStyle w:val="Akapitzlist"/>
        <w:numPr>
          <w:ilvl w:val="0"/>
          <w:numId w:val="10"/>
        </w:numPr>
        <w:jc w:val="both"/>
        <w:rPr>
          <w:rFonts w:asciiTheme="minorHAnsi" w:hAnsiTheme="minorHAnsi"/>
          <w:b/>
        </w:rPr>
      </w:pPr>
      <w:proofErr w:type="spellStart"/>
      <w:r w:rsidRPr="009716F2">
        <w:rPr>
          <w:rFonts w:asciiTheme="minorHAnsi" w:hAnsiTheme="minorHAnsi"/>
          <w:b/>
          <w:i/>
        </w:rPr>
        <w:t>Kanciał</w:t>
      </w:r>
      <w:proofErr w:type="spellEnd"/>
      <w:r w:rsidRPr="009716F2">
        <w:rPr>
          <w:rFonts w:asciiTheme="minorHAnsi" w:hAnsiTheme="minorHAnsi"/>
          <w:b/>
          <w:i/>
        </w:rPr>
        <w:t xml:space="preserve"> p. Polsce</w:t>
      </w:r>
      <w:r w:rsidRPr="009716F2">
        <w:rPr>
          <w:rFonts w:asciiTheme="minorHAnsi" w:hAnsiTheme="minorHAnsi"/>
          <w:b/>
        </w:rPr>
        <w:t xml:space="preserve">, </w:t>
      </w:r>
      <w:r w:rsidR="00D5565E" w:rsidRPr="009716F2">
        <w:rPr>
          <w:rFonts w:asciiTheme="minorHAnsi" w:hAnsiTheme="minorHAnsi"/>
          <w:b/>
        </w:rPr>
        <w:t>skarga nr</w:t>
      </w:r>
      <w:r w:rsidR="001369F5" w:rsidRPr="009716F2">
        <w:rPr>
          <w:rFonts w:asciiTheme="minorHAnsi" w:hAnsiTheme="minorHAnsi"/>
          <w:b/>
        </w:rPr>
        <w:t xml:space="preserve"> 37023/13, wyrok z dnia 23 maja 2019 r. </w:t>
      </w:r>
      <w:r w:rsidR="001369F5" w:rsidRPr="009716F2">
        <w:rPr>
          <w:rFonts w:asciiTheme="minorHAnsi" w:hAnsiTheme="minorHAnsi"/>
        </w:rPr>
        <w:t>-</w:t>
      </w:r>
      <w:r w:rsidR="001369F5" w:rsidRPr="009716F2">
        <w:rPr>
          <w:rFonts w:asciiTheme="minorHAnsi" w:hAnsiTheme="minorHAnsi"/>
          <w:b/>
        </w:rPr>
        <w:t xml:space="preserve"> </w:t>
      </w:r>
      <w:r w:rsidR="001369F5" w:rsidRPr="009716F2">
        <w:rPr>
          <w:rFonts w:asciiTheme="minorHAnsi" w:hAnsiTheme="minorHAnsi"/>
        </w:rPr>
        <w:t>naruszenie art. 3 Konwencji w aspekcie materialnym i proceduralnym, z uwagi na nieludzkie lub poniżające traktowanie skarżącego w związku z jego zatrzymaniem przez CBŚ przy użyciu środków przymusu bezpośredniego (w tym paralizatora) oraz z uwagi na brak przeprowadzenia skutecznego śledztwa w ww. sprawie.</w:t>
      </w:r>
      <w:r w:rsidR="00BE1D13" w:rsidRPr="009716F2">
        <w:rPr>
          <w:rFonts w:asciiTheme="minorHAnsi" w:hAnsiTheme="minorHAnsi"/>
        </w:rPr>
        <w:t xml:space="preserve"> Konieczne jest właściwe stosowanie przepisów krajowych zgodne ze standardami konwencji i orzecznictwa ETPC.</w:t>
      </w:r>
    </w:p>
    <w:p w:rsidR="00D5565E" w:rsidRPr="009716F2" w:rsidRDefault="00D5565E" w:rsidP="00BB40D7">
      <w:pPr>
        <w:pStyle w:val="Akapitzlist"/>
        <w:numPr>
          <w:ilvl w:val="0"/>
          <w:numId w:val="10"/>
        </w:numPr>
        <w:jc w:val="both"/>
        <w:rPr>
          <w:rFonts w:asciiTheme="minorHAnsi" w:hAnsiTheme="minorHAnsi"/>
          <w:b/>
        </w:rPr>
      </w:pPr>
      <w:r w:rsidRPr="009716F2">
        <w:rPr>
          <w:rFonts w:asciiTheme="minorHAnsi" w:hAnsiTheme="minorHAnsi"/>
          <w:b/>
          <w:i/>
        </w:rPr>
        <w:t xml:space="preserve">Bednarz p. Polsce, </w:t>
      </w:r>
      <w:r w:rsidRPr="009716F2">
        <w:rPr>
          <w:rFonts w:asciiTheme="minorHAnsi" w:hAnsiTheme="minorHAnsi"/>
          <w:b/>
        </w:rPr>
        <w:t>skarga nr</w:t>
      </w:r>
      <w:r w:rsidR="005B3861" w:rsidRPr="009716F2">
        <w:rPr>
          <w:rFonts w:asciiTheme="minorHAnsi" w:hAnsiTheme="minorHAnsi"/>
          <w:b/>
        </w:rPr>
        <w:t xml:space="preserve"> 76505/14, wyrok z dnia 13 czerwca 2019 r. </w:t>
      </w:r>
      <w:r w:rsidR="005B3861" w:rsidRPr="009716F2">
        <w:rPr>
          <w:rFonts w:asciiTheme="minorHAnsi" w:hAnsiTheme="minorHAnsi"/>
        </w:rPr>
        <w:t xml:space="preserve">- naruszenie art. 3 Konwencji w aspekcie proceduralnym z uwagi na brak przeprowadzenia skutecznego śledztwa w odniesieniu do zarzutu użycia nadmiernej siły przez Policję podczas zatrzymania skarżącego, konieczne jest właściwe stosowanie przepisów krajowych zgodne ze standardami konwencji i orzecznictwa ETPC. </w:t>
      </w:r>
    </w:p>
    <w:p w:rsidR="00D5565E" w:rsidRPr="00FD6D23" w:rsidRDefault="00D5565E" w:rsidP="00BB40D7">
      <w:pPr>
        <w:pStyle w:val="Akapitzlist"/>
        <w:numPr>
          <w:ilvl w:val="0"/>
          <w:numId w:val="10"/>
        </w:numPr>
        <w:jc w:val="both"/>
        <w:rPr>
          <w:rFonts w:asciiTheme="minorHAnsi" w:hAnsiTheme="minorHAnsi"/>
        </w:rPr>
      </w:pPr>
      <w:r w:rsidRPr="009716F2">
        <w:rPr>
          <w:rFonts w:asciiTheme="minorHAnsi" w:hAnsiTheme="minorHAnsi"/>
          <w:b/>
          <w:i/>
        </w:rPr>
        <w:t xml:space="preserve">Wesołek p. Polsce, </w:t>
      </w:r>
      <w:r w:rsidRPr="009716F2">
        <w:rPr>
          <w:rFonts w:asciiTheme="minorHAnsi" w:hAnsiTheme="minorHAnsi"/>
          <w:b/>
        </w:rPr>
        <w:t xml:space="preserve">skarga nr </w:t>
      </w:r>
      <w:r w:rsidR="003D57B3" w:rsidRPr="009716F2">
        <w:rPr>
          <w:rFonts w:asciiTheme="minorHAnsi" w:hAnsiTheme="minorHAnsi"/>
          <w:b/>
        </w:rPr>
        <w:t>65860/12, wyrok z dnia 13 czerwca 2019 r.</w:t>
      </w:r>
      <w:r w:rsidR="003D57B3" w:rsidRPr="009716F2">
        <w:rPr>
          <w:rFonts w:asciiTheme="minorHAnsi" w:hAnsiTheme="minorHAnsi"/>
          <w:b/>
          <w:i/>
        </w:rPr>
        <w:t xml:space="preserve"> </w:t>
      </w:r>
      <w:r w:rsidR="00BE1D13" w:rsidRPr="009716F2">
        <w:rPr>
          <w:rFonts w:asciiTheme="minorHAnsi" w:hAnsiTheme="minorHAnsi"/>
        </w:rPr>
        <w:t>-</w:t>
      </w:r>
      <w:r w:rsidR="003D57B3" w:rsidRPr="009716F2">
        <w:rPr>
          <w:rFonts w:asciiTheme="minorHAnsi" w:hAnsiTheme="minorHAnsi"/>
        </w:rPr>
        <w:t xml:space="preserve"> naruszenie art. 6 ust. 1 Konwencji w związku z </w:t>
      </w:r>
      <w:r w:rsidR="008E6F13" w:rsidRPr="009716F2">
        <w:rPr>
          <w:rFonts w:asciiTheme="minorHAnsi" w:hAnsiTheme="minorHAnsi"/>
        </w:rPr>
        <w:t>odmową całkowitego zwolnienia z kosztów sądowych od nakazu zapłaty</w:t>
      </w:r>
      <w:r w:rsidR="005B3861" w:rsidRPr="009716F2">
        <w:rPr>
          <w:rFonts w:asciiTheme="minorHAnsi" w:hAnsiTheme="minorHAnsi"/>
        </w:rPr>
        <w:t xml:space="preserve">, konieczne jest właściwe stosowanie przepisów krajowych zgodne ze standardami konwencji i orzecznictwa </w:t>
      </w:r>
      <w:proofErr w:type="spellStart"/>
      <w:r w:rsidR="005B3861" w:rsidRPr="009716F2">
        <w:rPr>
          <w:rFonts w:asciiTheme="minorHAnsi" w:hAnsiTheme="minorHAnsi"/>
        </w:rPr>
        <w:t>ETPCz</w:t>
      </w:r>
      <w:proofErr w:type="spellEnd"/>
      <w:r w:rsidR="00FD6D23">
        <w:rPr>
          <w:rFonts w:asciiTheme="minorHAnsi" w:hAnsiTheme="minorHAnsi"/>
        </w:rPr>
        <w:t xml:space="preserve"> - </w:t>
      </w:r>
      <w:r w:rsidR="00FD6D23" w:rsidRPr="002C7590">
        <w:rPr>
          <w:rFonts w:asciiTheme="minorHAnsi" w:hAnsiTheme="minorHAnsi"/>
          <w:b/>
          <w:color w:val="00B050"/>
        </w:rPr>
        <w:t>wyrok został uznany za wykonany w 20</w:t>
      </w:r>
      <w:r w:rsidR="00FD6D23">
        <w:rPr>
          <w:rFonts w:asciiTheme="minorHAnsi" w:hAnsiTheme="minorHAnsi"/>
          <w:b/>
          <w:color w:val="00B050"/>
        </w:rPr>
        <w:t>20</w:t>
      </w:r>
      <w:r w:rsidR="007554E0">
        <w:rPr>
          <w:rFonts w:asciiTheme="minorHAnsi" w:hAnsiTheme="minorHAnsi"/>
          <w:b/>
          <w:color w:val="00B050"/>
        </w:rPr>
        <w:t>r</w:t>
      </w:r>
      <w:r w:rsidR="00FD6D23">
        <w:rPr>
          <w:rFonts w:asciiTheme="minorHAnsi" w:hAnsiTheme="minorHAnsi"/>
          <w:b/>
          <w:color w:val="00B050"/>
        </w:rPr>
        <w:t>.</w:t>
      </w:r>
      <w:r w:rsidR="00FD6D23" w:rsidRPr="00FF1880">
        <w:rPr>
          <w:rFonts w:asciiTheme="minorHAnsi" w:hAnsiTheme="minorHAnsi"/>
        </w:rPr>
        <w:t xml:space="preserve"> </w:t>
      </w:r>
      <w:r w:rsidR="008E6F13" w:rsidRPr="00FD6D23">
        <w:rPr>
          <w:rFonts w:asciiTheme="minorHAnsi" w:hAnsiTheme="minorHAnsi"/>
        </w:rPr>
        <w:t xml:space="preserve"> </w:t>
      </w:r>
    </w:p>
    <w:p w:rsidR="00D5565E" w:rsidRPr="00FD6D23" w:rsidRDefault="00D5565E" w:rsidP="00BB40D7">
      <w:pPr>
        <w:pStyle w:val="Akapitzlist"/>
        <w:numPr>
          <w:ilvl w:val="0"/>
          <w:numId w:val="10"/>
        </w:numPr>
        <w:jc w:val="both"/>
        <w:rPr>
          <w:rFonts w:asciiTheme="minorHAnsi" w:hAnsiTheme="minorHAnsi"/>
        </w:rPr>
      </w:pPr>
      <w:r w:rsidRPr="009716F2">
        <w:rPr>
          <w:rFonts w:asciiTheme="minorHAnsi" w:hAnsiTheme="minorHAnsi"/>
          <w:b/>
          <w:i/>
        </w:rPr>
        <w:t>Brzeziński p. Polsce,</w:t>
      </w:r>
      <w:r w:rsidR="004920AC" w:rsidRPr="009716F2">
        <w:rPr>
          <w:rFonts w:asciiTheme="minorHAnsi" w:hAnsiTheme="minorHAnsi"/>
          <w:b/>
          <w:i/>
        </w:rPr>
        <w:t xml:space="preserve"> </w:t>
      </w:r>
      <w:r w:rsidR="004920AC" w:rsidRPr="009716F2">
        <w:rPr>
          <w:rFonts w:asciiTheme="minorHAnsi" w:hAnsiTheme="minorHAnsi"/>
          <w:b/>
        </w:rPr>
        <w:t>skarga nr</w:t>
      </w:r>
      <w:r w:rsidR="008E6F13" w:rsidRPr="009716F2">
        <w:rPr>
          <w:rFonts w:asciiTheme="minorHAnsi" w:hAnsiTheme="minorHAnsi"/>
          <w:b/>
        </w:rPr>
        <w:t xml:space="preserve"> 47542/07, wyrok z dnia 25 lipca 2019 r. </w:t>
      </w:r>
      <w:r w:rsidR="00BE1D13" w:rsidRPr="009716F2">
        <w:rPr>
          <w:rFonts w:asciiTheme="minorHAnsi" w:hAnsiTheme="minorHAnsi"/>
        </w:rPr>
        <w:t>-</w:t>
      </w:r>
      <w:r w:rsidR="008E6F13" w:rsidRPr="009716F2">
        <w:rPr>
          <w:rFonts w:asciiTheme="minorHAnsi" w:hAnsiTheme="minorHAnsi"/>
        </w:rPr>
        <w:t xml:space="preserve"> naruszenie art. 10 Konwencji z uwagi na naruszenie prawa do swobody wypowiedzi w kontekście kampanii wyborczej, konieczność </w:t>
      </w:r>
      <w:r w:rsidR="00874526" w:rsidRPr="009716F2">
        <w:rPr>
          <w:rFonts w:asciiTheme="minorHAnsi" w:hAnsiTheme="minorHAnsi"/>
        </w:rPr>
        <w:t>dostosowania</w:t>
      </w:r>
      <w:r w:rsidR="008E6F13" w:rsidRPr="009716F2">
        <w:rPr>
          <w:rFonts w:asciiTheme="minorHAnsi" w:hAnsiTheme="minorHAnsi"/>
        </w:rPr>
        <w:t xml:space="preserve"> praktyki do standardów wynikających</w:t>
      </w:r>
      <w:r w:rsidR="00874526" w:rsidRPr="009716F2">
        <w:rPr>
          <w:rFonts w:asciiTheme="minorHAnsi" w:hAnsiTheme="minorHAnsi"/>
        </w:rPr>
        <w:t xml:space="preserve"> ze standardów i orzecznictwa </w:t>
      </w:r>
      <w:proofErr w:type="spellStart"/>
      <w:r w:rsidR="00874526" w:rsidRPr="009716F2">
        <w:rPr>
          <w:rFonts w:asciiTheme="minorHAnsi" w:hAnsiTheme="minorHAnsi"/>
        </w:rPr>
        <w:t>ETPCz</w:t>
      </w:r>
      <w:proofErr w:type="spellEnd"/>
      <w:r w:rsidR="00FD6D23">
        <w:rPr>
          <w:rFonts w:asciiTheme="minorHAnsi" w:hAnsiTheme="minorHAnsi"/>
        </w:rPr>
        <w:t xml:space="preserve"> - </w:t>
      </w:r>
      <w:r w:rsidR="00FD6D23" w:rsidRPr="002C7590">
        <w:rPr>
          <w:rFonts w:asciiTheme="minorHAnsi" w:hAnsiTheme="minorHAnsi"/>
          <w:b/>
          <w:color w:val="00B050"/>
        </w:rPr>
        <w:t>wyrok został uznany za wykonany w 20</w:t>
      </w:r>
      <w:r w:rsidR="00FD6D23">
        <w:rPr>
          <w:rFonts w:asciiTheme="minorHAnsi" w:hAnsiTheme="minorHAnsi"/>
          <w:b/>
          <w:color w:val="00B050"/>
        </w:rPr>
        <w:t>20</w:t>
      </w:r>
      <w:r w:rsidR="00FD6D23" w:rsidRPr="00623946">
        <w:rPr>
          <w:rFonts w:asciiTheme="minorHAnsi" w:hAnsiTheme="minorHAnsi"/>
          <w:b/>
          <w:color w:val="00B050"/>
        </w:rPr>
        <w:t xml:space="preserve"> r</w:t>
      </w:r>
      <w:r w:rsidR="00FD6D23">
        <w:rPr>
          <w:rFonts w:asciiTheme="minorHAnsi" w:hAnsiTheme="minorHAnsi"/>
          <w:b/>
          <w:color w:val="00B050"/>
        </w:rPr>
        <w:t>.</w:t>
      </w:r>
      <w:r w:rsidR="00FD6D23" w:rsidRPr="00FF1880">
        <w:rPr>
          <w:rFonts w:asciiTheme="minorHAnsi" w:hAnsiTheme="minorHAnsi"/>
        </w:rPr>
        <w:t xml:space="preserve"> </w:t>
      </w:r>
      <w:r w:rsidR="008E6F13" w:rsidRPr="00FD6D23">
        <w:rPr>
          <w:rFonts w:asciiTheme="minorHAnsi" w:hAnsiTheme="minorHAnsi"/>
        </w:rPr>
        <w:t xml:space="preserve"> </w:t>
      </w:r>
    </w:p>
    <w:p w:rsidR="00D5565E" w:rsidRPr="009716F2" w:rsidRDefault="00D5565E" w:rsidP="00BB40D7">
      <w:pPr>
        <w:pStyle w:val="Akapitzlist"/>
        <w:numPr>
          <w:ilvl w:val="0"/>
          <w:numId w:val="10"/>
        </w:numPr>
        <w:jc w:val="both"/>
        <w:rPr>
          <w:rFonts w:asciiTheme="minorHAnsi" w:hAnsiTheme="minorHAnsi"/>
        </w:rPr>
      </w:pPr>
      <w:proofErr w:type="spellStart"/>
      <w:r w:rsidRPr="009716F2">
        <w:rPr>
          <w:rFonts w:asciiTheme="minorHAnsi" w:hAnsiTheme="minorHAnsi"/>
          <w:b/>
          <w:i/>
        </w:rPr>
        <w:t>Olewnik</w:t>
      </w:r>
      <w:proofErr w:type="spellEnd"/>
      <w:r w:rsidRPr="009716F2">
        <w:rPr>
          <w:rFonts w:asciiTheme="minorHAnsi" w:hAnsiTheme="minorHAnsi"/>
          <w:b/>
          <w:i/>
        </w:rPr>
        <w:t xml:space="preserve">-Cieplińska i </w:t>
      </w:r>
      <w:proofErr w:type="spellStart"/>
      <w:r w:rsidRPr="009716F2">
        <w:rPr>
          <w:rFonts w:asciiTheme="minorHAnsi" w:hAnsiTheme="minorHAnsi"/>
          <w:b/>
          <w:i/>
        </w:rPr>
        <w:t>Olewnik</w:t>
      </w:r>
      <w:proofErr w:type="spellEnd"/>
      <w:r w:rsidRPr="009716F2">
        <w:rPr>
          <w:rFonts w:asciiTheme="minorHAnsi" w:hAnsiTheme="minorHAnsi"/>
          <w:b/>
          <w:i/>
        </w:rPr>
        <w:t xml:space="preserve"> p. Polsce</w:t>
      </w:r>
      <w:r w:rsidRPr="009716F2">
        <w:rPr>
          <w:rFonts w:asciiTheme="minorHAnsi" w:hAnsiTheme="minorHAnsi"/>
          <w:b/>
        </w:rPr>
        <w:t>,</w:t>
      </w:r>
      <w:r w:rsidR="004920AC" w:rsidRPr="009716F2">
        <w:rPr>
          <w:rFonts w:asciiTheme="minorHAnsi" w:hAnsiTheme="minorHAnsi"/>
          <w:b/>
        </w:rPr>
        <w:t xml:space="preserve"> skarga nr</w:t>
      </w:r>
      <w:r w:rsidRPr="009716F2">
        <w:rPr>
          <w:rFonts w:asciiTheme="minorHAnsi" w:hAnsiTheme="minorHAnsi"/>
          <w:b/>
        </w:rPr>
        <w:t xml:space="preserve"> </w:t>
      </w:r>
      <w:r w:rsidR="008E6F13" w:rsidRPr="009716F2">
        <w:rPr>
          <w:rFonts w:asciiTheme="minorHAnsi" w:hAnsiTheme="minorHAnsi"/>
          <w:b/>
        </w:rPr>
        <w:t>20147/1</w:t>
      </w:r>
      <w:r w:rsidR="007554E0">
        <w:rPr>
          <w:rFonts w:asciiTheme="minorHAnsi" w:hAnsiTheme="minorHAnsi"/>
          <w:b/>
        </w:rPr>
        <w:t>5, wyrok z dnia 5 września 2019</w:t>
      </w:r>
      <w:r w:rsidR="00BB40D7">
        <w:rPr>
          <w:rFonts w:asciiTheme="minorHAnsi" w:hAnsiTheme="minorHAnsi"/>
          <w:b/>
        </w:rPr>
        <w:t xml:space="preserve"> </w:t>
      </w:r>
      <w:r w:rsidR="007554E0">
        <w:rPr>
          <w:rFonts w:asciiTheme="minorHAnsi" w:hAnsiTheme="minorHAnsi"/>
          <w:b/>
        </w:rPr>
        <w:t>r</w:t>
      </w:r>
      <w:r w:rsidR="008E6F13" w:rsidRPr="009716F2">
        <w:rPr>
          <w:rFonts w:asciiTheme="minorHAnsi" w:hAnsiTheme="minorHAnsi"/>
          <w:b/>
        </w:rPr>
        <w:t>.</w:t>
      </w:r>
      <w:r w:rsidR="008E6F13" w:rsidRPr="009716F2">
        <w:rPr>
          <w:rFonts w:asciiTheme="minorHAnsi" w:hAnsiTheme="minorHAnsi"/>
        </w:rPr>
        <w:t xml:space="preserve"> - naruszenie art. 2 Konwencji zarówno w jego aspekcie materialnym, jak i proceduralnym, ze względu na niewywiązanie się przez polskie władze z obowiązku zapewnienia ochrony prawa do życia w stosunku do brata i syna skarżących, pomimo że wiedziały lub powinny były wiedzieć o istnieniu rzeczywistego i bezpośredniego zagrożenia dla jego zdrowia i życia, oraz ze względu na niewywiązanie się z obowiązku przeprowadzenia adekwatnego i skutecznego śledztwa w ww. sprawie. </w:t>
      </w:r>
    </w:p>
    <w:p w:rsidR="00D5565E" w:rsidRPr="009716F2" w:rsidRDefault="00D5565E" w:rsidP="00BB40D7">
      <w:pPr>
        <w:pStyle w:val="Akapitzlist"/>
        <w:numPr>
          <w:ilvl w:val="0"/>
          <w:numId w:val="10"/>
        </w:numPr>
        <w:jc w:val="both"/>
        <w:rPr>
          <w:rFonts w:asciiTheme="minorHAnsi" w:hAnsiTheme="minorHAnsi"/>
        </w:rPr>
      </w:pPr>
      <w:proofErr w:type="spellStart"/>
      <w:r w:rsidRPr="009716F2">
        <w:rPr>
          <w:rFonts w:asciiTheme="minorHAnsi" w:hAnsiTheme="minorHAnsi"/>
          <w:b/>
          <w:i/>
        </w:rPr>
        <w:t>Dziunikowski</w:t>
      </w:r>
      <w:proofErr w:type="spellEnd"/>
      <w:r w:rsidRPr="009716F2">
        <w:rPr>
          <w:rFonts w:asciiTheme="minorHAnsi" w:hAnsiTheme="minorHAnsi"/>
          <w:b/>
          <w:i/>
        </w:rPr>
        <w:t xml:space="preserve"> p. Polsce, </w:t>
      </w:r>
      <w:r w:rsidR="004920AC" w:rsidRPr="009716F2">
        <w:rPr>
          <w:rFonts w:asciiTheme="minorHAnsi" w:hAnsiTheme="minorHAnsi"/>
          <w:b/>
        </w:rPr>
        <w:t>skarga nr</w:t>
      </w:r>
      <w:r w:rsidR="001369F5" w:rsidRPr="009716F2">
        <w:rPr>
          <w:rFonts w:asciiTheme="minorHAnsi" w:hAnsiTheme="minorHAnsi"/>
          <w:b/>
        </w:rPr>
        <w:t xml:space="preserve"> 65970/12, wyrok z dnia 26 września 2019 r</w:t>
      </w:r>
      <w:r w:rsidR="001369F5" w:rsidRPr="009716F2">
        <w:rPr>
          <w:rFonts w:asciiTheme="minorHAnsi" w:hAnsiTheme="minorHAnsi"/>
        </w:rPr>
        <w:t xml:space="preserve">. - naruszenie art. 3 Konwencji w aspekcie proceduralnym w związku z ogólnymi brakami i szeregiem niedociągnięć postępowania przygotowawczego w sprawie dotyczącej zarzutu złego traktowania skarżącego przez policję w trakcie zatrzymania. </w:t>
      </w:r>
      <w:r w:rsidR="00BE1D13" w:rsidRPr="009716F2">
        <w:rPr>
          <w:rFonts w:asciiTheme="minorHAnsi" w:hAnsiTheme="minorHAnsi"/>
        </w:rPr>
        <w:t>Konieczne jest właściwe stosowanie przepisów krajowych zgodne ze standardami konwencji i orzecznictwa ETPC.</w:t>
      </w:r>
    </w:p>
    <w:p w:rsidR="00D5565E" w:rsidRPr="00FD6D23" w:rsidRDefault="00D5565E" w:rsidP="00BB40D7">
      <w:pPr>
        <w:pStyle w:val="Akapitzlist"/>
        <w:numPr>
          <w:ilvl w:val="0"/>
          <w:numId w:val="10"/>
        </w:numPr>
        <w:jc w:val="both"/>
        <w:rPr>
          <w:rFonts w:asciiTheme="minorHAnsi" w:hAnsiTheme="minorHAnsi"/>
        </w:rPr>
      </w:pPr>
      <w:r w:rsidRPr="009716F2">
        <w:rPr>
          <w:rFonts w:asciiTheme="minorHAnsi" w:hAnsiTheme="minorHAnsi"/>
          <w:b/>
          <w:i/>
        </w:rPr>
        <w:t>Zaręba p. Polsce,</w:t>
      </w:r>
      <w:r w:rsidR="004920AC" w:rsidRPr="009716F2">
        <w:rPr>
          <w:rFonts w:asciiTheme="minorHAnsi" w:hAnsiTheme="minorHAnsi"/>
          <w:b/>
          <w:i/>
        </w:rPr>
        <w:t xml:space="preserve"> </w:t>
      </w:r>
      <w:r w:rsidR="004920AC" w:rsidRPr="009716F2">
        <w:rPr>
          <w:rFonts w:asciiTheme="minorHAnsi" w:hAnsiTheme="minorHAnsi"/>
          <w:b/>
        </w:rPr>
        <w:t>skarga nr</w:t>
      </w:r>
      <w:r w:rsidR="0058792F" w:rsidRPr="009716F2">
        <w:rPr>
          <w:rFonts w:asciiTheme="minorHAnsi" w:hAnsiTheme="minorHAnsi"/>
          <w:b/>
        </w:rPr>
        <w:t xml:space="preserve"> 59955/15, wyrok z dnia 10 października 2019 r</w:t>
      </w:r>
      <w:r w:rsidR="0058792F" w:rsidRPr="009716F2">
        <w:rPr>
          <w:rFonts w:asciiTheme="minorHAnsi" w:hAnsiTheme="minorHAnsi"/>
        </w:rPr>
        <w:t xml:space="preserve">. </w:t>
      </w:r>
      <w:r w:rsidR="008E6F13" w:rsidRPr="009716F2">
        <w:rPr>
          <w:rFonts w:asciiTheme="minorHAnsi" w:hAnsiTheme="minorHAnsi"/>
        </w:rPr>
        <w:t>- naruszenie art. 3 Konwencji w związku niewłaściwymi warunkami w miejscu osadzenia skarżącego, tj. przeludnieniem</w:t>
      </w:r>
      <w:r w:rsidR="00874526" w:rsidRPr="009716F2">
        <w:rPr>
          <w:rFonts w:asciiTheme="minorHAnsi" w:hAnsiTheme="minorHAnsi"/>
        </w:rPr>
        <w:t>, konieczne jest właściwe stosowanie przepisów krajowych zgodnie ze standardami Konwencji i orzecznictwa ETPC</w:t>
      </w:r>
      <w:r w:rsidR="00FD6D23">
        <w:rPr>
          <w:rFonts w:asciiTheme="minorHAnsi" w:hAnsiTheme="minorHAnsi"/>
        </w:rPr>
        <w:t xml:space="preserve"> - </w:t>
      </w:r>
      <w:r w:rsidR="00FD6D23" w:rsidRPr="002C7590">
        <w:rPr>
          <w:rFonts w:asciiTheme="minorHAnsi" w:hAnsiTheme="minorHAnsi"/>
          <w:b/>
          <w:color w:val="00B050"/>
        </w:rPr>
        <w:t>wyrok został uznany za wykonany w 20</w:t>
      </w:r>
      <w:r w:rsidR="00FD6D23">
        <w:rPr>
          <w:rFonts w:asciiTheme="minorHAnsi" w:hAnsiTheme="minorHAnsi"/>
          <w:b/>
          <w:color w:val="00B050"/>
        </w:rPr>
        <w:t>20</w:t>
      </w:r>
      <w:r w:rsidR="00FD6D23" w:rsidRPr="00623946">
        <w:rPr>
          <w:rFonts w:asciiTheme="minorHAnsi" w:hAnsiTheme="minorHAnsi"/>
          <w:b/>
          <w:color w:val="00B050"/>
        </w:rPr>
        <w:t>r</w:t>
      </w:r>
      <w:r w:rsidR="00FD6D23">
        <w:rPr>
          <w:rFonts w:asciiTheme="minorHAnsi" w:hAnsiTheme="minorHAnsi"/>
          <w:b/>
          <w:color w:val="00B050"/>
        </w:rPr>
        <w:t>.</w:t>
      </w:r>
      <w:r w:rsidR="00FD6D23" w:rsidRPr="00FF1880">
        <w:rPr>
          <w:rFonts w:asciiTheme="minorHAnsi" w:hAnsiTheme="minorHAnsi"/>
        </w:rPr>
        <w:t xml:space="preserve"> </w:t>
      </w:r>
    </w:p>
    <w:p w:rsidR="00FD6D23" w:rsidRDefault="00FD6D23" w:rsidP="00FD6D23">
      <w:pPr>
        <w:jc w:val="both"/>
        <w:rPr>
          <w:rFonts w:asciiTheme="minorHAnsi" w:hAnsiTheme="minorHAnsi"/>
          <w:b/>
        </w:rPr>
      </w:pPr>
    </w:p>
    <w:p w:rsidR="00FD6D23" w:rsidRPr="007C2E78" w:rsidRDefault="00FD6D23" w:rsidP="00FD6D23">
      <w:pPr>
        <w:pStyle w:val="Akapitzlist"/>
        <w:numPr>
          <w:ilvl w:val="0"/>
          <w:numId w:val="2"/>
        </w:numPr>
        <w:ind w:left="426" w:hanging="426"/>
        <w:jc w:val="both"/>
        <w:rPr>
          <w:rFonts w:asciiTheme="minorHAnsi" w:hAnsiTheme="minorHAnsi"/>
          <w:b/>
          <w:color w:val="244061" w:themeColor="accent1" w:themeShade="80"/>
        </w:rPr>
      </w:pPr>
      <w:r w:rsidRPr="00F329E7">
        <w:rPr>
          <w:rFonts w:asciiTheme="minorHAnsi" w:hAnsiTheme="minorHAnsi"/>
          <w:b/>
        </w:rPr>
        <w:lastRenderedPageBreak/>
        <w:t>W 20</w:t>
      </w:r>
      <w:r>
        <w:rPr>
          <w:rFonts w:asciiTheme="minorHAnsi" w:hAnsiTheme="minorHAnsi"/>
          <w:b/>
        </w:rPr>
        <w:t>20</w:t>
      </w:r>
      <w:r w:rsidRPr="00F329E7">
        <w:rPr>
          <w:rFonts w:asciiTheme="minorHAnsi" w:hAnsiTheme="minorHAnsi"/>
          <w:b/>
        </w:rPr>
        <w:t xml:space="preserve"> r. Trybunał wydał w sprawach polskich </w:t>
      </w:r>
      <w:r>
        <w:rPr>
          <w:rFonts w:asciiTheme="minorHAnsi" w:hAnsiTheme="minorHAnsi"/>
          <w:b/>
        </w:rPr>
        <w:t xml:space="preserve">19 </w:t>
      </w:r>
      <w:r w:rsidRPr="00F329E7">
        <w:rPr>
          <w:rFonts w:asciiTheme="minorHAnsi" w:hAnsiTheme="minorHAnsi"/>
          <w:b/>
        </w:rPr>
        <w:t xml:space="preserve">wyroków, w </w:t>
      </w:r>
      <w:r>
        <w:rPr>
          <w:rFonts w:asciiTheme="minorHAnsi" w:hAnsiTheme="minorHAnsi"/>
          <w:b/>
        </w:rPr>
        <w:t>tym</w:t>
      </w:r>
      <w:r w:rsidRPr="00F329E7">
        <w:rPr>
          <w:rFonts w:asciiTheme="minorHAnsi" w:hAnsiTheme="minorHAnsi"/>
          <w:b/>
        </w:rPr>
        <w:t xml:space="preserve"> </w:t>
      </w:r>
      <w:r>
        <w:rPr>
          <w:rFonts w:asciiTheme="minorHAnsi" w:hAnsiTheme="minorHAnsi"/>
          <w:b/>
        </w:rPr>
        <w:t>1 wyrok w sprawie słusznego zadośćuczynienia i 18</w:t>
      </w:r>
      <w:r w:rsidRPr="00F329E7">
        <w:rPr>
          <w:rFonts w:asciiTheme="minorHAnsi" w:hAnsiTheme="minorHAnsi"/>
          <w:b/>
        </w:rPr>
        <w:t xml:space="preserve"> </w:t>
      </w:r>
      <w:r>
        <w:rPr>
          <w:rFonts w:asciiTheme="minorHAnsi" w:hAnsiTheme="minorHAnsi"/>
          <w:b/>
        </w:rPr>
        <w:t xml:space="preserve">wyroków stwierdzających naruszenie Konwencji </w:t>
      </w:r>
      <w:r w:rsidRPr="001D103D">
        <w:rPr>
          <w:rFonts w:asciiTheme="minorHAnsi" w:hAnsiTheme="minorHAnsi"/>
          <w:b/>
        </w:rPr>
        <w:t>z następujących powodów</w:t>
      </w:r>
      <w:r>
        <w:rPr>
          <w:rFonts w:asciiTheme="minorHAnsi" w:hAnsiTheme="minorHAnsi"/>
          <w:b/>
        </w:rPr>
        <w:t>:</w:t>
      </w:r>
    </w:p>
    <w:p w:rsidR="007C2E78" w:rsidRDefault="007C2E78" w:rsidP="007C2E78">
      <w:pPr>
        <w:jc w:val="both"/>
        <w:rPr>
          <w:rFonts w:asciiTheme="minorHAnsi" w:hAnsiTheme="minorHAnsi"/>
          <w:b/>
          <w:color w:val="0070C0"/>
        </w:rPr>
      </w:pPr>
    </w:p>
    <w:p w:rsidR="007C2E78" w:rsidRPr="007C2E78" w:rsidRDefault="007C2E78" w:rsidP="007C2E78">
      <w:pPr>
        <w:jc w:val="both"/>
        <w:rPr>
          <w:rFonts w:asciiTheme="minorHAnsi" w:hAnsiTheme="minorHAnsi"/>
          <w:b/>
          <w:color w:val="76923C" w:themeColor="accent3" w:themeShade="BF"/>
        </w:rPr>
      </w:pPr>
      <w:r w:rsidRPr="007C2E78">
        <w:rPr>
          <w:rFonts w:asciiTheme="minorHAnsi" w:hAnsiTheme="minorHAnsi"/>
          <w:b/>
          <w:color w:val="0070C0"/>
        </w:rPr>
        <w:t>PRAWO</w:t>
      </w:r>
      <w:r w:rsidRPr="007C2E78">
        <w:rPr>
          <w:rFonts w:asciiTheme="minorHAnsi" w:hAnsiTheme="minorHAnsi"/>
          <w:b/>
          <w:color w:val="244061" w:themeColor="accent1" w:themeShade="80"/>
        </w:rPr>
        <w:t xml:space="preserve"> </w:t>
      </w:r>
      <w:r w:rsidRPr="007C2E78">
        <w:rPr>
          <w:rFonts w:asciiTheme="minorHAnsi" w:hAnsiTheme="minorHAnsi"/>
          <w:b/>
        </w:rPr>
        <w:t xml:space="preserve">i </w:t>
      </w:r>
      <w:r w:rsidRPr="007C2E78">
        <w:rPr>
          <w:rFonts w:asciiTheme="minorHAnsi" w:hAnsiTheme="minorHAnsi"/>
          <w:b/>
          <w:color w:val="76923C" w:themeColor="accent3" w:themeShade="BF"/>
        </w:rPr>
        <w:t>PRAKTYKA</w:t>
      </w:r>
    </w:p>
    <w:p w:rsidR="007C2E78" w:rsidRDefault="007C2E78" w:rsidP="007C2E78">
      <w:pPr>
        <w:pStyle w:val="Akapitzlist"/>
        <w:ind w:left="426"/>
        <w:jc w:val="both"/>
        <w:rPr>
          <w:rFonts w:asciiTheme="minorHAnsi" w:hAnsiTheme="minorHAnsi"/>
          <w:b/>
        </w:rPr>
      </w:pPr>
    </w:p>
    <w:p w:rsidR="00FD6D23" w:rsidRPr="00BD5E55" w:rsidRDefault="007C2E78" w:rsidP="00FD6D23">
      <w:pPr>
        <w:pStyle w:val="Akapitzlist"/>
        <w:numPr>
          <w:ilvl w:val="0"/>
          <w:numId w:val="11"/>
        </w:numPr>
        <w:jc w:val="both"/>
        <w:rPr>
          <w:rFonts w:asciiTheme="minorHAnsi" w:hAnsiTheme="minorHAnsi"/>
        </w:rPr>
      </w:pPr>
      <w:proofErr w:type="spellStart"/>
      <w:r w:rsidRPr="00BD5E55">
        <w:rPr>
          <w:rFonts w:asciiTheme="minorHAnsi" w:hAnsiTheme="minorHAnsi"/>
          <w:b/>
          <w:i/>
        </w:rPr>
        <w:t>Janulis</w:t>
      </w:r>
      <w:proofErr w:type="spellEnd"/>
      <w:r w:rsidRPr="00BD5E55">
        <w:rPr>
          <w:rFonts w:asciiTheme="minorHAnsi" w:hAnsiTheme="minorHAnsi"/>
          <w:b/>
          <w:i/>
        </w:rPr>
        <w:t xml:space="preserve"> p. Polsce</w:t>
      </w:r>
      <w:r>
        <w:rPr>
          <w:rFonts w:asciiTheme="minorHAnsi" w:hAnsiTheme="minorHAnsi"/>
          <w:b/>
        </w:rPr>
        <w:t xml:space="preserve">, skarga nr 31792/15, wyrok z dnia 16 stycznia 2020 </w:t>
      </w:r>
      <w:r w:rsidRPr="00BD5E55">
        <w:rPr>
          <w:rFonts w:asciiTheme="minorHAnsi" w:hAnsiTheme="minorHAnsi"/>
        </w:rPr>
        <w:t xml:space="preserve">– </w:t>
      </w:r>
      <w:r w:rsidR="00BD5E55" w:rsidRPr="00BD5E55">
        <w:rPr>
          <w:rFonts w:asciiTheme="minorHAnsi" w:hAnsiTheme="minorHAnsi"/>
        </w:rPr>
        <w:t>naruszenie art. 6 ust. 1 oraz art. 13 Konwencji z uwagi na przewlekłość postępowania karnego – przeprowadzona została zmiana prawa, aktualnie zachodzi konieczność dostosowania praktyki stosowania przepisów regulujących funkcjonowanie skargi na przewlekłość postępowania do standardów wynikających z orzecznictwa Trybunału.</w:t>
      </w:r>
    </w:p>
    <w:p w:rsidR="007C2E78" w:rsidRDefault="007C2E78" w:rsidP="00FD6D23">
      <w:pPr>
        <w:pStyle w:val="Akapitzlist"/>
        <w:numPr>
          <w:ilvl w:val="0"/>
          <w:numId w:val="11"/>
        </w:numPr>
        <w:jc w:val="both"/>
        <w:rPr>
          <w:rFonts w:asciiTheme="minorHAnsi" w:hAnsiTheme="minorHAnsi"/>
          <w:b/>
        </w:rPr>
      </w:pPr>
      <w:r w:rsidRPr="00BB40D7">
        <w:rPr>
          <w:rFonts w:asciiTheme="minorHAnsi" w:hAnsiTheme="minorHAnsi"/>
          <w:b/>
          <w:i/>
        </w:rPr>
        <w:t>Zborowski p. Polsce</w:t>
      </w:r>
      <w:r>
        <w:rPr>
          <w:rFonts w:asciiTheme="minorHAnsi" w:hAnsiTheme="minorHAnsi"/>
          <w:b/>
        </w:rPr>
        <w:t xml:space="preserve">, skarga nr 72950/13, wyrok z dnia 26 marca 2020 r. – </w:t>
      </w:r>
      <w:r w:rsidR="008B3C39" w:rsidRPr="00BD5E55">
        <w:rPr>
          <w:rFonts w:asciiTheme="minorHAnsi" w:hAnsiTheme="minorHAnsi"/>
        </w:rPr>
        <w:t>naruszenie art. 6 ust. 1 Konwencji z uwagi na przewlekłość postępowania karnego – przeprowadzona została zmiana prawa, aktualnie zachodzi konieczność dostosowania praktyki stosowania przepisów regulujących funkcjonowanie skargi na przewlekłość postępowania do standardów wynikających z orzecznictwa Trybunału.</w:t>
      </w:r>
    </w:p>
    <w:p w:rsidR="007C2E78" w:rsidRDefault="007C2E78" w:rsidP="007C2E78">
      <w:pPr>
        <w:jc w:val="both"/>
        <w:rPr>
          <w:rFonts w:asciiTheme="minorHAnsi" w:hAnsiTheme="minorHAnsi"/>
          <w:b/>
          <w:color w:val="76923C" w:themeColor="accent3" w:themeShade="BF"/>
        </w:rPr>
      </w:pPr>
    </w:p>
    <w:p w:rsidR="007C2E78" w:rsidRPr="007C2E78" w:rsidRDefault="007C2E78" w:rsidP="007C2E78">
      <w:pPr>
        <w:jc w:val="both"/>
        <w:rPr>
          <w:rFonts w:asciiTheme="minorHAnsi" w:hAnsiTheme="minorHAnsi"/>
          <w:b/>
          <w:color w:val="76923C" w:themeColor="accent3" w:themeShade="BF"/>
        </w:rPr>
      </w:pPr>
      <w:r w:rsidRPr="007C2E78">
        <w:rPr>
          <w:rFonts w:asciiTheme="minorHAnsi" w:hAnsiTheme="minorHAnsi"/>
          <w:b/>
          <w:color w:val="76923C" w:themeColor="accent3" w:themeShade="BF"/>
        </w:rPr>
        <w:t>PRAKTYKA</w:t>
      </w:r>
    </w:p>
    <w:p w:rsidR="007C2E78" w:rsidRDefault="007C2E78" w:rsidP="007C2E78">
      <w:pPr>
        <w:pStyle w:val="Akapitzlist"/>
        <w:ind w:left="360"/>
        <w:jc w:val="both"/>
        <w:rPr>
          <w:rFonts w:asciiTheme="minorHAnsi" w:hAnsiTheme="minorHAnsi"/>
          <w:b/>
        </w:rPr>
      </w:pPr>
    </w:p>
    <w:p w:rsidR="007C2E78" w:rsidRPr="008B3C39" w:rsidRDefault="007C2E78" w:rsidP="007C2E78">
      <w:pPr>
        <w:pStyle w:val="Akapitzlist"/>
        <w:numPr>
          <w:ilvl w:val="0"/>
          <w:numId w:val="11"/>
        </w:numPr>
        <w:jc w:val="both"/>
        <w:rPr>
          <w:rFonts w:asciiTheme="minorHAnsi" w:hAnsiTheme="minorHAnsi"/>
        </w:rPr>
      </w:pPr>
      <w:r w:rsidRPr="00BD5E55">
        <w:rPr>
          <w:rFonts w:asciiTheme="minorHAnsi" w:hAnsiTheme="minorHAnsi"/>
          <w:b/>
          <w:i/>
        </w:rPr>
        <w:t>Grobelny p. Polsce</w:t>
      </w:r>
      <w:r>
        <w:rPr>
          <w:rFonts w:asciiTheme="minorHAnsi" w:hAnsiTheme="minorHAnsi"/>
          <w:b/>
        </w:rPr>
        <w:t xml:space="preserve">, skarga nr 60477/12, wyrok z dnia 5 marca 2020 – </w:t>
      </w:r>
      <w:r w:rsidR="008B3C39" w:rsidRPr="008B3C39">
        <w:rPr>
          <w:rFonts w:asciiTheme="minorHAnsi" w:hAnsiTheme="minorHAnsi"/>
        </w:rPr>
        <w:t>naruszenie art</w:t>
      </w:r>
      <w:r w:rsidR="008B3C39">
        <w:rPr>
          <w:rFonts w:asciiTheme="minorHAnsi" w:hAnsiTheme="minorHAnsi"/>
        </w:rPr>
        <w:t>. 1 Protokołu nr 1 do Konwencji</w:t>
      </w:r>
      <w:r w:rsidR="008B3C39" w:rsidRPr="008B3C39">
        <w:rPr>
          <w:rFonts w:asciiTheme="minorHAnsi" w:hAnsiTheme="minorHAnsi"/>
        </w:rPr>
        <w:t xml:space="preserve"> z uwagi na bezzasadne pozbawienie na 21 miesięcy wcześniej przyznanej renty z tytułu niezdolności do pracy na skutek weryfikacji tej decyzji przez komisję KRUS</w:t>
      </w:r>
      <w:r w:rsidR="008B3C39">
        <w:rPr>
          <w:rFonts w:asciiTheme="minorHAnsi" w:hAnsiTheme="minorHAnsi"/>
        </w:rPr>
        <w:t>.</w:t>
      </w:r>
    </w:p>
    <w:p w:rsidR="007C2E78" w:rsidRDefault="007C2E78" w:rsidP="00FD6D23">
      <w:pPr>
        <w:pStyle w:val="Akapitzlist"/>
        <w:numPr>
          <w:ilvl w:val="0"/>
          <w:numId w:val="11"/>
        </w:numPr>
        <w:jc w:val="both"/>
        <w:rPr>
          <w:rFonts w:asciiTheme="minorHAnsi" w:hAnsiTheme="minorHAnsi"/>
          <w:b/>
        </w:rPr>
      </w:pPr>
      <w:proofErr w:type="spellStart"/>
      <w:r w:rsidRPr="00BD5E55">
        <w:rPr>
          <w:rFonts w:asciiTheme="minorHAnsi" w:hAnsiTheme="minorHAnsi"/>
          <w:b/>
          <w:i/>
        </w:rPr>
        <w:t>Bilalova</w:t>
      </w:r>
      <w:proofErr w:type="spellEnd"/>
      <w:r w:rsidRPr="00BD5E55">
        <w:rPr>
          <w:rFonts w:asciiTheme="minorHAnsi" w:hAnsiTheme="minorHAnsi"/>
          <w:b/>
          <w:i/>
        </w:rPr>
        <w:t xml:space="preserve"> i inni p. Polsce</w:t>
      </w:r>
      <w:r>
        <w:rPr>
          <w:rFonts w:asciiTheme="minorHAnsi" w:hAnsiTheme="minorHAnsi"/>
          <w:b/>
        </w:rPr>
        <w:t xml:space="preserve">, skarga nr 23685/14, wyrok z dnia 26 marca 2020 r. – </w:t>
      </w:r>
      <w:r w:rsidR="008B3C39" w:rsidRPr="008B3C39">
        <w:rPr>
          <w:rFonts w:asciiTheme="minorHAnsi" w:hAnsiTheme="minorHAnsi"/>
        </w:rPr>
        <w:t>naruszenie art. 5 ust. 1 lit. f Konwencji w związku z przedłużeniem umieszczenia skarżących dzieci w ośrodku strzeżonym dla cudzoziemców w sytuacji, gdy postępowanie w sprawie statusu uchodźcy nie było prowadzone wystarczająco szybko i starannie.</w:t>
      </w:r>
    </w:p>
    <w:p w:rsidR="007C2E78" w:rsidRPr="007554E0" w:rsidRDefault="007C2E78" w:rsidP="00FD6D23">
      <w:pPr>
        <w:pStyle w:val="Akapitzlist"/>
        <w:numPr>
          <w:ilvl w:val="0"/>
          <w:numId w:val="11"/>
        </w:numPr>
        <w:jc w:val="both"/>
        <w:rPr>
          <w:rFonts w:asciiTheme="minorHAnsi" w:hAnsiTheme="minorHAnsi"/>
        </w:rPr>
      </w:pPr>
      <w:proofErr w:type="spellStart"/>
      <w:r w:rsidRPr="00BD5E55">
        <w:rPr>
          <w:rFonts w:asciiTheme="minorHAnsi" w:hAnsiTheme="minorHAnsi"/>
          <w:b/>
          <w:i/>
        </w:rPr>
        <w:t>Rasiński</w:t>
      </w:r>
      <w:proofErr w:type="spellEnd"/>
      <w:r w:rsidRPr="00BD5E55">
        <w:rPr>
          <w:rFonts w:asciiTheme="minorHAnsi" w:hAnsiTheme="minorHAnsi"/>
          <w:b/>
          <w:i/>
        </w:rPr>
        <w:t xml:space="preserve"> p. Polsce</w:t>
      </w:r>
      <w:r>
        <w:rPr>
          <w:rFonts w:asciiTheme="minorHAnsi" w:hAnsiTheme="minorHAnsi"/>
          <w:b/>
        </w:rPr>
        <w:t xml:space="preserve">, skarga nr 42969/18, wyrok z dnia 28 maja 2020 r. – </w:t>
      </w:r>
      <w:r w:rsidR="00BB40D7">
        <w:rPr>
          <w:rFonts w:asciiTheme="minorHAnsi" w:hAnsiTheme="minorHAnsi"/>
        </w:rPr>
        <w:t xml:space="preserve">naruszenie art. 3 Konwencji z </w:t>
      </w:r>
      <w:r w:rsidR="007554E0" w:rsidRPr="007554E0">
        <w:rPr>
          <w:rFonts w:asciiTheme="minorHAnsi" w:hAnsiTheme="minorHAnsi"/>
        </w:rPr>
        <w:t>uwagi na warunki pozbawienia wolności, w tym przeludnienie</w:t>
      </w:r>
      <w:r w:rsidR="007554E0">
        <w:rPr>
          <w:rFonts w:asciiTheme="minorHAnsi" w:hAnsiTheme="minorHAnsi"/>
        </w:rPr>
        <w:t>.</w:t>
      </w:r>
    </w:p>
    <w:p w:rsidR="007554E0" w:rsidRPr="007554E0" w:rsidRDefault="007C2E78" w:rsidP="007554E0">
      <w:pPr>
        <w:pStyle w:val="Akapitzlist"/>
        <w:numPr>
          <w:ilvl w:val="0"/>
          <w:numId w:val="11"/>
        </w:numPr>
        <w:jc w:val="both"/>
        <w:rPr>
          <w:rFonts w:asciiTheme="minorHAnsi" w:hAnsiTheme="minorHAnsi"/>
        </w:rPr>
      </w:pPr>
      <w:r w:rsidRPr="00BD5E55">
        <w:rPr>
          <w:rFonts w:asciiTheme="minorHAnsi" w:hAnsiTheme="minorHAnsi"/>
          <w:b/>
          <w:i/>
        </w:rPr>
        <w:t>Jabłońska p. Polsce</w:t>
      </w:r>
      <w:r>
        <w:rPr>
          <w:rFonts w:asciiTheme="minorHAnsi" w:hAnsiTheme="minorHAnsi"/>
          <w:b/>
        </w:rPr>
        <w:t xml:space="preserve">, skarga nr 24913/15, wyrok z dnia 14 maja 2020 r. </w:t>
      </w:r>
      <w:r w:rsidR="007554E0">
        <w:rPr>
          <w:rFonts w:asciiTheme="minorHAnsi" w:hAnsiTheme="minorHAnsi"/>
          <w:b/>
        </w:rPr>
        <w:t xml:space="preserve"> </w:t>
      </w:r>
      <w:r w:rsidR="007554E0" w:rsidRPr="007554E0">
        <w:rPr>
          <w:rFonts w:asciiTheme="minorHAnsi" w:hAnsiTheme="minorHAnsi"/>
        </w:rPr>
        <w:t>– naruszenie ar</w:t>
      </w:r>
      <w:r w:rsidR="007554E0">
        <w:rPr>
          <w:rFonts w:asciiTheme="minorHAnsi" w:hAnsiTheme="minorHAnsi"/>
        </w:rPr>
        <w:t xml:space="preserve">t. 2 Konwencji </w:t>
      </w:r>
      <w:r w:rsidR="007554E0" w:rsidRPr="007554E0">
        <w:rPr>
          <w:rFonts w:asciiTheme="minorHAnsi" w:hAnsiTheme="minorHAnsi"/>
        </w:rPr>
        <w:t>w aspekcie proceduralnym z uwagi na brak skutecznego śledztwa dotyczącego okoliczności śmierci syna skarżącej w trakcie zatrzymania przez policję przy okazji rutynowej kontroli drogowej</w:t>
      </w:r>
      <w:r w:rsidR="007554E0">
        <w:rPr>
          <w:rFonts w:asciiTheme="minorHAnsi" w:hAnsiTheme="minorHAnsi"/>
        </w:rPr>
        <w:t>.</w:t>
      </w:r>
    </w:p>
    <w:p w:rsidR="007C2E78" w:rsidRPr="007554E0" w:rsidRDefault="007C2E78" w:rsidP="00FD6D23">
      <w:pPr>
        <w:pStyle w:val="Akapitzlist"/>
        <w:numPr>
          <w:ilvl w:val="0"/>
          <w:numId w:val="11"/>
        </w:numPr>
        <w:jc w:val="both"/>
        <w:rPr>
          <w:rFonts w:asciiTheme="minorHAnsi" w:hAnsiTheme="minorHAnsi"/>
        </w:rPr>
      </w:pPr>
      <w:r w:rsidRPr="00BD5E55">
        <w:rPr>
          <w:rFonts w:asciiTheme="minorHAnsi" w:hAnsiTheme="minorHAnsi"/>
          <w:b/>
          <w:i/>
        </w:rPr>
        <w:t>A.B. i inni p. Polsce</w:t>
      </w:r>
      <w:r>
        <w:rPr>
          <w:rFonts w:asciiTheme="minorHAnsi" w:hAnsiTheme="minorHAnsi"/>
          <w:b/>
        </w:rPr>
        <w:t>, skarg</w:t>
      </w:r>
      <w:r w:rsidR="00BD5E55">
        <w:rPr>
          <w:rFonts w:asciiTheme="minorHAnsi" w:hAnsiTheme="minorHAnsi"/>
          <w:b/>
        </w:rPr>
        <w:t>a</w:t>
      </w:r>
      <w:r>
        <w:rPr>
          <w:rFonts w:asciiTheme="minorHAnsi" w:hAnsiTheme="minorHAnsi"/>
          <w:b/>
        </w:rPr>
        <w:t xml:space="preserve"> nr 15845/15 i 56300/15, wyrok z dnia 4 czerwca 2020 </w:t>
      </w:r>
      <w:r w:rsidRPr="007554E0">
        <w:rPr>
          <w:rFonts w:asciiTheme="minorHAnsi" w:hAnsiTheme="minorHAnsi"/>
        </w:rPr>
        <w:t xml:space="preserve">– </w:t>
      </w:r>
      <w:r w:rsidR="007554E0" w:rsidRPr="007554E0">
        <w:rPr>
          <w:rFonts w:asciiTheme="minorHAnsi" w:hAnsiTheme="minorHAnsi"/>
        </w:rPr>
        <w:t>naruszenie art. 8 Konwencji z uwagi na umieszczenie rodziny z dzieckiem na 10 miesięcy w strzeżonym ośrodku dla cudzoziemców bez rozważenia alternatywnych środków</w:t>
      </w:r>
      <w:r w:rsidR="007554E0">
        <w:rPr>
          <w:rFonts w:asciiTheme="minorHAnsi" w:hAnsiTheme="minorHAnsi"/>
        </w:rPr>
        <w:t>.</w:t>
      </w:r>
    </w:p>
    <w:p w:rsidR="007C2E78" w:rsidRPr="007554E0" w:rsidRDefault="007C2E78" w:rsidP="00640E8E">
      <w:pPr>
        <w:pStyle w:val="Akapitzlist"/>
        <w:numPr>
          <w:ilvl w:val="0"/>
          <w:numId w:val="11"/>
        </w:numPr>
        <w:jc w:val="both"/>
        <w:rPr>
          <w:rFonts w:asciiTheme="minorHAnsi" w:hAnsiTheme="minorHAnsi"/>
        </w:rPr>
      </w:pPr>
      <w:proofErr w:type="spellStart"/>
      <w:r w:rsidRPr="00BD5E55">
        <w:rPr>
          <w:rFonts w:asciiTheme="minorHAnsi" w:hAnsiTheme="minorHAnsi"/>
          <w:b/>
          <w:i/>
        </w:rPr>
        <w:t>Łabudek</w:t>
      </w:r>
      <w:proofErr w:type="spellEnd"/>
      <w:r w:rsidRPr="00BD5E55">
        <w:rPr>
          <w:rFonts w:asciiTheme="minorHAnsi" w:hAnsiTheme="minorHAnsi"/>
          <w:b/>
          <w:i/>
        </w:rPr>
        <w:t xml:space="preserve"> p. Polsce</w:t>
      </w:r>
      <w:r>
        <w:rPr>
          <w:rFonts w:asciiTheme="minorHAnsi" w:hAnsiTheme="minorHAnsi"/>
          <w:b/>
        </w:rPr>
        <w:t xml:space="preserve">, skarga nr 37245/13, wyrok z dnia 4 czerwca 2020 r. – </w:t>
      </w:r>
      <w:r w:rsidR="007554E0" w:rsidRPr="003E0686">
        <w:rPr>
          <w:rFonts w:asciiTheme="minorHAnsi" w:hAnsiTheme="minorHAnsi"/>
        </w:rPr>
        <w:t xml:space="preserve">naruszenie art. 5 ust. 3 Konwencji w związku z przewlekłym stosowaniem tymczasowego aresztowania wobec skarżącego - przepisy prawa zostały zmienione w związku z wykonywaniem grupy wyroków </w:t>
      </w:r>
      <w:r w:rsidR="007554E0" w:rsidRPr="003E0686">
        <w:rPr>
          <w:rFonts w:asciiTheme="minorHAnsi" w:hAnsiTheme="minorHAnsi"/>
          <w:i/>
        </w:rPr>
        <w:t>Trzaska p. Polsce</w:t>
      </w:r>
      <w:r w:rsidR="007554E0" w:rsidRPr="003E0686">
        <w:rPr>
          <w:rFonts w:asciiTheme="minorHAnsi" w:hAnsiTheme="minorHAnsi"/>
        </w:rPr>
        <w:t>, konieczność ich stosowania zgodnie ze standardami Konwencji i orzecznictwa ETPC.</w:t>
      </w:r>
    </w:p>
    <w:p w:rsidR="007C2E78" w:rsidRPr="0067087A" w:rsidRDefault="007C2E78" w:rsidP="00FD6D23">
      <w:pPr>
        <w:pStyle w:val="Akapitzlist"/>
        <w:numPr>
          <w:ilvl w:val="0"/>
          <w:numId w:val="11"/>
        </w:numPr>
        <w:jc w:val="both"/>
        <w:rPr>
          <w:rFonts w:asciiTheme="minorHAnsi" w:hAnsiTheme="minorHAnsi"/>
        </w:rPr>
      </w:pPr>
      <w:r w:rsidRPr="0067087A">
        <w:rPr>
          <w:rFonts w:asciiTheme="minorHAnsi" w:hAnsiTheme="minorHAnsi"/>
          <w:b/>
          <w:i/>
        </w:rPr>
        <w:t>Jezior p. Polsce</w:t>
      </w:r>
      <w:r>
        <w:rPr>
          <w:rFonts w:asciiTheme="minorHAnsi" w:hAnsiTheme="minorHAnsi"/>
          <w:b/>
        </w:rPr>
        <w:t xml:space="preserve">, skarga nr 31955/11, wyrok z dnia 4 czerwca 2020 r. </w:t>
      </w:r>
      <w:r w:rsidRPr="007554E0">
        <w:rPr>
          <w:rFonts w:asciiTheme="minorHAnsi" w:hAnsiTheme="minorHAnsi"/>
        </w:rPr>
        <w:t>–</w:t>
      </w:r>
      <w:r w:rsidR="0067087A">
        <w:rPr>
          <w:rFonts w:asciiTheme="minorHAnsi" w:hAnsiTheme="minorHAnsi"/>
        </w:rPr>
        <w:t xml:space="preserve"> </w:t>
      </w:r>
      <w:r w:rsidR="0067087A" w:rsidRPr="0067087A">
        <w:rPr>
          <w:rFonts w:asciiTheme="minorHAnsi" w:hAnsiTheme="minorHAnsi"/>
        </w:rPr>
        <w:t>naruszenie art. 10 Konwencji z uwagi na nakazanie skarżącemu zaprzestania rozpowszechniania anonimowego komentarza umieszczonego na jego portalu internetowym, zawierającego zniesławiające i obraźliwe wypowiedzi na temat kandydata w wyborach lokalnych, nakazanie przeproszenia i zapłacenia kwoty pieniężnej na cel charytatywny, pomimo że komentarz został niezwłocznie usunięty przez administratora portalu.</w:t>
      </w:r>
    </w:p>
    <w:p w:rsidR="0067087A" w:rsidRPr="0067087A" w:rsidRDefault="007C2E78" w:rsidP="0067087A">
      <w:pPr>
        <w:pStyle w:val="Akapitzlist"/>
        <w:numPr>
          <w:ilvl w:val="0"/>
          <w:numId w:val="11"/>
        </w:numPr>
        <w:jc w:val="both"/>
        <w:rPr>
          <w:rFonts w:asciiTheme="minorHAnsi" w:hAnsiTheme="minorHAnsi"/>
        </w:rPr>
      </w:pPr>
      <w:r w:rsidRPr="0067087A">
        <w:rPr>
          <w:rFonts w:asciiTheme="minorHAnsi" w:hAnsiTheme="minorHAnsi"/>
          <w:b/>
          <w:i/>
        </w:rPr>
        <w:lastRenderedPageBreak/>
        <w:t>Walczak p. Polsce</w:t>
      </w:r>
      <w:r>
        <w:rPr>
          <w:rFonts w:asciiTheme="minorHAnsi" w:hAnsiTheme="minorHAnsi"/>
          <w:b/>
        </w:rPr>
        <w:t>, skarga nr 45564/13, wyrok z dnia 9 lipca 2020 r</w:t>
      </w:r>
      <w:r w:rsidRPr="00E67318">
        <w:rPr>
          <w:rFonts w:asciiTheme="minorHAnsi" w:hAnsiTheme="minorHAnsi"/>
        </w:rPr>
        <w:t xml:space="preserve">. </w:t>
      </w:r>
      <w:r w:rsidR="0067087A" w:rsidRPr="00E67318">
        <w:rPr>
          <w:rFonts w:asciiTheme="minorHAnsi" w:hAnsiTheme="minorHAnsi"/>
        </w:rPr>
        <w:t xml:space="preserve"> </w:t>
      </w:r>
      <w:r w:rsidR="0067087A" w:rsidRPr="0067087A">
        <w:rPr>
          <w:rFonts w:asciiTheme="minorHAnsi" w:hAnsiTheme="minorHAnsi"/>
        </w:rPr>
        <w:t xml:space="preserve">– </w:t>
      </w:r>
      <w:r w:rsidR="00E67318" w:rsidRPr="00E67318">
        <w:rPr>
          <w:rFonts w:asciiTheme="minorHAnsi" w:hAnsiTheme="minorHAnsi"/>
        </w:rPr>
        <w:t>naruszenie art. 8 Konwencji z uwagi na długotrwałe pozbawienie możliwości kontaktu osadzonego z małżonką w trakcie tymczasowego aresztowania</w:t>
      </w:r>
      <w:r w:rsidR="00E67318">
        <w:rPr>
          <w:rFonts w:asciiTheme="minorHAnsi" w:hAnsiTheme="minorHAnsi"/>
        </w:rPr>
        <w:t>.</w:t>
      </w:r>
    </w:p>
    <w:p w:rsidR="007C2E78" w:rsidRPr="00E67318" w:rsidRDefault="007C2E78" w:rsidP="00FD6D23">
      <w:pPr>
        <w:pStyle w:val="Akapitzlist"/>
        <w:numPr>
          <w:ilvl w:val="0"/>
          <w:numId w:val="11"/>
        </w:numPr>
        <w:jc w:val="both"/>
        <w:rPr>
          <w:rFonts w:asciiTheme="minorHAnsi" w:hAnsiTheme="minorHAnsi"/>
        </w:rPr>
      </w:pPr>
      <w:r w:rsidRPr="00E67318">
        <w:rPr>
          <w:rFonts w:asciiTheme="minorHAnsi" w:hAnsiTheme="minorHAnsi"/>
          <w:b/>
          <w:i/>
        </w:rPr>
        <w:t>Brunner p. Polsce</w:t>
      </w:r>
      <w:r>
        <w:rPr>
          <w:rFonts w:asciiTheme="minorHAnsi" w:hAnsiTheme="minorHAnsi"/>
          <w:b/>
        </w:rPr>
        <w:t>, skarga nr 71021/12, wyrok z dnia 9 lipca 2020 r</w:t>
      </w:r>
      <w:r w:rsidRPr="00E67318">
        <w:rPr>
          <w:rFonts w:asciiTheme="minorHAnsi" w:hAnsiTheme="minorHAnsi"/>
        </w:rPr>
        <w:t xml:space="preserve">. – </w:t>
      </w:r>
      <w:r w:rsidR="00E67318" w:rsidRPr="00E67318">
        <w:rPr>
          <w:rFonts w:asciiTheme="minorHAnsi" w:hAnsiTheme="minorHAnsi"/>
        </w:rPr>
        <w:t>naruszenie art. 8 Konwencji (prawo do poszanowania życia rodzinnego) z uwagi na niezapewnienie przez władze skutecznej realizacji prawa rozwiedzionego rodzica do kontaktów z dzieckiem.</w:t>
      </w:r>
    </w:p>
    <w:p w:rsidR="007C2E78" w:rsidRPr="00E67318" w:rsidRDefault="007C2E78" w:rsidP="00FD6D23">
      <w:pPr>
        <w:pStyle w:val="Akapitzlist"/>
        <w:numPr>
          <w:ilvl w:val="0"/>
          <w:numId w:val="11"/>
        </w:numPr>
        <w:jc w:val="both"/>
        <w:rPr>
          <w:rFonts w:asciiTheme="minorHAnsi" w:hAnsiTheme="minorHAnsi"/>
        </w:rPr>
      </w:pPr>
      <w:r w:rsidRPr="00E67318">
        <w:rPr>
          <w:rFonts w:asciiTheme="minorHAnsi" w:hAnsiTheme="minorHAnsi"/>
          <w:b/>
          <w:i/>
        </w:rPr>
        <w:t>Rechul p. Polsce</w:t>
      </w:r>
      <w:r>
        <w:rPr>
          <w:rFonts w:asciiTheme="minorHAnsi" w:hAnsiTheme="minorHAnsi"/>
          <w:b/>
        </w:rPr>
        <w:t>, skarga nr 69143/12, wyrok z dnia 9 lipca 2020 r</w:t>
      </w:r>
      <w:r w:rsidRPr="00E67318">
        <w:rPr>
          <w:rFonts w:asciiTheme="minorHAnsi" w:hAnsiTheme="minorHAnsi"/>
        </w:rPr>
        <w:t xml:space="preserve">. – </w:t>
      </w:r>
      <w:r w:rsidR="00E67318" w:rsidRPr="00E67318">
        <w:rPr>
          <w:rFonts w:asciiTheme="minorHAnsi" w:hAnsiTheme="minorHAnsi"/>
        </w:rPr>
        <w:t>naruszenie art. 6 ust. 1 Konwencji w związku z odmową zwolnienia skarżącego od kosztów sądowych za wniesienie powództwa przeciwko Skarbowi Państwa o odszkodowanie za niewłaściwe warunki pozbawienia wolności i odrzucenie pozwu.</w:t>
      </w:r>
    </w:p>
    <w:p w:rsidR="007C2E78" w:rsidRPr="00E67318" w:rsidRDefault="007C2E78" w:rsidP="00FD6D23">
      <w:pPr>
        <w:pStyle w:val="Akapitzlist"/>
        <w:numPr>
          <w:ilvl w:val="0"/>
          <w:numId w:val="11"/>
        </w:numPr>
        <w:jc w:val="both"/>
        <w:rPr>
          <w:rFonts w:asciiTheme="minorHAnsi" w:hAnsiTheme="minorHAnsi"/>
        </w:rPr>
      </w:pPr>
      <w:r w:rsidRPr="00BB40D7">
        <w:rPr>
          <w:rFonts w:asciiTheme="minorHAnsi" w:hAnsiTheme="minorHAnsi"/>
          <w:b/>
          <w:i/>
        </w:rPr>
        <w:t>M. K. i inni p. Polsce</w:t>
      </w:r>
      <w:r>
        <w:rPr>
          <w:rFonts w:asciiTheme="minorHAnsi" w:hAnsiTheme="minorHAnsi"/>
          <w:b/>
        </w:rPr>
        <w:t>, skargi nr 40503/17, 42902/17, 43643/17, wyrok z dnia 23 lipca 2020 r</w:t>
      </w:r>
      <w:r w:rsidRPr="00E67318">
        <w:rPr>
          <w:rFonts w:asciiTheme="minorHAnsi" w:hAnsiTheme="minorHAnsi"/>
        </w:rPr>
        <w:t xml:space="preserve">. – </w:t>
      </w:r>
      <w:r w:rsidR="00E67318" w:rsidRPr="00E67318">
        <w:rPr>
          <w:rFonts w:asciiTheme="minorHAnsi" w:hAnsiTheme="minorHAnsi"/>
        </w:rPr>
        <w:t>naruszenie art. 3 Konwencji z uwagi na brak dostępu skarżących do procedury azylowej oraz narażenie ich na ryzyko nieludzkiego lub poniżającego traktowania oraz tortur w Czeczenii, naruszenie art. 4 Protokołu nr 4 do Konwencji (zakaz zbiorowego wydalania cudzoziemców) z uwagi na fakt, że decyzje o odmowie wjazdu do Polski i zawróceniu na Białoruś były wydawane w sprawach skarżących bez uwzględnienia indywidualnej sytuacji każdej osoby, naruszenie art. 13 Konwencji w związku z art. 3 Konwencji i art. 4 Protokołu nr 4 do Konwencji, naruszenie z art. 34 Konwencji obowiązek zapewnienia poszanowania prawa do skargi indywidualnej z uwagi na odesłanie skarżących na Białoruś wbrew zarządzeniom tymczasowym Trybunału wydanym na podstawie Reguły 39 Regulaminu Trybunału</w:t>
      </w:r>
      <w:r w:rsidR="00E67318">
        <w:rPr>
          <w:rFonts w:asciiTheme="minorHAnsi" w:hAnsiTheme="minorHAnsi"/>
        </w:rPr>
        <w:t>.</w:t>
      </w:r>
    </w:p>
    <w:p w:rsidR="007C2E78" w:rsidRPr="00DD6E1C" w:rsidRDefault="007C2E78" w:rsidP="00DD6E1C">
      <w:pPr>
        <w:pStyle w:val="Akapitzlist"/>
        <w:numPr>
          <w:ilvl w:val="0"/>
          <w:numId w:val="11"/>
        </w:numPr>
        <w:jc w:val="both"/>
        <w:rPr>
          <w:rFonts w:asciiTheme="minorHAnsi" w:hAnsiTheme="minorHAnsi"/>
        </w:rPr>
      </w:pPr>
      <w:r w:rsidRPr="00BB40D7">
        <w:rPr>
          <w:rFonts w:asciiTheme="minorHAnsi" w:hAnsiTheme="minorHAnsi"/>
          <w:b/>
          <w:i/>
        </w:rPr>
        <w:t>Kamińska i inni p. Polsce</w:t>
      </w:r>
      <w:r>
        <w:rPr>
          <w:rFonts w:asciiTheme="minorHAnsi" w:hAnsiTheme="minorHAnsi"/>
          <w:b/>
        </w:rPr>
        <w:t>, skarga nr 4006/17, wyrok z dnia 3 września 2020 r</w:t>
      </w:r>
      <w:r w:rsidRPr="00DD6E1C">
        <w:rPr>
          <w:rFonts w:asciiTheme="minorHAnsi" w:hAnsiTheme="minorHAnsi"/>
        </w:rPr>
        <w:t xml:space="preserve">. </w:t>
      </w:r>
      <w:r w:rsidR="002070DA" w:rsidRPr="00DD6E1C">
        <w:rPr>
          <w:rFonts w:asciiTheme="minorHAnsi" w:hAnsiTheme="minorHAnsi"/>
        </w:rPr>
        <w:t xml:space="preserve"> </w:t>
      </w:r>
      <w:r w:rsidR="00DD6E1C">
        <w:rPr>
          <w:rFonts w:asciiTheme="minorHAnsi" w:hAnsiTheme="minorHAnsi"/>
        </w:rPr>
        <w:t xml:space="preserve">– </w:t>
      </w:r>
      <w:r w:rsidR="00DD6E1C" w:rsidRPr="00DD6E1C">
        <w:rPr>
          <w:rFonts w:asciiTheme="minorHAnsi" w:hAnsiTheme="minorHAnsi"/>
        </w:rPr>
        <w:t>naruszenie art. 2 Konwencji (prawo do życia) w aspekcie proceduralnym z uwagi na przewlekłość (trwającego 7 lat, w tym 5 lat w I instancji) postępowania sądowego w sprawie okoliczności śmierci partnera/ojca skarżących i braku właściwej opieki medycznej w trakcie odbywania zastępczej kary aresztu</w:t>
      </w:r>
      <w:r w:rsidR="00DD6E1C">
        <w:rPr>
          <w:rFonts w:asciiTheme="minorHAnsi" w:hAnsiTheme="minorHAnsi"/>
        </w:rPr>
        <w:t>.</w:t>
      </w:r>
      <w:r w:rsidR="002070DA" w:rsidRPr="00DD6E1C">
        <w:rPr>
          <w:rFonts w:asciiTheme="minorHAnsi" w:hAnsiTheme="minorHAnsi"/>
        </w:rPr>
        <w:t xml:space="preserve"> </w:t>
      </w:r>
    </w:p>
    <w:p w:rsidR="00BD5E55" w:rsidRPr="00DD6E1C" w:rsidRDefault="00BD5E55" w:rsidP="00FD6D23">
      <w:pPr>
        <w:pStyle w:val="Akapitzlist"/>
        <w:numPr>
          <w:ilvl w:val="0"/>
          <w:numId w:val="11"/>
        </w:numPr>
        <w:jc w:val="both"/>
        <w:rPr>
          <w:rFonts w:asciiTheme="minorHAnsi" w:hAnsiTheme="minorHAnsi"/>
        </w:rPr>
      </w:pPr>
      <w:r w:rsidRPr="00DD6E1C">
        <w:rPr>
          <w:rFonts w:asciiTheme="minorHAnsi" w:hAnsiTheme="minorHAnsi"/>
          <w:b/>
          <w:i/>
        </w:rPr>
        <w:t>Guz p. Polsce</w:t>
      </w:r>
      <w:r>
        <w:rPr>
          <w:rFonts w:asciiTheme="minorHAnsi" w:hAnsiTheme="minorHAnsi"/>
          <w:b/>
        </w:rPr>
        <w:t xml:space="preserve">, skarga nr 965/12, wyrok z dnia 15 października 2020 r. </w:t>
      </w:r>
      <w:r w:rsidRPr="00DD6E1C">
        <w:rPr>
          <w:rFonts w:asciiTheme="minorHAnsi" w:hAnsiTheme="minorHAnsi"/>
        </w:rPr>
        <w:t xml:space="preserve">– </w:t>
      </w:r>
      <w:r w:rsidR="00DD6E1C" w:rsidRPr="00DD6E1C">
        <w:rPr>
          <w:rFonts w:asciiTheme="minorHAnsi" w:hAnsiTheme="minorHAnsi"/>
        </w:rPr>
        <w:t>naruszenie art. 10 Konwencji (wolność wyrażania opinii) z uwagi na nałożenie na skarżącego kary dyscyplinarnej za uchybienie godności sędziego polegające na krytyce innych przedstawicieli wymiaru sprawiedliwości.</w:t>
      </w:r>
    </w:p>
    <w:p w:rsidR="00BD5E55" w:rsidRPr="00DD6E1C" w:rsidRDefault="00BD5E55" w:rsidP="00FD6D23">
      <w:pPr>
        <w:pStyle w:val="Akapitzlist"/>
        <w:numPr>
          <w:ilvl w:val="0"/>
          <w:numId w:val="11"/>
        </w:numPr>
        <w:jc w:val="both"/>
        <w:rPr>
          <w:rFonts w:asciiTheme="minorHAnsi" w:hAnsiTheme="minorHAnsi"/>
        </w:rPr>
      </w:pPr>
      <w:proofErr w:type="spellStart"/>
      <w:r w:rsidRPr="00DD6E1C">
        <w:rPr>
          <w:rFonts w:asciiTheme="minorHAnsi" w:hAnsiTheme="minorHAnsi"/>
          <w:b/>
          <w:i/>
        </w:rPr>
        <w:t>Doroż</w:t>
      </w:r>
      <w:proofErr w:type="spellEnd"/>
      <w:r w:rsidRPr="00DD6E1C">
        <w:rPr>
          <w:rFonts w:asciiTheme="minorHAnsi" w:hAnsiTheme="minorHAnsi"/>
          <w:b/>
          <w:i/>
        </w:rPr>
        <w:t xml:space="preserve"> p. Polsce</w:t>
      </w:r>
      <w:r>
        <w:rPr>
          <w:rFonts w:asciiTheme="minorHAnsi" w:hAnsiTheme="minorHAnsi"/>
          <w:b/>
        </w:rPr>
        <w:t xml:space="preserve">, skarga nr 71205/11, wyrok z dnia 29 października 2020 r. </w:t>
      </w:r>
      <w:r w:rsidRPr="00DD6E1C">
        <w:rPr>
          <w:rFonts w:asciiTheme="minorHAnsi" w:hAnsiTheme="minorHAnsi"/>
        </w:rPr>
        <w:t xml:space="preserve">– </w:t>
      </w:r>
      <w:r w:rsidR="00DD6E1C" w:rsidRPr="00DD6E1C">
        <w:rPr>
          <w:rFonts w:asciiTheme="minorHAnsi" w:hAnsiTheme="minorHAnsi"/>
        </w:rPr>
        <w:t>naruszenie art. 8 Konwencji (prawo do poszanowania życia prywatnego) z uwagi na przeszukanie domu skarżącego w poszukiwaniu dowodów wykroczenia popełnionego przez osobę trzecią polegającego na nielegalnym rozmieszczaniu ogłoszeń</w:t>
      </w:r>
      <w:r w:rsidR="00DD6E1C">
        <w:rPr>
          <w:rFonts w:asciiTheme="minorHAnsi" w:hAnsiTheme="minorHAnsi"/>
        </w:rPr>
        <w:t>.</w:t>
      </w:r>
    </w:p>
    <w:p w:rsidR="00BD5E55" w:rsidRDefault="00BD5E55" w:rsidP="00FD6D23">
      <w:pPr>
        <w:pStyle w:val="Akapitzlist"/>
        <w:numPr>
          <w:ilvl w:val="0"/>
          <w:numId w:val="11"/>
        </w:numPr>
        <w:jc w:val="both"/>
        <w:rPr>
          <w:rFonts w:asciiTheme="minorHAnsi" w:hAnsiTheme="minorHAnsi"/>
          <w:b/>
        </w:rPr>
      </w:pPr>
      <w:r w:rsidRPr="00DD6E1C">
        <w:rPr>
          <w:rFonts w:asciiTheme="minorHAnsi" w:hAnsiTheme="minorHAnsi"/>
          <w:b/>
          <w:i/>
        </w:rPr>
        <w:t>Ćwik p. Polsce</w:t>
      </w:r>
      <w:r>
        <w:rPr>
          <w:rFonts w:asciiTheme="minorHAnsi" w:hAnsiTheme="minorHAnsi"/>
          <w:b/>
        </w:rPr>
        <w:t xml:space="preserve">, skarga nr 31454/10, wyrok z dnia 5 listopada 2020 r. </w:t>
      </w:r>
      <w:r w:rsidRPr="00DD6E1C">
        <w:rPr>
          <w:rFonts w:asciiTheme="minorHAnsi" w:hAnsiTheme="minorHAnsi"/>
        </w:rPr>
        <w:t xml:space="preserve">– </w:t>
      </w:r>
      <w:r w:rsidR="00DD6E1C" w:rsidRPr="00DD6E1C">
        <w:rPr>
          <w:rFonts w:asciiTheme="minorHAnsi" w:hAnsiTheme="minorHAnsi"/>
        </w:rPr>
        <w:t>naruszenie art. 6 ust. 1 Konwencji (prawo do rzetelnego procesu sądowego – aspekt rzetelności postępowania karnego) z uwagi na dopuszczenie w postępowaniu karnym dowodów otrzymanych w wyniku użycia siły przez osoby prywatne</w:t>
      </w:r>
      <w:r w:rsidR="00DD6E1C">
        <w:rPr>
          <w:rFonts w:asciiTheme="minorHAnsi" w:hAnsiTheme="minorHAnsi"/>
        </w:rPr>
        <w:t>.</w:t>
      </w:r>
    </w:p>
    <w:p w:rsidR="00BD5E55" w:rsidRPr="00DD6E1C" w:rsidRDefault="00BD5E55" w:rsidP="00FD6D23">
      <w:pPr>
        <w:pStyle w:val="Akapitzlist"/>
        <w:numPr>
          <w:ilvl w:val="0"/>
          <w:numId w:val="11"/>
        </w:numPr>
        <w:jc w:val="both"/>
        <w:rPr>
          <w:rFonts w:asciiTheme="minorHAnsi" w:hAnsiTheme="minorHAnsi"/>
        </w:rPr>
      </w:pPr>
      <w:r w:rsidRPr="00DD6E1C">
        <w:rPr>
          <w:rFonts w:asciiTheme="minorHAnsi" w:hAnsiTheme="minorHAnsi"/>
          <w:b/>
          <w:i/>
        </w:rPr>
        <w:t>Gorzkowski p. Polsce</w:t>
      </w:r>
      <w:r>
        <w:rPr>
          <w:rFonts w:asciiTheme="minorHAnsi" w:hAnsiTheme="minorHAnsi"/>
          <w:b/>
        </w:rPr>
        <w:t xml:space="preserve">, skarga nr 65546/13, wyrok z dnia 19 listopada 2020 r. </w:t>
      </w:r>
      <w:r w:rsidRPr="00DD6E1C">
        <w:rPr>
          <w:rFonts w:asciiTheme="minorHAnsi" w:hAnsiTheme="minorHAnsi"/>
        </w:rPr>
        <w:t xml:space="preserve">– </w:t>
      </w:r>
      <w:r w:rsidR="00DD6E1C" w:rsidRPr="00DD6E1C">
        <w:rPr>
          <w:rFonts w:asciiTheme="minorHAnsi" w:hAnsiTheme="minorHAnsi"/>
        </w:rPr>
        <w:t>naruszenie art. 6 ust. 1 Konwencji (prawo do rzetelnego procesu sądowego – aspekt dostępu do sądu) w związku ze zbyt późnym powiadomieniem skarżącego przez pełnomocnika z urzędu o braku podstaw do sporzą</w:t>
      </w:r>
      <w:r w:rsidR="00DD6E1C">
        <w:rPr>
          <w:rFonts w:asciiTheme="minorHAnsi" w:hAnsiTheme="minorHAnsi"/>
        </w:rPr>
        <w:t>dzenie skargi kasacyjnej do NSA.</w:t>
      </w:r>
    </w:p>
    <w:p w:rsidR="007C2E78" w:rsidRPr="00FD6D23" w:rsidRDefault="007C2E78" w:rsidP="00BD5E55">
      <w:pPr>
        <w:pStyle w:val="Akapitzlist"/>
        <w:ind w:left="360"/>
        <w:jc w:val="both"/>
        <w:rPr>
          <w:rFonts w:asciiTheme="minorHAnsi" w:hAnsiTheme="minorHAnsi"/>
          <w:b/>
        </w:rPr>
      </w:pPr>
    </w:p>
    <w:p w:rsidR="00CD0BF0" w:rsidRPr="00BE0161" w:rsidRDefault="00CD0BF0" w:rsidP="00BE0161">
      <w:pPr>
        <w:pStyle w:val="Akapitzlist"/>
        <w:numPr>
          <w:ilvl w:val="0"/>
          <w:numId w:val="1"/>
        </w:numPr>
        <w:ind w:right="283"/>
        <w:jc w:val="both"/>
        <w:outlineLvl w:val="0"/>
        <w:rPr>
          <w:rFonts w:ascii="Calibri" w:hAnsi="Calibri"/>
          <w:b/>
        </w:rPr>
      </w:pPr>
      <w:bookmarkStart w:id="4" w:name="_Toc36463994"/>
      <w:r w:rsidRPr="00BE0161">
        <w:rPr>
          <w:rFonts w:ascii="Calibri" w:hAnsi="Calibri"/>
          <w:b/>
        </w:rPr>
        <w:t>Wykaz spraw zawisłych w wykonywaniu przed Komitetem Ministrów RE według stanu na dzień 31 grudnia 20</w:t>
      </w:r>
      <w:r w:rsidR="00FF1880">
        <w:rPr>
          <w:rFonts w:ascii="Calibri" w:hAnsi="Calibri"/>
          <w:b/>
        </w:rPr>
        <w:t>20</w:t>
      </w:r>
      <w:r w:rsidRPr="00BE0161">
        <w:rPr>
          <w:rFonts w:ascii="Calibri" w:hAnsi="Calibri"/>
          <w:b/>
        </w:rPr>
        <w:t xml:space="preserve"> r., wraz z informacją o przyczynie stwierdzonego naruszenia (tylko sprawy zakończone wyrokiem, bez ugód)</w:t>
      </w:r>
      <w:bookmarkEnd w:id="4"/>
    </w:p>
    <w:p w:rsidR="00CD0BF0" w:rsidRDefault="00CD0BF0" w:rsidP="00CD0BF0">
      <w:pPr>
        <w:jc w:val="both"/>
        <w:rPr>
          <w:rFonts w:asciiTheme="minorHAnsi" w:hAnsiTheme="minorHAnsi"/>
          <w:b/>
        </w:rPr>
      </w:pPr>
    </w:p>
    <w:p w:rsidR="00CD0BF0" w:rsidRDefault="00CD0BF0" w:rsidP="00CD0BF0">
      <w:pPr>
        <w:jc w:val="both"/>
        <w:rPr>
          <w:rFonts w:asciiTheme="minorHAnsi" w:hAnsiTheme="minorHAnsi"/>
        </w:rPr>
      </w:pPr>
      <w:r w:rsidRPr="00A3195A">
        <w:rPr>
          <w:rFonts w:asciiTheme="minorHAnsi" w:hAnsiTheme="minorHAnsi"/>
        </w:rPr>
        <w:lastRenderedPageBreak/>
        <w:t>Na koniec 20</w:t>
      </w:r>
      <w:r w:rsidR="00FF1880">
        <w:rPr>
          <w:rFonts w:asciiTheme="minorHAnsi" w:hAnsiTheme="minorHAnsi"/>
        </w:rPr>
        <w:t>20</w:t>
      </w:r>
      <w:r w:rsidRPr="00A3195A">
        <w:rPr>
          <w:rFonts w:asciiTheme="minorHAnsi" w:hAnsiTheme="minorHAnsi"/>
        </w:rPr>
        <w:t xml:space="preserve"> r. </w:t>
      </w:r>
      <w:r>
        <w:rPr>
          <w:rFonts w:asciiTheme="minorHAnsi" w:hAnsiTheme="minorHAnsi"/>
        </w:rPr>
        <w:t xml:space="preserve">Komitet Ministrów RE nadzorował wykonanie </w:t>
      </w:r>
      <w:r w:rsidR="00FF1880">
        <w:rPr>
          <w:rFonts w:asciiTheme="minorHAnsi" w:hAnsiTheme="minorHAnsi"/>
        </w:rPr>
        <w:t xml:space="preserve">89 </w:t>
      </w:r>
      <w:r>
        <w:rPr>
          <w:rFonts w:asciiTheme="minorHAnsi" w:hAnsiTheme="minorHAnsi"/>
        </w:rPr>
        <w:t xml:space="preserve">spraw przeciwko Polsce, w tym </w:t>
      </w:r>
      <w:r w:rsidR="00E67318">
        <w:rPr>
          <w:rFonts w:asciiTheme="minorHAnsi" w:hAnsiTheme="minorHAnsi"/>
        </w:rPr>
        <w:t xml:space="preserve">72 </w:t>
      </w:r>
      <w:r w:rsidRPr="00A3195A">
        <w:rPr>
          <w:rFonts w:asciiTheme="minorHAnsi" w:hAnsiTheme="minorHAnsi"/>
        </w:rPr>
        <w:t>spraw</w:t>
      </w:r>
      <w:r w:rsidR="00E67318">
        <w:rPr>
          <w:rFonts w:asciiTheme="minorHAnsi" w:hAnsiTheme="minorHAnsi"/>
        </w:rPr>
        <w:t>y</w:t>
      </w:r>
      <w:r w:rsidRPr="00A3195A">
        <w:rPr>
          <w:rFonts w:asciiTheme="minorHAnsi" w:hAnsiTheme="minorHAnsi"/>
        </w:rPr>
        <w:t xml:space="preserve"> zakończon</w:t>
      </w:r>
      <w:r w:rsidR="00E67318">
        <w:rPr>
          <w:rFonts w:asciiTheme="minorHAnsi" w:hAnsiTheme="minorHAnsi"/>
        </w:rPr>
        <w:t>e</w:t>
      </w:r>
      <w:r w:rsidRPr="00A3195A">
        <w:rPr>
          <w:rFonts w:asciiTheme="minorHAnsi" w:hAnsiTheme="minorHAnsi"/>
        </w:rPr>
        <w:t xml:space="preserve"> wyrokiem Trybunału oraz </w:t>
      </w:r>
      <w:r w:rsidR="00E67318">
        <w:rPr>
          <w:rFonts w:asciiTheme="minorHAnsi" w:hAnsiTheme="minorHAnsi"/>
        </w:rPr>
        <w:t xml:space="preserve">17 </w:t>
      </w:r>
      <w:r w:rsidRPr="00A3195A">
        <w:rPr>
          <w:rFonts w:asciiTheme="minorHAnsi" w:hAnsiTheme="minorHAnsi"/>
        </w:rPr>
        <w:t>spraw zakończon</w:t>
      </w:r>
      <w:r>
        <w:rPr>
          <w:rFonts w:asciiTheme="minorHAnsi" w:hAnsiTheme="minorHAnsi"/>
        </w:rPr>
        <w:t>ych</w:t>
      </w:r>
      <w:r w:rsidRPr="00A3195A">
        <w:rPr>
          <w:rFonts w:asciiTheme="minorHAnsi" w:hAnsiTheme="minorHAnsi"/>
        </w:rPr>
        <w:t xml:space="preserve"> wydaniem decyzji zatwierdzającej ugodę między stronami.</w:t>
      </w:r>
      <w:r>
        <w:rPr>
          <w:rFonts w:asciiTheme="minorHAnsi" w:hAnsiTheme="minorHAnsi"/>
        </w:rPr>
        <w:t xml:space="preserve"> Poniższy wykaz zawiera tabelaryczne zestawienie </w:t>
      </w:r>
      <w:r w:rsidR="00E67318">
        <w:rPr>
          <w:rFonts w:asciiTheme="minorHAnsi" w:hAnsiTheme="minorHAnsi"/>
        </w:rPr>
        <w:t xml:space="preserve">72 </w:t>
      </w:r>
      <w:r>
        <w:rPr>
          <w:rFonts w:asciiTheme="minorHAnsi" w:hAnsiTheme="minorHAnsi"/>
        </w:rPr>
        <w:t xml:space="preserve">wyroków nadzorowanych przez Komitet Ministrów RE, wraz z informacją o przyczynie stwierdzonego przez Trybunał naruszenia. </w:t>
      </w:r>
    </w:p>
    <w:p w:rsidR="00CD0BF0" w:rsidRDefault="00CD0BF0" w:rsidP="00CD0BF0">
      <w:pPr>
        <w:jc w:val="both"/>
        <w:rPr>
          <w:rFonts w:asciiTheme="minorHAnsi" w:hAnsiTheme="minorHAnsi"/>
        </w:rPr>
      </w:pPr>
    </w:p>
    <w:tbl>
      <w:tblPr>
        <w:tblStyle w:val="Tabela-Siatka"/>
        <w:tblW w:w="9288" w:type="dxa"/>
        <w:tblLayout w:type="fixed"/>
        <w:tblLook w:val="04A0" w:firstRow="1" w:lastRow="0" w:firstColumn="1" w:lastColumn="0" w:noHBand="0" w:noVBand="1"/>
      </w:tblPr>
      <w:tblGrid>
        <w:gridCol w:w="534"/>
        <w:gridCol w:w="1446"/>
        <w:gridCol w:w="963"/>
        <w:gridCol w:w="1134"/>
        <w:gridCol w:w="1134"/>
        <w:gridCol w:w="1134"/>
        <w:gridCol w:w="2943"/>
      </w:tblGrid>
      <w:tr w:rsidR="00CD0BF0" w:rsidTr="00840618">
        <w:trPr>
          <w:tblHeader/>
        </w:trPr>
        <w:tc>
          <w:tcPr>
            <w:tcW w:w="534" w:type="dxa"/>
            <w:shd w:val="clear" w:color="auto" w:fill="D9D9D9" w:themeFill="background1" w:themeFillShade="D9"/>
            <w:vAlign w:val="center"/>
          </w:tcPr>
          <w:p w:rsidR="00CD0BF0" w:rsidRPr="00CD0BF0" w:rsidRDefault="00CD0BF0" w:rsidP="00A74F53">
            <w:pPr>
              <w:rPr>
                <w:rFonts w:asciiTheme="minorHAnsi" w:hAnsiTheme="minorHAnsi"/>
                <w:b/>
                <w:sz w:val="18"/>
                <w:szCs w:val="18"/>
              </w:rPr>
            </w:pPr>
            <w:r w:rsidRPr="00CD0BF0">
              <w:rPr>
                <w:rFonts w:asciiTheme="minorHAnsi" w:hAnsiTheme="minorHAnsi"/>
                <w:b/>
                <w:sz w:val="18"/>
                <w:szCs w:val="18"/>
              </w:rPr>
              <w:t>Lp.</w:t>
            </w:r>
          </w:p>
        </w:tc>
        <w:tc>
          <w:tcPr>
            <w:tcW w:w="1446" w:type="dxa"/>
            <w:shd w:val="clear" w:color="auto" w:fill="D9D9D9" w:themeFill="background1" w:themeFillShade="D9"/>
            <w:vAlign w:val="center"/>
          </w:tcPr>
          <w:p w:rsidR="00CD0BF0" w:rsidRPr="00CD0BF0" w:rsidRDefault="00CD0BF0" w:rsidP="00A74F53">
            <w:pPr>
              <w:rPr>
                <w:rFonts w:asciiTheme="minorHAnsi" w:hAnsiTheme="minorHAnsi"/>
                <w:b/>
                <w:sz w:val="18"/>
                <w:szCs w:val="18"/>
              </w:rPr>
            </w:pPr>
            <w:r w:rsidRPr="00CD0BF0">
              <w:rPr>
                <w:rFonts w:asciiTheme="minorHAnsi" w:hAnsiTheme="minorHAnsi"/>
                <w:b/>
                <w:sz w:val="18"/>
                <w:szCs w:val="18"/>
              </w:rPr>
              <w:t>Sprawa</w:t>
            </w:r>
          </w:p>
        </w:tc>
        <w:tc>
          <w:tcPr>
            <w:tcW w:w="963" w:type="dxa"/>
            <w:shd w:val="clear" w:color="auto" w:fill="D9D9D9" w:themeFill="background1" w:themeFillShade="D9"/>
            <w:vAlign w:val="center"/>
          </w:tcPr>
          <w:p w:rsidR="00CD0BF0" w:rsidRPr="00CD0BF0" w:rsidRDefault="00CD0BF0" w:rsidP="00A74F53">
            <w:pPr>
              <w:rPr>
                <w:rFonts w:asciiTheme="minorHAnsi" w:hAnsiTheme="minorHAnsi"/>
                <w:b/>
                <w:sz w:val="18"/>
                <w:szCs w:val="18"/>
              </w:rPr>
            </w:pPr>
            <w:r w:rsidRPr="00CD0BF0">
              <w:rPr>
                <w:rFonts w:asciiTheme="minorHAnsi" w:hAnsiTheme="minorHAnsi"/>
                <w:b/>
                <w:sz w:val="18"/>
                <w:szCs w:val="18"/>
              </w:rPr>
              <w:t>Nr skargi</w:t>
            </w:r>
          </w:p>
        </w:tc>
        <w:tc>
          <w:tcPr>
            <w:tcW w:w="1134" w:type="dxa"/>
            <w:shd w:val="clear" w:color="auto" w:fill="D9D9D9" w:themeFill="background1" w:themeFillShade="D9"/>
            <w:vAlign w:val="center"/>
          </w:tcPr>
          <w:p w:rsidR="00CD0BF0" w:rsidRPr="00CD0BF0" w:rsidRDefault="00CD0BF0" w:rsidP="00A74F53">
            <w:pPr>
              <w:rPr>
                <w:rFonts w:asciiTheme="minorHAnsi" w:hAnsiTheme="minorHAnsi"/>
                <w:b/>
                <w:sz w:val="18"/>
                <w:szCs w:val="18"/>
              </w:rPr>
            </w:pPr>
            <w:r w:rsidRPr="00CD0BF0">
              <w:rPr>
                <w:rFonts w:asciiTheme="minorHAnsi" w:hAnsiTheme="minorHAnsi"/>
                <w:b/>
                <w:sz w:val="18"/>
                <w:szCs w:val="18"/>
              </w:rPr>
              <w:t>Wyrok</w:t>
            </w:r>
          </w:p>
        </w:tc>
        <w:tc>
          <w:tcPr>
            <w:tcW w:w="1134" w:type="dxa"/>
            <w:shd w:val="clear" w:color="auto" w:fill="D9D9D9" w:themeFill="background1" w:themeFillShade="D9"/>
            <w:vAlign w:val="center"/>
          </w:tcPr>
          <w:p w:rsidR="00CD0BF0" w:rsidRPr="00CD0BF0" w:rsidRDefault="00CD0BF0" w:rsidP="00A74F53">
            <w:pPr>
              <w:rPr>
                <w:rFonts w:asciiTheme="minorHAnsi" w:hAnsiTheme="minorHAnsi"/>
                <w:b/>
                <w:sz w:val="18"/>
                <w:szCs w:val="18"/>
              </w:rPr>
            </w:pPr>
            <w:r w:rsidRPr="00CD0BF0">
              <w:rPr>
                <w:rFonts w:asciiTheme="minorHAnsi" w:hAnsiTheme="minorHAnsi"/>
                <w:b/>
                <w:sz w:val="18"/>
                <w:szCs w:val="18"/>
              </w:rPr>
              <w:t>Wyrok ostateczny</w:t>
            </w:r>
          </w:p>
        </w:tc>
        <w:tc>
          <w:tcPr>
            <w:tcW w:w="1134" w:type="dxa"/>
            <w:shd w:val="clear" w:color="auto" w:fill="D9D9D9" w:themeFill="background1" w:themeFillShade="D9"/>
            <w:vAlign w:val="center"/>
          </w:tcPr>
          <w:p w:rsidR="00CD0BF0" w:rsidRPr="00CD0BF0" w:rsidRDefault="00CD0BF0" w:rsidP="00A74F53">
            <w:pPr>
              <w:rPr>
                <w:rFonts w:asciiTheme="minorHAnsi" w:hAnsiTheme="minorHAnsi"/>
                <w:b/>
                <w:sz w:val="18"/>
                <w:szCs w:val="18"/>
              </w:rPr>
            </w:pPr>
            <w:r w:rsidRPr="00CD0BF0">
              <w:rPr>
                <w:rFonts w:asciiTheme="minorHAnsi" w:hAnsiTheme="minorHAnsi"/>
                <w:b/>
                <w:sz w:val="18"/>
                <w:szCs w:val="18"/>
              </w:rPr>
              <w:t>Naruszenie (art. Konwencji)</w:t>
            </w:r>
          </w:p>
        </w:tc>
        <w:tc>
          <w:tcPr>
            <w:tcW w:w="2943" w:type="dxa"/>
            <w:shd w:val="clear" w:color="auto" w:fill="D9D9D9" w:themeFill="background1" w:themeFillShade="D9"/>
            <w:vAlign w:val="center"/>
          </w:tcPr>
          <w:p w:rsidR="00CD0BF0" w:rsidRPr="00CD0BF0" w:rsidRDefault="00CD0BF0" w:rsidP="00A74F53">
            <w:pPr>
              <w:rPr>
                <w:rFonts w:asciiTheme="minorHAnsi" w:hAnsiTheme="minorHAnsi"/>
                <w:b/>
                <w:sz w:val="18"/>
                <w:szCs w:val="18"/>
              </w:rPr>
            </w:pPr>
            <w:r w:rsidRPr="00CD0BF0">
              <w:rPr>
                <w:rFonts w:asciiTheme="minorHAnsi" w:hAnsiTheme="minorHAnsi"/>
                <w:b/>
                <w:sz w:val="18"/>
                <w:szCs w:val="18"/>
              </w:rPr>
              <w:t>Naruszenie (opis)</w:t>
            </w:r>
          </w:p>
        </w:tc>
      </w:tr>
      <w:tr w:rsidR="00EA10F2" w:rsidTr="00840618">
        <w:tc>
          <w:tcPr>
            <w:tcW w:w="534" w:type="dxa"/>
            <w:vAlign w:val="center"/>
          </w:tcPr>
          <w:p w:rsidR="00EA10F2" w:rsidRDefault="002B79FD" w:rsidP="00A74F53">
            <w:pPr>
              <w:rPr>
                <w:rFonts w:asciiTheme="minorHAnsi" w:hAnsiTheme="minorHAnsi"/>
                <w:sz w:val="18"/>
                <w:szCs w:val="18"/>
              </w:rPr>
            </w:pPr>
            <w:r>
              <w:rPr>
                <w:rFonts w:asciiTheme="minorHAnsi" w:hAnsiTheme="minorHAnsi"/>
                <w:sz w:val="18"/>
                <w:szCs w:val="18"/>
              </w:rPr>
              <w:t>1</w:t>
            </w:r>
            <w:r w:rsidR="000A66EA">
              <w:rPr>
                <w:rFonts w:asciiTheme="minorHAnsi" w:hAnsiTheme="minorHAnsi"/>
                <w:sz w:val="18"/>
                <w:szCs w:val="18"/>
              </w:rPr>
              <w:t>.</w:t>
            </w:r>
          </w:p>
        </w:tc>
        <w:tc>
          <w:tcPr>
            <w:tcW w:w="1446" w:type="dxa"/>
            <w:vAlign w:val="center"/>
          </w:tcPr>
          <w:p w:rsidR="00EA10F2" w:rsidRDefault="000A66EA" w:rsidP="00CD0BF0">
            <w:pPr>
              <w:rPr>
                <w:rFonts w:asciiTheme="minorHAnsi" w:hAnsiTheme="minorHAnsi"/>
                <w:b/>
                <w:bCs/>
                <w:color w:val="000000"/>
                <w:sz w:val="18"/>
                <w:szCs w:val="18"/>
              </w:rPr>
            </w:pPr>
            <w:r>
              <w:rPr>
                <w:rFonts w:asciiTheme="minorHAnsi" w:hAnsiTheme="minorHAnsi"/>
                <w:b/>
                <w:bCs/>
                <w:color w:val="000000"/>
                <w:sz w:val="18"/>
                <w:szCs w:val="18"/>
              </w:rPr>
              <w:t>A.B. i inni</w:t>
            </w:r>
          </w:p>
        </w:tc>
        <w:tc>
          <w:tcPr>
            <w:tcW w:w="963" w:type="dxa"/>
            <w:vAlign w:val="center"/>
          </w:tcPr>
          <w:p w:rsidR="00EA10F2" w:rsidRDefault="00740AA2" w:rsidP="00CD0BF0">
            <w:pPr>
              <w:rPr>
                <w:rFonts w:asciiTheme="minorHAnsi" w:hAnsiTheme="minorHAnsi"/>
                <w:color w:val="000000"/>
                <w:sz w:val="18"/>
                <w:szCs w:val="18"/>
              </w:rPr>
            </w:pPr>
            <w:r>
              <w:rPr>
                <w:rFonts w:asciiTheme="minorHAnsi" w:hAnsiTheme="minorHAnsi"/>
                <w:color w:val="000000"/>
                <w:sz w:val="18"/>
                <w:szCs w:val="18"/>
              </w:rPr>
              <w:t>15845/15</w:t>
            </w:r>
          </w:p>
          <w:p w:rsidR="00740AA2" w:rsidRDefault="00740AA2" w:rsidP="00CD0BF0">
            <w:pPr>
              <w:rPr>
                <w:rFonts w:asciiTheme="minorHAnsi" w:hAnsiTheme="minorHAnsi"/>
                <w:color w:val="000000"/>
                <w:sz w:val="18"/>
                <w:szCs w:val="18"/>
              </w:rPr>
            </w:pPr>
            <w:r>
              <w:rPr>
                <w:rFonts w:asciiTheme="minorHAnsi" w:hAnsiTheme="minorHAnsi"/>
                <w:color w:val="000000"/>
                <w:sz w:val="18"/>
                <w:szCs w:val="18"/>
              </w:rPr>
              <w:t>56300/15</w:t>
            </w:r>
          </w:p>
        </w:tc>
        <w:tc>
          <w:tcPr>
            <w:tcW w:w="1134" w:type="dxa"/>
            <w:vAlign w:val="center"/>
          </w:tcPr>
          <w:p w:rsidR="00EA10F2" w:rsidRDefault="00740AA2" w:rsidP="00CD0BF0">
            <w:pPr>
              <w:rPr>
                <w:rFonts w:asciiTheme="minorHAnsi" w:hAnsiTheme="minorHAnsi"/>
                <w:color w:val="000000"/>
                <w:sz w:val="18"/>
                <w:szCs w:val="18"/>
              </w:rPr>
            </w:pPr>
            <w:r>
              <w:rPr>
                <w:rFonts w:asciiTheme="minorHAnsi" w:hAnsiTheme="minorHAnsi"/>
                <w:color w:val="000000"/>
                <w:sz w:val="18"/>
                <w:szCs w:val="18"/>
              </w:rPr>
              <w:t>04.06.2020</w:t>
            </w:r>
          </w:p>
        </w:tc>
        <w:tc>
          <w:tcPr>
            <w:tcW w:w="1134" w:type="dxa"/>
            <w:vAlign w:val="center"/>
          </w:tcPr>
          <w:p w:rsidR="00EA10F2" w:rsidRDefault="00740AA2" w:rsidP="00CD0BF0">
            <w:pPr>
              <w:rPr>
                <w:rFonts w:asciiTheme="minorHAnsi" w:hAnsiTheme="minorHAnsi"/>
                <w:color w:val="000000"/>
                <w:sz w:val="18"/>
                <w:szCs w:val="18"/>
              </w:rPr>
            </w:pPr>
            <w:r>
              <w:rPr>
                <w:rFonts w:asciiTheme="minorHAnsi" w:hAnsiTheme="minorHAnsi"/>
                <w:color w:val="000000"/>
                <w:sz w:val="18"/>
                <w:szCs w:val="18"/>
              </w:rPr>
              <w:t>04.06.2020</w:t>
            </w:r>
          </w:p>
        </w:tc>
        <w:tc>
          <w:tcPr>
            <w:tcW w:w="1134" w:type="dxa"/>
            <w:vAlign w:val="center"/>
          </w:tcPr>
          <w:p w:rsidR="00EA10F2" w:rsidRDefault="00740AA2" w:rsidP="00CD0BF0">
            <w:pPr>
              <w:rPr>
                <w:rFonts w:asciiTheme="minorHAnsi" w:hAnsiTheme="minorHAnsi"/>
                <w:color w:val="000000"/>
                <w:sz w:val="18"/>
                <w:szCs w:val="18"/>
              </w:rPr>
            </w:pPr>
            <w:r>
              <w:rPr>
                <w:rFonts w:asciiTheme="minorHAnsi" w:hAnsiTheme="minorHAnsi"/>
                <w:color w:val="000000"/>
                <w:sz w:val="18"/>
                <w:szCs w:val="18"/>
              </w:rPr>
              <w:t>8</w:t>
            </w:r>
          </w:p>
        </w:tc>
        <w:tc>
          <w:tcPr>
            <w:tcW w:w="2943" w:type="dxa"/>
            <w:vAlign w:val="center"/>
          </w:tcPr>
          <w:p w:rsidR="00EA10F2" w:rsidRDefault="00740AA2" w:rsidP="00740AA2">
            <w:pPr>
              <w:rPr>
                <w:rFonts w:asciiTheme="minorHAnsi" w:hAnsiTheme="minorHAnsi"/>
                <w:color w:val="000000"/>
                <w:sz w:val="18"/>
                <w:szCs w:val="18"/>
              </w:rPr>
            </w:pPr>
            <w:r>
              <w:rPr>
                <w:rFonts w:asciiTheme="minorHAnsi" w:hAnsiTheme="minorHAnsi"/>
                <w:color w:val="000000"/>
                <w:sz w:val="18"/>
                <w:szCs w:val="18"/>
              </w:rPr>
              <w:t xml:space="preserve">Naruszenie prawa do poszanowania życia rodzinnego </w:t>
            </w:r>
            <w:r w:rsidRPr="00740AA2">
              <w:rPr>
                <w:rFonts w:asciiTheme="minorHAnsi" w:hAnsiTheme="minorHAnsi"/>
                <w:color w:val="000000"/>
                <w:sz w:val="18"/>
                <w:szCs w:val="18"/>
              </w:rPr>
              <w:t>z uwagi na umieszczenie rodziny z dzieckiem na 10 miesięcy w strzeżonym ośrodku dla cudzoziemców bez rozważenia alternatywnych środków</w:t>
            </w:r>
          </w:p>
        </w:tc>
      </w:tr>
      <w:tr w:rsidR="00A74F53" w:rsidTr="00840618">
        <w:tc>
          <w:tcPr>
            <w:tcW w:w="534" w:type="dxa"/>
            <w:vAlign w:val="center"/>
          </w:tcPr>
          <w:p w:rsidR="00A74F53" w:rsidRPr="00CD0BF0" w:rsidRDefault="00073F0C" w:rsidP="00A74F53">
            <w:pPr>
              <w:rPr>
                <w:rFonts w:asciiTheme="minorHAnsi" w:hAnsiTheme="minorHAnsi"/>
                <w:sz w:val="18"/>
                <w:szCs w:val="18"/>
              </w:rPr>
            </w:pPr>
            <w:r>
              <w:rPr>
                <w:rFonts w:asciiTheme="minorHAnsi" w:hAnsiTheme="minorHAnsi"/>
                <w:sz w:val="18"/>
                <w:szCs w:val="18"/>
              </w:rPr>
              <w:t>2</w:t>
            </w:r>
            <w:r w:rsidR="000A66EA">
              <w:rPr>
                <w:rFonts w:asciiTheme="minorHAnsi" w:hAnsiTheme="minorHAnsi"/>
                <w:sz w:val="18"/>
                <w:szCs w:val="18"/>
              </w:rPr>
              <w:t>.</w:t>
            </w:r>
          </w:p>
        </w:tc>
        <w:tc>
          <w:tcPr>
            <w:tcW w:w="1446" w:type="dxa"/>
            <w:vAlign w:val="center"/>
          </w:tcPr>
          <w:p w:rsidR="00A74F53" w:rsidRPr="00FC796A" w:rsidRDefault="00A74F53" w:rsidP="00CD0BF0">
            <w:pPr>
              <w:rPr>
                <w:rFonts w:asciiTheme="minorHAnsi" w:hAnsiTheme="minorHAnsi"/>
                <w:b/>
                <w:bCs/>
                <w:color w:val="000000"/>
                <w:sz w:val="18"/>
                <w:szCs w:val="18"/>
              </w:rPr>
            </w:pPr>
            <w:r>
              <w:rPr>
                <w:rFonts w:asciiTheme="minorHAnsi" w:hAnsiTheme="minorHAnsi"/>
                <w:b/>
                <w:bCs/>
                <w:color w:val="000000"/>
                <w:sz w:val="18"/>
                <w:szCs w:val="18"/>
              </w:rPr>
              <w:t>ADAMKOWSKI</w:t>
            </w:r>
          </w:p>
        </w:tc>
        <w:tc>
          <w:tcPr>
            <w:tcW w:w="963" w:type="dxa"/>
            <w:vAlign w:val="center"/>
          </w:tcPr>
          <w:p w:rsidR="00A74F53" w:rsidRPr="00FC796A" w:rsidRDefault="00A74F53" w:rsidP="00CD0BF0">
            <w:pPr>
              <w:rPr>
                <w:rFonts w:asciiTheme="minorHAnsi" w:hAnsiTheme="minorHAnsi"/>
                <w:color w:val="000000"/>
                <w:sz w:val="18"/>
                <w:szCs w:val="18"/>
              </w:rPr>
            </w:pPr>
            <w:r>
              <w:rPr>
                <w:rFonts w:asciiTheme="minorHAnsi" w:hAnsiTheme="minorHAnsi"/>
                <w:color w:val="000000"/>
                <w:sz w:val="18"/>
                <w:szCs w:val="18"/>
              </w:rPr>
              <w:t>57814/12</w:t>
            </w:r>
          </w:p>
        </w:tc>
        <w:tc>
          <w:tcPr>
            <w:tcW w:w="1134" w:type="dxa"/>
            <w:vAlign w:val="center"/>
          </w:tcPr>
          <w:p w:rsidR="00A74F53" w:rsidRPr="00FC796A" w:rsidRDefault="00A74F53" w:rsidP="00CD0BF0">
            <w:pPr>
              <w:rPr>
                <w:rFonts w:asciiTheme="minorHAnsi" w:hAnsiTheme="minorHAnsi"/>
                <w:color w:val="000000"/>
                <w:sz w:val="18"/>
                <w:szCs w:val="18"/>
              </w:rPr>
            </w:pPr>
            <w:r>
              <w:rPr>
                <w:rFonts w:asciiTheme="minorHAnsi" w:hAnsiTheme="minorHAnsi"/>
                <w:color w:val="000000"/>
                <w:sz w:val="18"/>
                <w:szCs w:val="18"/>
              </w:rPr>
              <w:t>28.03.2019</w:t>
            </w:r>
          </w:p>
        </w:tc>
        <w:tc>
          <w:tcPr>
            <w:tcW w:w="1134" w:type="dxa"/>
            <w:vAlign w:val="center"/>
          </w:tcPr>
          <w:p w:rsidR="00A74F53" w:rsidRPr="00FC796A" w:rsidRDefault="00A74F53" w:rsidP="00CD0BF0">
            <w:pPr>
              <w:rPr>
                <w:rFonts w:asciiTheme="minorHAnsi" w:hAnsiTheme="minorHAnsi"/>
                <w:color w:val="000000"/>
                <w:sz w:val="18"/>
                <w:szCs w:val="18"/>
              </w:rPr>
            </w:pPr>
            <w:r>
              <w:rPr>
                <w:rFonts w:asciiTheme="minorHAnsi" w:hAnsiTheme="minorHAnsi"/>
                <w:color w:val="000000"/>
                <w:sz w:val="18"/>
                <w:szCs w:val="18"/>
              </w:rPr>
              <w:t>28.03.2019</w:t>
            </w:r>
          </w:p>
        </w:tc>
        <w:tc>
          <w:tcPr>
            <w:tcW w:w="1134" w:type="dxa"/>
            <w:vAlign w:val="center"/>
          </w:tcPr>
          <w:p w:rsidR="00A74F53" w:rsidRPr="00CD0BF0" w:rsidRDefault="008D79A1" w:rsidP="00CD0BF0">
            <w:pPr>
              <w:rPr>
                <w:rFonts w:asciiTheme="minorHAnsi" w:hAnsiTheme="minorHAnsi"/>
                <w:color w:val="000000"/>
                <w:sz w:val="18"/>
                <w:szCs w:val="18"/>
              </w:rPr>
            </w:pPr>
            <w:r>
              <w:rPr>
                <w:rFonts w:asciiTheme="minorHAnsi" w:hAnsiTheme="minorHAnsi"/>
                <w:color w:val="000000"/>
                <w:sz w:val="18"/>
                <w:szCs w:val="18"/>
              </w:rPr>
              <w:t xml:space="preserve">3, </w:t>
            </w:r>
            <w:r w:rsidR="00A74F53">
              <w:rPr>
                <w:rFonts w:asciiTheme="minorHAnsi" w:hAnsiTheme="minorHAnsi"/>
                <w:color w:val="000000"/>
                <w:sz w:val="18"/>
                <w:szCs w:val="18"/>
              </w:rPr>
              <w:t>6 ust. 1</w:t>
            </w:r>
          </w:p>
        </w:tc>
        <w:tc>
          <w:tcPr>
            <w:tcW w:w="2943" w:type="dxa"/>
            <w:vAlign w:val="center"/>
          </w:tcPr>
          <w:p w:rsidR="00A74F53" w:rsidRPr="00FC796A" w:rsidRDefault="00A74F53" w:rsidP="00CD0BF0">
            <w:pPr>
              <w:rPr>
                <w:rFonts w:asciiTheme="minorHAnsi" w:hAnsiTheme="minorHAnsi"/>
                <w:color w:val="000000"/>
                <w:sz w:val="18"/>
                <w:szCs w:val="18"/>
              </w:rPr>
            </w:pPr>
            <w:r>
              <w:rPr>
                <w:rFonts w:asciiTheme="minorHAnsi" w:hAnsiTheme="minorHAnsi"/>
                <w:color w:val="000000"/>
                <w:sz w:val="18"/>
                <w:szCs w:val="18"/>
              </w:rPr>
              <w:t>Naruszenie prawa dostępu do sądu przez odrzucenie apelacji od wyroku z uwagi na zbyt restrykcyjne zastosowanie przepisów proceduralnych</w:t>
            </w:r>
            <w:r w:rsidR="008D79A1">
              <w:rPr>
                <w:rFonts w:asciiTheme="minorHAnsi" w:hAnsiTheme="minorHAnsi"/>
                <w:color w:val="000000"/>
                <w:sz w:val="18"/>
                <w:szCs w:val="18"/>
              </w:rPr>
              <w:t xml:space="preserve">; nieadekwatne warunki w więzieniu </w:t>
            </w:r>
          </w:p>
        </w:tc>
      </w:tr>
      <w:tr w:rsidR="00F86E93" w:rsidTr="00840618">
        <w:tc>
          <w:tcPr>
            <w:tcW w:w="534" w:type="dxa"/>
            <w:vAlign w:val="center"/>
          </w:tcPr>
          <w:p w:rsidR="00F86E93" w:rsidRPr="00CD0BF0" w:rsidRDefault="00073F0C" w:rsidP="00A74F53">
            <w:pPr>
              <w:rPr>
                <w:rFonts w:asciiTheme="minorHAnsi" w:hAnsiTheme="minorHAnsi"/>
                <w:sz w:val="18"/>
                <w:szCs w:val="18"/>
              </w:rPr>
            </w:pPr>
            <w:r>
              <w:rPr>
                <w:rFonts w:asciiTheme="minorHAnsi" w:hAnsiTheme="minorHAnsi"/>
                <w:sz w:val="18"/>
                <w:szCs w:val="18"/>
              </w:rPr>
              <w:t>3</w:t>
            </w:r>
            <w:r w:rsidR="000A66EA">
              <w:rPr>
                <w:rFonts w:asciiTheme="minorHAnsi" w:hAnsiTheme="minorHAnsi"/>
                <w:sz w:val="18"/>
                <w:szCs w:val="18"/>
              </w:rPr>
              <w:t>.</w:t>
            </w:r>
          </w:p>
        </w:tc>
        <w:tc>
          <w:tcPr>
            <w:tcW w:w="1446" w:type="dxa"/>
            <w:vAlign w:val="center"/>
          </w:tcPr>
          <w:p w:rsidR="00F86E93" w:rsidRPr="00FC796A" w:rsidRDefault="00F86E93" w:rsidP="00CD0BF0">
            <w:pPr>
              <w:rPr>
                <w:rFonts w:asciiTheme="minorHAnsi" w:hAnsiTheme="minorHAnsi"/>
                <w:b/>
                <w:bCs/>
                <w:color w:val="000000"/>
                <w:sz w:val="18"/>
                <w:szCs w:val="18"/>
              </w:rPr>
            </w:pPr>
            <w:r w:rsidRPr="00FC796A">
              <w:rPr>
                <w:rFonts w:asciiTheme="minorHAnsi" w:hAnsiTheme="minorHAnsi"/>
                <w:b/>
                <w:bCs/>
                <w:color w:val="000000"/>
                <w:sz w:val="18"/>
                <w:szCs w:val="18"/>
              </w:rPr>
              <w:t>ABU ZUBAYDAH (HUSAYN)</w:t>
            </w:r>
          </w:p>
        </w:tc>
        <w:tc>
          <w:tcPr>
            <w:tcW w:w="963" w:type="dxa"/>
            <w:vAlign w:val="center"/>
          </w:tcPr>
          <w:p w:rsidR="00F86E93" w:rsidRPr="00FC796A" w:rsidRDefault="00F86E93" w:rsidP="00CD0BF0">
            <w:pPr>
              <w:rPr>
                <w:rFonts w:asciiTheme="minorHAnsi" w:hAnsiTheme="minorHAnsi"/>
                <w:color w:val="000000"/>
                <w:sz w:val="18"/>
                <w:szCs w:val="18"/>
              </w:rPr>
            </w:pPr>
            <w:r w:rsidRPr="00FC796A">
              <w:rPr>
                <w:rFonts w:asciiTheme="minorHAnsi" w:hAnsiTheme="minorHAnsi"/>
                <w:color w:val="000000"/>
                <w:sz w:val="18"/>
                <w:szCs w:val="18"/>
              </w:rPr>
              <w:t>7511/13</w:t>
            </w:r>
          </w:p>
        </w:tc>
        <w:tc>
          <w:tcPr>
            <w:tcW w:w="1134" w:type="dxa"/>
            <w:vAlign w:val="center"/>
          </w:tcPr>
          <w:p w:rsidR="00F86E93" w:rsidRPr="00FC796A" w:rsidRDefault="00F86E93" w:rsidP="00CD0BF0">
            <w:pPr>
              <w:rPr>
                <w:rFonts w:asciiTheme="minorHAnsi" w:hAnsiTheme="minorHAnsi"/>
                <w:color w:val="000000"/>
                <w:sz w:val="18"/>
                <w:szCs w:val="18"/>
              </w:rPr>
            </w:pPr>
            <w:r w:rsidRPr="00FC796A">
              <w:rPr>
                <w:rFonts w:asciiTheme="minorHAnsi" w:hAnsiTheme="minorHAnsi"/>
                <w:color w:val="000000"/>
                <w:sz w:val="18"/>
                <w:szCs w:val="18"/>
              </w:rPr>
              <w:t>24.07.2014</w:t>
            </w:r>
          </w:p>
        </w:tc>
        <w:tc>
          <w:tcPr>
            <w:tcW w:w="1134" w:type="dxa"/>
            <w:vAlign w:val="center"/>
          </w:tcPr>
          <w:p w:rsidR="00F86E93" w:rsidRPr="00FC796A" w:rsidRDefault="00F86E93" w:rsidP="00CD0BF0">
            <w:pPr>
              <w:rPr>
                <w:rFonts w:asciiTheme="minorHAnsi" w:hAnsiTheme="minorHAnsi"/>
                <w:color w:val="000000"/>
                <w:sz w:val="18"/>
                <w:szCs w:val="18"/>
              </w:rPr>
            </w:pPr>
            <w:r w:rsidRPr="00FC796A">
              <w:rPr>
                <w:rFonts w:asciiTheme="minorHAnsi" w:hAnsiTheme="minorHAnsi"/>
                <w:color w:val="000000"/>
                <w:sz w:val="18"/>
                <w:szCs w:val="18"/>
              </w:rPr>
              <w:t>16.02.2015</w:t>
            </w:r>
          </w:p>
        </w:tc>
        <w:tc>
          <w:tcPr>
            <w:tcW w:w="1134" w:type="dxa"/>
            <w:vAlign w:val="center"/>
          </w:tcPr>
          <w:p w:rsidR="00F86E93" w:rsidRPr="00CD0BF0" w:rsidRDefault="00F86E93" w:rsidP="00CD0BF0">
            <w:pPr>
              <w:rPr>
                <w:rFonts w:asciiTheme="minorHAnsi" w:hAnsiTheme="minorHAnsi"/>
                <w:color w:val="000000"/>
                <w:sz w:val="18"/>
                <w:szCs w:val="18"/>
              </w:rPr>
            </w:pPr>
            <w:r w:rsidRPr="00CD0BF0">
              <w:rPr>
                <w:rFonts w:asciiTheme="minorHAnsi" w:hAnsiTheme="minorHAnsi"/>
                <w:color w:val="000000"/>
                <w:sz w:val="18"/>
                <w:szCs w:val="18"/>
              </w:rPr>
              <w:t>3, 5, 6 ust. 1, 8, 13, 13+3, 13+5, 13+8, 38</w:t>
            </w:r>
          </w:p>
        </w:tc>
        <w:tc>
          <w:tcPr>
            <w:tcW w:w="2943" w:type="dxa"/>
            <w:vMerge w:val="restart"/>
            <w:vAlign w:val="center"/>
          </w:tcPr>
          <w:p w:rsidR="00F86E93" w:rsidRPr="00FC796A" w:rsidRDefault="00F86E93" w:rsidP="00CD0BF0">
            <w:pPr>
              <w:rPr>
                <w:rFonts w:asciiTheme="minorHAnsi" w:hAnsiTheme="minorHAnsi"/>
                <w:color w:val="000000"/>
                <w:sz w:val="18"/>
                <w:szCs w:val="18"/>
              </w:rPr>
            </w:pPr>
            <w:r w:rsidRPr="00FC796A">
              <w:rPr>
                <w:rFonts w:asciiTheme="minorHAnsi" w:hAnsiTheme="minorHAnsi"/>
                <w:color w:val="000000"/>
                <w:sz w:val="18"/>
                <w:szCs w:val="18"/>
              </w:rPr>
              <w:t xml:space="preserve">Naruszenia dot. tortur, nieludzkiego lub poniżającego traktowania i tajnego przetrzymywania przez CIA na terytorium Polski skarżących, podejrzanych przez USA o terroryzm; w przypadku Al </w:t>
            </w:r>
            <w:proofErr w:type="spellStart"/>
            <w:r w:rsidRPr="00FC796A">
              <w:rPr>
                <w:rFonts w:asciiTheme="minorHAnsi" w:hAnsiTheme="minorHAnsi"/>
                <w:color w:val="000000"/>
                <w:sz w:val="18"/>
                <w:szCs w:val="18"/>
              </w:rPr>
              <w:t>Nashiri</w:t>
            </w:r>
            <w:proofErr w:type="spellEnd"/>
            <w:r w:rsidRPr="00FC796A">
              <w:rPr>
                <w:rFonts w:asciiTheme="minorHAnsi" w:hAnsiTheme="minorHAnsi"/>
                <w:color w:val="000000"/>
                <w:sz w:val="18"/>
                <w:szCs w:val="18"/>
              </w:rPr>
              <w:t xml:space="preserve"> –naruszenie także prawa do życia przez groźbę zasądzenia przez USA kary śmierci</w:t>
            </w:r>
          </w:p>
        </w:tc>
      </w:tr>
      <w:tr w:rsidR="00F86E93" w:rsidTr="00840618">
        <w:tc>
          <w:tcPr>
            <w:tcW w:w="534" w:type="dxa"/>
            <w:vAlign w:val="center"/>
          </w:tcPr>
          <w:p w:rsidR="00F86E93" w:rsidRPr="00CD0BF0" w:rsidRDefault="00073F0C" w:rsidP="00A74F53">
            <w:pPr>
              <w:rPr>
                <w:rFonts w:asciiTheme="minorHAnsi" w:hAnsiTheme="minorHAnsi"/>
                <w:sz w:val="18"/>
                <w:szCs w:val="18"/>
              </w:rPr>
            </w:pPr>
            <w:r>
              <w:rPr>
                <w:rFonts w:asciiTheme="minorHAnsi" w:hAnsiTheme="minorHAnsi"/>
                <w:sz w:val="18"/>
                <w:szCs w:val="18"/>
              </w:rPr>
              <w:t>4</w:t>
            </w:r>
            <w:r w:rsidR="000A66EA">
              <w:rPr>
                <w:rFonts w:asciiTheme="minorHAnsi" w:hAnsiTheme="minorHAnsi"/>
                <w:sz w:val="18"/>
                <w:szCs w:val="18"/>
              </w:rPr>
              <w:t>.</w:t>
            </w:r>
          </w:p>
        </w:tc>
        <w:tc>
          <w:tcPr>
            <w:tcW w:w="1446" w:type="dxa"/>
            <w:vAlign w:val="center"/>
          </w:tcPr>
          <w:p w:rsidR="00F86E93" w:rsidRPr="00FC796A" w:rsidRDefault="00F86E93" w:rsidP="00CD0BF0">
            <w:pPr>
              <w:rPr>
                <w:rFonts w:asciiTheme="minorHAnsi" w:hAnsiTheme="minorHAnsi"/>
                <w:b/>
                <w:bCs/>
                <w:color w:val="000000"/>
                <w:sz w:val="18"/>
                <w:szCs w:val="18"/>
              </w:rPr>
            </w:pPr>
            <w:r w:rsidRPr="00FC796A">
              <w:rPr>
                <w:rFonts w:asciiTheme="minorHAnsi" w:hAnsiTheme="minorHAnsi"/>
                <w:b/>
                <w:bCs/>
                <w:color w:val="000000"/>
                <w:sz w:val="18"/>
                <w:szCs w:val="18"/>
              </w:rPr>
              <w:t>AL NASHIRI</w:t>
            </w:r>
          </w:p>
        </w:tc>
        <w:tc>
          <w:tcPr>
            <w:tcW w:w="963" w:type="dxa"/>
            <w:vAlign w:val="center"/>
          </w:tcPr>
          <w:p w:rsidR="00F86E93" w:rsidRPr="00FC796A" w:rsidRDefault="00F86E93" w:rsidP="00CD0BF0">
            <w:pPr>
              <w:rPr>
                <w:rFonts w:asciiTheme="minorHAnsi" w:hAnsiTheme="minorHAnsi"/>
                <w:color w:val="000000"/>
                <w:sz w:val="18"/>
                <w:szCs w:val="18"/>
              </w:rPr>
            </w:pPr>
            <w:r w:rsidRPr="00FC796A">
              <w:rPr>
                <w:rFonts w:asciiTheme="minorHAnsi" w:hAnsiTheme="minorHAnsi"/>
                <w:color w:val="000000"/>
                <w:sz w:val="18"/>
                <w:szCs w:val="18"/>
              </w:rPr>
              <w:t>28761/11</w:t>
            </w:r>
          </w:p>
        </w:tc>
        <w:tc>
          <w:tcPr>
            <w:tcW w:w="1134" w:type="dxa"/>
            <w:vAlign w:val="center"/>
          </w:tcPr>
          <w:p w:rsidR="00F86E93" w:rsidRPr="00FC796A" w:rsidRDefault="00F86E93" w:rsidP="00CD0BF0">
            <w:pPr>
              <w:rPr>
                <w:rFonts w:asciiTheme="minorHAnsi" w:hAnsiTheme="minorHAnsi"/>
                <w:color w:val="000000"/>
                <w:sz w:val="18"/>
                <w:szCs w:val="18"/>
              </w:rPr>
            </w:pPr>
            <w:r w:rsidRPr="00FC796A">
              <w:rPr>
                <w:rFonts w:asciiTheme="minorHAnsi" w:hAnsiTheme="minorHAnsi"/>
                <w:color w:val="000000"/>
                <w:sz w:val="18"/>
                <w:szCs w:val="18"/>
              </w:rPr>
              <w:t>24.07.2014</w:t>
            </w:r>
          </w:p>
        </w:tc>
        <w:tc>
          <w:tcPr>
            <w:tcW w:w="1134" w:type="dxa"/>
            <w:vAlign w:val="center"/>
          </w:tcPr>
          <w:p w:rsidR="00F86E93" w:rsidRPr="00FC796A" w:rsidRDefault="00F86E93" w:rsidP="00CD0BF0">
            <w:pPr>
              <w:rPr>
                <w:rFonts w:asciiTheme="minorHAnsi" w:hAnsiTheme="minorHAnsi"/>
                <w:color w:val="000000"/>
                <w:sz w:val="18"/>
                <w:szCs w:val="18"/>
              </w:rPr>
            </w:pPr>
            <w:r w:rsidRPr="00FC796A">
              <w:rPr>
                <w:rFonts w:asciiTheme="minorHAnsi" w:hAnsiTheme="minorHAnsi"/>
                <w:color w:val="000000"/>
                <w:sz w:val="18"/>
                <w:szCs w:val="18"/>
              </w:rPr>
              <w:t>16.02.2015</w:t>
            </w:r>
          </w:p>
        </w:tc>
        <w:tc>
          <w:tcPr>
            <w:tcW w:w="1134" w:type="dxa"/>
            <w:vAlign w:val="center"/>
          </w:tcPr>
          <w:p w:rsidR="00F86E93" w:rsidRPr="00FC796A" w:rsidRDefault="00F86E93" w:rsidP="00CD0BF0">
            <w:pPr>
              <w:rPr>
                <w:rFonts w:asciiTheme="minorHAnsi" w:hAnsiTheme="minorHAnsi"/>
                <w:color w:val="000000"/>
                <w:sz w:val="18"/>
                <w:szCs w:val="18"/>
              </w:rPr>
            </w:pPr>
            <w:r w:rsidRPr="00FC796A">
              <w:rPr>
                <w:rFonts w:asciiTheme="minorHAnsi" w:hAnsiTheme="minorHAnsi"/>
                <w:color w:val="000000"/>
                <w:sz w:val="18"/>
                <w:szCs w:val="18"/>
              </w:rPr>
              <w:t>jw. oraz 2, 2+P6-1, P6-1</w:t>
            </w:r>
          </w:p>
        </w:tc>
        <w:tc>
          <w:tcPr>
            <w:tcW w:w="2943" w:type="dxa"/>
            <w:vMerge/>
            <w:vAlign w:val="center"/>
          </w:tcPr>
          <w:p w:rsidR="00F86E93" w:rsidRPr="00FC796A" w:rsidRDefault="00F86E93" w:rsidP="00CD0BF0">
            <w:pPr>
              <w:rPr>
                <w:rFonts w:asciiTheme="minorHAnsi" w:hAnsiTheme="minorHAnsi"/>
                <w:color w:val="000000"/>
                <w:sz w:val="18"/>
                <w:szCs w:val="18"/>
              </w:rPr>
            </w:pPr>
          </w:p>
        </w:tc>
      </w:tr>
      <w:tr w:rsidR="00CD0BF0" w:rsidTr="00840618">
        <w:tc>
          <w:tcPr>
            <w:tcW w:w="534" w:type="dxa"/>
            <w:vAlign w:val="center"/>
          </w:tcPr>
          <w:p w:rsidR="00CD0BF0" w:rsidRPr="00CD0BF0" w:rsidRDefault="00073F0C" w:rsidP="00A74F53">
            <w:pPr>
              <w:rPr>
                <w:rFonts w:asciiTheme="minorHAnsi" w:hAnsiTheme="minorHAnsi"/>
                <w:sz w:val="18"/>
                <w:szCs w:val="18"/>
              </w:rPr>
            </w:pPr>
            <w:r>
              <w:rPr>
                <w:rFonts w:asciiTheme="minorHAnsi" w:hAnsiTheme="minorHAnsi"/>
                <w:sz w:val="18"/>
                <w:szCs w:val="18"/>
              </w:rPr>
              <w:t>5</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APANASEWICZ</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6854/07</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03.05.2011</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03.08.2011</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6 ust. 1, 8</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 naruszenia prawa do poszanowania życia prywatnego i rodzinnego (immisje)</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6</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lang w:val="en-US"/>
              </w:rPr>
            </w:pPr>
            <w:r w:rsidRPr="00FC796A">
              <w:rPr>
                <w:rFonts w:asciiTheme="minorHAnsi" w:hAnsiTheme="minorHAnsi"/>
                <w:b/>
                <w:bCs/>
                <w:color w:val="000000"/>
                <w:sz w:val="18"/>
                <w:szCs w:val="18"/>
                <w:lang w:val="en-US"/>
              </w:rPr>
              <w:t>BĄK</w:t>
            </w:r>
          </w:p>
        </w:tc>
        <w:tc>
          <w:tcPr>
            <w:tcW w:w="963"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7870/04</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16.01.2007</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16.04.2007</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 xml:space="preserve">6 </w:t>
            </w:r>
            <w:proofErr w:type="spellStart"/>
            <w:r w:rsidRPr="00FC796A">
              <w:rPr>
                <w:rFonts w:asciiTheme="minorHAnsi" w:hAnsiTheme="minorHAnsi"/>
                <w:color w:val="000000"/>
                <w:sz w:val="18"/>
                <w:szCs w:val="18"/>
                <w:lang w:val="en-US"/>
              </w:rPr>
              <w:t>ust</w:t>
            </w:r>
            <w:proofErr w:type="spellEnd"/>
            <w:r w:rsidRPr="00FC796A">
              <w:rPr>
                <w:rFonts w:asciiTheme="minorHAnsi" w:hAnsiTheme="minorHAnsi"/>
                <w:color w:val="000000"/>
                <w:sz w:val="18"/>
                <w:szCs w:val="18"/>
                <w:lang w:val="en-US"/>
              </w:rPr>
              <w:t>. 1</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karnego oraz brak skutecznego środka odwoławczego</w:t>
            </w:r>
          </w:p>
        </w:tc>
      </w:tr>
      <w:tr w:rsidR="00E809B3" w:rsidTr="00840618">
        <w:tc>
          <w:tcPr>
            <w:tcW w:w="534" w:type="dxa"/>
            <w:vAlign w:val="center"/>
          </w:tcPr>
          <w:p w:rsidR="00E809B3" w:rsidRPr="00CD0BF0" w:rsidRDefault="00946930" w:rsidP="00A74F53">
            <w:pPr>
              <w:rPr>
                <w:rFonts w:asciiTheme="minorHAnsi" w:hAnsiTheme="minorHAnsi"/>
                <w:sz w:val="18"/>
                <w:szCs w:val="18"/>
              </w:rPr>
            </w:pPr>
            <w:r>
              <w:rPr>
                <w:rFonts w:asciiTheme="minorHAnsi" w:hAnsiTheme="minorHAnsi"/>
                <w:sz w:val="18"/>
                <w:szCs w:val="18"/>
              </w:rPr>
              <w:t>7</w:t>
            </w:r>
            <w:r w:rsidR="000A66EA">
              <w:rPr>
                <w:rFonts w:asciiTheme="minorHAnsi" w:hAnsiTheme="minorHAnsi"/>
                <w:sz w:val="18"/>
                <w:szCs w:val="18"/>
              </w:rPr>
              <w:t>.</w:t>
            </w:r>
          </w:p>
        </w:tc>
        <w:tc>
          <w:tcPr>
            <w:tcW w:w="1446" w:type="dxa"/>
            <w:vAlign w:val="center"/>
          </w:tcPr>
          <w:p w:rsidR="00E809B3" w:rsidRPr="00FC796A" w:rsidRDefault="00E809B3" w:rsidP="00CD0BF0">
            <w:pPr>
              <w:rPr>
                <w:rFonts w:asciiTheme="minorHAnsi" w:hAnsiTheme="minorHAnsi"/>
                <w:b/>
                <w:bCs/>
                <w:color w:val="000000"/>
                <w:sz w:val="18"/>
                <w:szCs w:val="18"/>
              </w:rPr>
            </w:pPr>
            <w:r>
              <w:rPr>
                <w:rFonts w:asciiTheme="minorHAnsi" w:hAnsiTheme="minorHAnsi"/>
                <w:b/>
                <w:bCs/>
                <w:color w:val="000000"/>
                <w:sz w:val="18"/>
                <w:szCs w:val="18"/>
              </w:rPr>
              <w:t>BEDNARZ</w:t>
            </w:r>
          </w:p>
        </w:tc>
        <w:tc>
          <w:tcPr>
            <w:tcW w:w="963" w:type="dxa"/>
            <w:vAlign w:val="center"/>
          </w:tcPr>
          <w:p w:rsidR="00E809B3" w:rsidRPr="00FC796A" w:rsidRDefault="00E809B3" w:rsidP="00CD0BF0">
            <w:pPr>
              <w:rPr>
                <w:rFonts w:asciiTheme="minorHAnsi" w:hAnsiTheme="minorHAnsi"/>
                <w:color w:val="000000"/>
                <w:sz w:val="18"/>
                <w:szCs w:val="18"/>
              </w:rPr>
            </w:pPr>
            <w:r>
              <w:rPr>
                <w:rFonts w:asciiTheme="minorHAnsi" w:hAnsiTheme="minorHAnsi"/>
                <w:color w:val="000000"/>
                <w:sz w:val="18"/>
                <w:szCs w:val="18"/>
              </w:rPr>
              <w:t>76505/14</w:t>
            </w:r>
          </w:p>
        </w:tc>
        <w:tc>
          <w:tcPr>
            <w:tcW w:w="1134" w:type="dxa"/>
            <w:vAlign w:val="center"/>
          </w:tcPr>
          <w:p w:rsidR="00E809B3" w:rsidRPr="00FC796A" w:rsidRDefault="00E809B3" w:rsidP="00CD0BF0">
            <w:pPr>
              <w:rPr>
                <w:rFonts w:asciiTheme="minorHAnsi" w:hAnsiTheme="minorHAnsi"/>
                <w:color w:val="000000"/>
                <w:sz w:val="18"/>
                <w:szCs w:val="18"/>
              </w:rPr>
            </w:pPr>
            <w:r>
              <w:rPr>
                <w:rFonts w:asciiTheme="minorHAnsi" w:hAnsiTheme="minorHAnsi"/>
                <w:color w:val="000000"/>
                <w:sz w:val="18"/>
                <w:szCs w:val="18"/>
              </w:rPr>
              <w:t>13.06.2019</w:t>
            </w:r>
          </w:p>
        </w:tc>
        <w:tc>
          <w:tcPr>
            <w:tcW w:w="1134" w:type="dxa"/>
            <w:vAlign w:val="center"/>
          </w:tcPr>
          <w:p w:rsidR="00E809B3" w:rsidRPr="00FC796A" w:rsidRDefault="00E809B3" w:rsidP="00CD0BF0">
            <w:pPr>
              <w:rPr>
                <w:rFonts w:asciiTheme="minorHAnsi" w:hAnsiTheme="minorHAnsi"/>
                <w:color w:val="000000"/>
                <w:sz w:val="18"/>
                <w:szCs w:val="18"/>
              </w:rPr>
            </w:pPr>
            <w:r>
              <w:rPr>
                <w:rFonts w:asciiTheme="minorHAnsi" w:hAnsiTheme="minorHAnsi"/>
                <w:color w:val="000000"/>
                <w:sz w:val="18"/>
                <w:szCs w:val="18"/>
              </w:rPr>
              <w:t>13.06.2019</w:t>
            </w:r>
          </w:p>
        </w:tc>
        <w:tc>
          <w:tcPr>
            <w:tcW w:w="1134" w:type="dxa"/>
            <w:vAlign w:val="center"/>
          </w:tcPr>
          <w:p w:rsidR="00E809B3" w:rsidRPr="00FC796A" w:rsidRDefault="00E809B3" w:rsidP="00CD0BF0">
            <w:pPr>
              <w:rPr>
                <w:rFonts w:asciiTheme="minorHAnsi" w:hAnsiTheme="minorHAnsi"/>
                <w:color w:val="000000"/>
                <w:sz w:val="18"/>
                <w:szCs w:val="18"/>
              </w:rPr>
            </w:pPr>
            <w:r>
              <w:rPr>
                <w:rFonts w:asciiTheme="minorHAnsi" w:hAnsiTheme="minorHAnsi"/>
                <w:color w:val="000000"/>
                <w:sz w:val="18"/>
                <w:szCs w:val="18"/>
              </w:rPr>
              <w:t>3</w:t>
            </w:r>
          </w:p>
        </w:tc>
        <w:tc>
          <w:tcPr>
            <w:tcW w:w="2943" w:type="dxa"/>
            <w:vAlign w:val="center"/>
          </w:tcPr>
          <w:p w:rsidR="00E809B3" w:rsidRPr="00E809B3" w:rsidRDefault="00E809B3" w:rsidP="00E809B3">
            <w:pPr>
              <w:rPr>
                <w:rFonts w:asciiTheme="minorHAnsi" w:hAnsiTheme="minorHAnsi"/>
                <w:color w:val="000000"/>
                <w:sz w:val="18"/>
                <w:szCs w:val="18"/>
              </w:rPr>
            </w:pPr>
            <w:r>
              <w:rPr>
                <w:rFonts w:asciiTheme="minorHAnsi" w:hAnsiTheme="minorHAnsi"/>
                <w:sz w:val="18"/>
                <w:szCs w:val="18"/>
              </w:rPr>
              <w:t>B</w:t>
            </w:r>
            <w:r w:rsidRPr="00E809B3">
              <w:rPr>
                <w:rFonts w:asciiTheme="minorHAnsi" w:hAnsiTheme="minorHAnsi"/>
                <w:sz w:val="18"/>
                <w:szCs w:val="18"/>
              </w:rPr>
              <w:t xml:space="preserve">rak skutecznego śledztwa </w:t>
            </w:r>
            <w:proofErr w:type="spellStart"/>
            <w:r w:rsidRPr="00E809B3">
              <w:rPr>
                <w:rFonts w:asciiTheme="minorHAnsi" w:hAnsiTheme="minorHAnsi"/>
                <w:sz w:val="18"/>
                <w:szCs w:val="18"/>
              </w:rPr>
              <w:t>w</w:t>
            </w:r>
            <w:r>
              <w:rPr>
                <w:rFonts w:asciiTheme="minorHAnsi" w:hAnsiTheme="minorHAnsi"/>
                <w:sz w:val="18"/>
                <w:szCs w:val="18"/>
              </w:rPr>
              <w:t>s</w:t>
            </w:r>
            <w:proofErr w:type="spellEnd"/>
            <w:r>
              <w:rPr>
                <w:rFonts w:asciiTheme="minorHAnsi" w:hAnsiTheme="minorHAnsi"/>
                <w:sz w:val="18"/>
                <w:szCs w:val="18"/>
              </w:rPr>
              <w:t>.</w:t>
            </w:r>
            <w:r w:rsidRPr="00E809B3">
              <w:rPr>
                <w:rFonts w:asciiTheme="minorHAnsi" w:hAnsiTheme="minorHAnsi"/>
                <w:sz w:val="18"/>
                <w:szCs w:val="18"/>
              </w:rPr>
              <w:t xml:space="preserve"> </w:t>
            </w:r>
            <w:r w:rsidR="00343693">
              <w:rPr>
                <w:rFonts w:asciiTheme="minorHAnsi" w:hAnsiTheme="minorHAnsi"/>
                <w:sz w:val="18"/>
                <w:szCs w:val="18"/>
              </w:rPr>
              <w:t>zarzutu</w:t>
            </w:r>
            <w:r>
              <w:rPr>
                <w:rFonts w:asciiTheme="minorHAnsi" w:hAnsiTheme="minorHAnsi"/>
                <w:sz w:val="18"/>
                <w:szCs w:val="18"/>
              </w:rPr>
              <w:t xml:space="preserve"> złego traktowania</w:t>
            </w:r>
            <w:r w:rsidRPr="00E809B3">
              <w:rPr>
                <w:rFonts w:asciiTheme="minorHAnsi" w:hAnsiTheme="minorHAnsi"/>
                <w:sz w:val="18"/>
                <w:szCs w:val="18"/>
              </w:rPr>
              <w:t xml:space="preserve"> przez funkcjonariuszy Policji</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8</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BELLER</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51837/99</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01.02.2005</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06.06.2005</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 oraz brak skutecznego środka odwoławczego</w:t>
            </w:r>
          </w:p>
        </w:tc>
      </w:tr>
      <w:tr w:rsidR="003C356F" w:rsidTr="00840618">
        <w:tc>
          <w:tcPr>
            <w:tcW w:w="534" w:type="dxa"/>
            <w:vAlign w:val="center"/>
          </w:tcPr>
          <w:p w:rsidR="003C356F" w:rsidRDefault="00946930" w:rsidP="00A74F53">
            <w:pPr>
              <w:rPr>
                <w:rFonts w:asciiTheme="minorHAnsi" w:hAnsiTheme="minorHAnsi"/>
                <w:sz w:val="18"/>
                <w:szCs w:val="18"/>
              </w:rPr>
            </w:pPr>
            <w:r>
              <w:rPr>
                <w:rFonts w:asciiTheme="minorHAnsi" w:hAnsiTheme="minorHAnsi"/>
                <w:sz w:val="18"/>
                <w:szCs w:val="18"/>
              </w:rPr>
              <w:t>9</w:t>
            </w:r>
            <w:r w:rsidR="000A66EA">
              <w:rPr>
                <w:rFonts w:asciiTheme="minorHAnsi" w:hAnsiTheme="minorHAnsi"/>
                <w:sz w:val="18"/>
                <w:szCs w:val="18"/>
              </w:rPr>
              <w:t>.</w:t>
            </w:r>
          </w:p>
        </w:tc>
        <w:tc>
          <w:tcPr>
            <w:tcW w:w="1446" w:type="dxa"/>
            <w:vAlign w:val="center"/>
          </w:tcPr>
          <w:p w:rsidR="003C356F" w:rsidRPr="00FC796A" w:rsidRDefault="003C356F" w:rsidP="00CD0BF0">
            <w:pPr>
              <w:rPr>
                <w:rFonts w:asciiTheme="minorHAnsi" w:hAnsiTheme="minorHAnsi"/>
                <w:b/>
                <w:bCs/>
                <w:color w:val="000000"/>
                <w:sz w:val="18"/>
                <w:szCs w:val="18"/>
              </w:rPr>
            </w:pPr>
            <w:r>
              <w:rPr>
                <w:rFonts w:asciiTheme="minorHAnsi" w:hAnsiTheme="minorHAnsi"/>
                <w:b/>
                <w:bCs/>
                <w:color w:val="000000"/>
                <w:sz w:val="18"/>
                <w:szCs w:val="18"/>
              </w:rPr>
              <w:t>BILALOVA</w:t>
            </w:r>
            <w:r w:rsidR="00740AA2">
              <w:rPr>
                <w:rFonts w:asciiTheme="minorHAnsi" w:hAnsiTheme="minorHAnsi"/>
                <w:b/>
                <w:bCs/>
                <w:color w:val="000000"/>
                <w:sz w:val="18"/>
                <w:szCs w:val="18"/>
              </w:rPr>
              <w:t xml:space="preserve"> i inni</w:t>
            </w:r>
          </w:p>
        </w:tc>
        <w:tc>
          <w:tcPr>
            <w:tcW w:w="963" w:type="dxa"/>
            <w:vAlign w:val="center"/>
          </w:tcPr>
          <w:p w:rsidR="003C356F" w:rsidRPr="00FC796A" w:rsidRDefault="00740AA2" w:rsidP="00CD0BF0">
            <w:pPr>
              <w:rPr>
                <w:rFonts w:asciiTheme="minorHAnsi" w:hAnsiTheme="minorHAnsi"/>
                <w:color w:val="000000"/>
                <w:sz w:val="18"/>
                <w:szCs w:val="18"/>
              </w:rPr>
            </w:pPr>
            <w:r w:rsidRPr="00740AA2">
              <w:rPr>
                <w:rFonts w:asciiTheme="minorHAnsi" w:hAnsiTheme="minorHAnsi"/>
                <w:color w:val="000000"/>
                <w:sz w:val="18"/>
                <w:szCs w:val="18"/>
              </w:rPr>
              <w:t>23685/14</w:t>
            </w:r>
          </w:p>
        </w:tc>
        <w:tc>
          <w:tcPr>
            <w:tcW w:w="1134" w:type="dxa"/>
            <w:vAlign w:val="center"/>
          </w:tcPr>
          <w:p w:rsidR="003C356F" w:rsidRPr="00FC796A" w:rsidRDefault="00740AA2" w:rsidP="00CD0BF0">
            <w:pPr>
              <w:rPr>
                <w:rFonts w:asciiTheme="minorHAnsi" w:hAnsiTheme="minorHAnsi"/>
                <w:color w:val="000000"/>
                <w:sz w:val="18"/>
                <w:szCs w:val="18"/>
              </w:rPr>
            </w:pPr>
            <w:r>
              <w:rPr>
                <w:rFonts w:asciiTheme="minorHAnsi" w:hAnsiTheme="minorHAnsi"/>
                <w:color w:val="000000"/>
                <w:sz w:val="18"/>
                <w:szCs w:val="18"/>
              </w:rPr>
              <w:t>26.03.2020</w:t>
            </w:r>
          </w:p>
        </w:tc>
        <w:tc>
          <w:tcPr>
            <w:tcW w:w="1134" w:type="dxa"/>
            <w:vAlign w:val="center"/>
          </w:tcPr>
          <w:p w:rsidR="003C356F" w:rsidRPr="00FC796A" w:rsidRDefault="00740AA2" w:rsidP="00CD0BF0">
            <w:pPr>
              <w:rPr>
                <w:rFonts w:asciiTheme="minorHAnsi" w:hAnsiTheme="minorHAnsi"/>
                <w:color w:val="000000"/>
                <w:sz w:val="18"/>
                <w:szCs w:val="18"/>
              </w:rPr>
            </w:pPr>
            <w:r>
              <w:rPr>
                <w:rFonts w:asciiTheme="minorHAnsi" w:hAnsiTheme="minorHAnsi"/>
                <w:color w:val="000000"/>
                <w:sz w:val="18"/>
                <w:szCs w:val="18"/>
              </w:rPr>
              <w:t>26.07.2020</w:t>
            </w:r>
          </w:p>
        </w:tc>
        <w:tc>
          <w:tcPr>
            <w:tcW w:w="1134" w:type="dxa"/>
            <w:vAlign w:val="center"/>
          </w:tcPr>
          <w:p w:rsidR="003C356F" w:rsidRPr="00FC796A" w:rsidRDefault="00740AA2" w:rsidP="00CD0BF0">
            <w:pPr>
              <w:rPr>
                <w:rFonts w:asciiTheme="minorHAnsi" w:hAnsiTheme="minorHAnsi"/>
                <w:color w:val="000000"/>
                <w:sz w:val="18"/>
                <w:szCs w:val="18"/>
              </w:rPr>
            </w:pPr>
            <w:r>
              <w:rPr>
                <w:rFonts w:asciiTheme="minorHAnsi" w:hAnsiTheme="minorHAnsi"/>
                <w:color w:val="000000"/>
                <w:sz w:val="18"/>
                <w:szCs w:val="18"/>
              </w:rPr>
              <w:t>5 ust. 1 lit. f</w:t>
            </w:r>
          </w:p>
        </w:tc>
        <w:tc>
          <w:tcPr>
            <w:tcW w:w="2943" w:type="dxa"/>
            <w:vAlign w:val="center"/>
          </w:tcPr>
          <w:p w:rsidR="003C356F" w:rsidRPr="00FC796A" w:rsidRDefault="00740AA2" w:rsidP="00740AA2">
            <w:pPr>
              <w:rPr>
                <w:rFonts w:asciiTheme="minorHAnsi" w:hAnsiTheme="minorHAnsi"/>
                <w:color w:val="000000"/>
                <w:sz w:val="18"/>
                <w:szCs w:val="18"/>
              </w:rPr>
            </w:pPr>
            <w:r w:rsidRPr="00740AA2">
              <w:rPr>
                <w:rFonts w:asciiTheme="minorHAnsi" w:hAnsiTheme="minorHAnsi"/>
                <w:color w:val="000000"/>
                <w:sz w:val="18"/>
                <w:szCs w:val="18"/>
              </w:rPr>
              <w:t>naruszenie prawa do wolności i bezpieczeństwa osobistego w związku z przedłużeniem umieszczenia skarżących dzieci w ośrodku strzeżonym dla cudzoziemców</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10</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BISTIEVA i inni</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75157/14</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10.04.2018</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10.07.2018</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8</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 xml:space="preserve">Naruszenie prawa do poszanowania życia rodzinnego z powodu </w:t>
            </w:r>
            <w:r w:rsidRPr="00FC796A">
              <w:rPr>
                <w:rFonts w:asciiTheme="minorHAnsi" w:hAnsiTheme="minorHAnsi"/>
                <w:bCs/>
                <w:color w:val="000000"/>
                <w:sz w:val="18"/>
                <w:szCs w:val="18"/>
              </w:rPr>
              <w:t>umieszczenia skarżącej wraz z małoletnimi dziećmi w zamkniętym ośrodku dla cudzoziemców bez rozważenia możliwości zastosowania środków alternatywnych wobec detencji oraz z powodu długości pobytu w ośrodku</w:t>
            </w:r>
          </w:p>
        </w:tc>
      </w:tr>
      <w:tr w:rsidR="00E809B3" w:rsidTr="00840618">
        <w:tc>
          <w:tcPr>
            <w:tcW w:w="534" w:type="dxa"/>
            <w:vAlign w:val="center"/>
          </w:tcPr>
          <w:p w:rsidR="00E809B3" w:rsidRPr="00CD0BF0" w:rsidRDefault="00946930" w:rsidP="00A74F53">
            <w:pPr>
              <w:rPr>
                <w:rFonts w:asciiTheme="minorHAnsi" w:hAnsiTheme="minorHAnsi"/>
                <w:sz w:val="18"/>
                <w:szCs w:val="18"/>
              </w:rPr>
            </w:pPr>
            <w:r>
              <w:rPr>
                <w:rFonts w:asciiTheme="minorHAnsi" w:hAnsiTheme="minorHAnsi"/>
                <w:sz w:val="18"/>
                <w:szCs w:val="18"/>
              </w:rPr>
              <w:t>11</w:t>
            </w:r>
            <w:r w:rsidR="000A66EA">
              <w:rPr>
                <w:rFonts w:asciiTheme="minorHAnsi" w:hAnsiTheme="minorHAnsi"/>
                <w:sz w:val="18"/>
                <w:szCs w:val="18"/>
              </w:rPr>
              <w:t>.</w:t>
            </w:r>
          </w:p>
        </w:tc>
        <w:tc>
          <w:tcPr>
            <w:tcW w:w="1446" w:type="dxa"/>
            <w:vAlign w:val="center"/>
          </w:tcPr>
          <w:p w:rsidR="00E809B3" w:rsidRPr="00FC796A" w:rsidRDefault="003C356F" w:rsidP="00CD0BF0">
            <w:pPr>
              <w:rPr>
                <w:rFonts w:asciiTheme="minorHAnsi" w:hAnsiTheme="minorHAnsi"/>
                <w:b/>
                <w:bCs/>
                <w:color w:val="000000"/>
                <w:sz w:val="18"/>
                <w:szCs w:val="18"/>
              </w:rPr>
            </w:pPr>
            <w:r>
              <w:rPr>
                <w:rFonts w:asciiTheme="minorHAnsi" w:hAnsiTheme="minorHAnsi"/>
                <w:b/>
                <w:bCs/>
                <w:color w:val="000000"/>
                <w:sz w:val="18"/>
                <w:szCs w:val="18"/>
              </w:rPr>
              <w:t>BRUNNER</w:t>
            </w:r>
          </w:p>
        </w:tc>
        <w:tc>
          <w:tcPr>
            <w:tcW w:w="963" w:type="dxa"/>
            <w:vAlign w:val="center"/>
          </w:tcPr>
          <w:p w:rsidR="00E809B3" w:rsidRPr="00FC796A" w:rsidRDefault="00740AA2" w:rsidP="00CD0BF0">
            <w:pPr>
              <w:rPr>
                <w:rFonts w:asciiTheme="minorHAnsi" w:hAnsiTheme="minorHAnsi"/>
                <w:color w:val="000000"/>
                <w:sz w:val="18"/>
                <w:szCs w:val="18"/>
              </w:rPr>
            </w:pPr>
            <w:r>
              <w:rPr>
                <w:rFonts w:asciiTheme="minorHAnsi" w:hAnsiTheme="minorHAnsi"/>
                <w:color w:val="000000"/>
                <w:sz w:val="18"/>
                <w:szCs w:val="18"/>
              </w:rPr>
              <w:t>71021/13</w:t>
            </w:r>
          </w:p>
        </w:tc>
        <w:tc>
          <w:tcPr>
            <w:tcW w:w="1134" w:type="dxa"/>
            <w:vAlign w:val="center"/>
          </w:tcPr>
          <w:p w:rsidR="00E809B3" w:rsidRPr="00FC796A" w:rsidRDefault="00740AA2" w:rsidP="00CD0BF0">
            <w:pPr>
              <w:rPr>
                <w:rFonts w:asciiTheme="minorHAnsi" w:hAnsiTheme="minorHAnsi"/>
                <w:color w:val="000000"/>
                <w:sz w:val="18"/>
                <w:szCs w:val="18"/>
                <w:lang w:val="en-US"/>
              </w:rPr>
            </w:pPr>
            <w:r>
              <w:rPr>
                <w:rFonts w:asciiTheme="minorHAnsi" w:hAnsiTheme="minorHAnsi"/>
                <w:color w:val="000000"/>
                <w:sz w:val="18"/>
                <w:szCs w:val="18"/>
                <w:lang w:val="en-US"/>
              </w:rPr>
              <w:t>09.07.2020</w:t>
            </w:r>
          </w:p>
        </w:tc>
        <w:tc>
          <w:tcPr>
            <w:tcW w:w="1134" w:type="dxa"/>
            <w:vAlign w:val="center"/>
          </w:tcPr>
          <w:p w:rsidR="00E809B3" w:rsidRPr="00FC796A" w:rsidRDefault="00740AA2" w:rsidP="00CD0BF0">
            <w:pPr>
              <w:rPr>
                <w:rFonts w:asciiTheme="minorHAnsi" w:hAnsiTheme="minorHAnsi"/>
                <w:color w:val="000000"/>
                <w:sz w:val="18"/>
                <w:szCs w:val="18"/>
                <w:lang w:val="en-US"/>
              </w:rPr>
            </w:pPr>
            <w:r>
              <w:rPr>
                <w:rFonts w:asciiTheme="minorHAnsi" w:hAnsiTheme="minorHAnsi"/>
                <w:color w:val="000000"/>
                <w:sz w:val="18"/>
                <w:szCs w:val="18"/>
                <w:lang w:val="en-US"/>
              </w:rPr>
              <w:t>09.07.2020</w:t>
            </w:r>
          </w:p>
        </w:tc>
        <w:tc>
          <w:tcPr>
            <w:tcW w:w="1134" w:type="dxa"/>
            <w:vAlign w:val="center"/>
          </w:tcPr>
          <w:p w:rsidR="00E809B3" w:rsidRPr="00FC796A" w:rsidRDefault="00740AA2" w:rsidP="00CD0BF0">
            <w:pPr>
              <w:rPr>
                <w:rFonts w:asciiTheme="minorHAnsi" w:hAnsiTheme="minorHAnsi"/>
                <w:color w:val="000000"/>
                <w:sz w:val="18"/>
                <w:szCs w:val="18"/>
                <w:lang w:val="en-US"/>
              </w:rPr>
            </w:pPr>
            <w:r>
              <w:rPr>
                <w:rFonts w:asciiTheme="minorHAnsi" w:hAnsiTheme="minorHAnsi"/>
                <w:color w:val="000000"/>
                <w:sz w:val="18"/>
                <w:szCs w:val="18"/>
                <w:lang w:val="en-US"/>
              </w:rPr>
              <w:t>8</w:t>
            </w:r>
          </w:p>
        </w:tc>
        <w:tc>
          <w:tcPr>
            <w:tcW w:w="2943" w:type="dxa"/>
            <w:vAlign w:val="center"/>
          </w:tcPr>
          <w:p w:rsidR="00E809B3" w:rsidRPr="00FC796A" w:rsidRDefault="007C492D" w:rsidP="007C492D">
            <w:pPr>
              <w:rPr>
                <w:rFonts w:asciiTheme="minorHAnsi" w:hAnsiTheme="minorHAnsi"/>
                <w:color w:val="000000"/>
                <w:sz w:val="18"/>
                <w:szCs w:val="18"/>
              </w:rPr>
            </w:pPr>
            <w:r w:rsidRPr="007C492D">
              <w:rPr>
                <w:rFonts w:asciiTheme="minorHAnsi" w:hAnsiTheme="minorHAnsi"/>
                <w:bCs/>
                <w:color w:val="000000"/>
                <w:sz w:val="18"/>
                <w:szCs w:val="18"/>
              </w:rPr>
              <w:t xml:space="preserve">Naruszenie prawa do poszanowania życia rodzinnego z uwagi na niezapewnienie przez władze skutecznej realizacji prawa </w:t>
            </w:r>
            <w:r w:rsidRPr="007C492D">
              <w:rPr>
                <w:rFonts w:asciiTheme="minorHAnsi" w:hAnsiTheme="minorHAnsi"/>
                <w:bCs/>
                <w:color w:val="000000"/>
                <w:sz w:val="18"/>
                <w:szCs w:val="18"/>
              </w:rPr>
              <w:lastRenderedPageBreak/>
              <w:t>rozwiedzionego rodzica do kontaktów z dzieckiem.</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lastRenderedPageBreak/>
              <w:t>12</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BUGAJNY i inni</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22531/05</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06.11.2007</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01.03.2010</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P1-1</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Naruszenie prawa do poszanowania mienia (odmowa wywłaszczenia nieruchomości przeznaczonej pod drogę publiczną)</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13</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BURŻA</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15333/16</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18.10.2018</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18.10.2018</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5 ust. 3</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tymczasowego aresztu</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14</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CZAJKOWSKA </w:t>
            </w:r>
            <w:r w:rsidR="00E809B3">
              <w:rPr>
                <w:rFonts w:asciiTheme="minorHAnsi" w:hAnsiTheme="minorHAnsi"/>
                <w:b/>
                <w:bCs/>
                <w:color w:val="000000"/>
                <w:sz w:val="18"/>
                <w:szCs w:val="18"/>
              </w:rPr>
              <w:br/>
            </w:r>
            <w:r w:rsidRPr="00FC796A">
              <w:rPr>
                <w:rFonts w:asciiTheme="minorHAnsi" w:hAnsiTheme="minorHAnsi"/>
                <w:b/>
                <w:bCs/>
                <w:color w:val="000000"/>
                <w:sz w:val="18"/>
                <w:szCs w:val="18"/>
              </w:rPr>
              <w:t>i inni</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16651/05</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13.07.2010</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13.10.2010</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15</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DEJNEK</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9635/13</w:t>
            </w:r>
          </w:p>
        </w:tc>
        <w:tc>
          <w:tcPr>
            <w:tcW w:w="1134" w:type="dxa"/>
            <w:vAlign w:val="center"/>
          </w:tcPr>
          <w:p w:rsidR="00CD0BF0" w:rsidRPr="00E809B3" w:rsidRDefault="00CD0BF0" w:rsidP="00CD0BF0">
            <w:pPr>
              <w:rPr>
                <w:rFonts w:asciiTheme="minorHAnsi" w:hAnsiTheme="minorHAnsi"/>
                <w:color w:val="000000"/>
                <w:sz w:val="18"/>
                <w:szCs w:val="18"/>
              </w:rPr>
            </w:pPr>
            <w:r w:rsidRPr="00E809B3">
              <w:rPr>
                <w:rFonts w:asciiTheme="minorHAnsi" w:hAnsiTheme="minorHAnsi"/>
                <w:color w:val="000000"/>
                <w:sz w:val="18"/>
                <w:szCs w:val="18"/>
              </w:rPr>
              <w:t>01.06.2017</w:t>
            </w:r>
          </w:p>
        </w:tc>
        <w:tc>
          <w:tcPr>
            <w:tcW w:w="1134" w:type="dxa"/>
            <w:vAlign w:val="center"/>
          </w:tcPr>
          <w:p w:rsidR="00CD0BF0" w:rsidRPr="00E809B3" w:rsidRDefault="00CD0BF0" w:rsidP="00CD0BF0">
            <w:pPr>
              <w:rPr>
                <w:rFonts w:asciiTheme="minorHAnsi" w:hAnsiTheme="minorHAnsi"/>
                <w:color w:val="000000"/>
                <w:sz w:val="18"/>
                <w:szCs w:val="18"/>
              </w:rPr>
            </w:pPr>
            <w:r w:rsidRPr="00E809B3">
              <w:rPr>
                <w:rFonts w:asciiTheme="minorHAnsi" w:hAnsiTheme="minorHAnsi"/>
                <w:color w:val="000000"/>
                <w:sz w:val="18"/>
                <w:szCs w:val="18"/>
              </w:rPr>
              <w:t>01.09.2017</w:t>
            </w:r>
          </w:p>
        </w:tc>
        <w:tc>
          <w:tcPr>
            <w:tcW w:w="1134" w:type="dxa"/>
            <w:vAlign w:val="center"/>
          </w:tcPr>
          <w:p w:rsidR="00CD0BF0" w:rsidRPr="00E809B3" w:rsidRDefault="00CD0BF0" w:rsidP="00CD0BF0">
            <w:pPr>
              <w:rPr>
                <w:rFonts w:asciiTheme="minorHAnsi" w:hAnsiTheme="minorHAnsi"/>
                <w:color w:val="000000"/>
                <w:sz w:val="18"/>
                <w:szCs w:val="18"/>
              </w:rPr>
            </w:pPr>
            <w:r w:rsidRPr="00E809B3">
              <w:rPr>
                <w:rFonts w:asciiTheme="minorHAnsi" w:hAnsiTheme="minorHAnsi"/>
                <w:color w:val="000000"/>
                <w:sz w:val="18"/>
                <w:szCs w:val="18"/>
              </w:rPr>
              <w:t>8</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Naruszenie prawa do poszanowania życia prywatnego z uwagi na nieuzasadnione kontrole osobiste osadzonych</w:t>
            </w:r>
          </w:p>
        </w:tc>
      </w:tr>
      <w:tr w:rsidR="00E809B3" w:rsidTr="00840618">
        <w:tc>
          <w:tcPr>
            <w:tcW w:w="534" w:type="dxa"/>
            <w:vAlign w:val="center"/>
          </w:tcPr>
          <w:p w:rsidR="00E809B3" w:rsidRPr="00CD0BF0" w:rsidRDefault="00946930" w:rsidP="00A74F53">
            <w:pPr>
              <w:rPr>
                <w:rFonts w:asciiTheme="minorHAnsi" w:hAnsiTheme="minorHAnsi"/>
                <w:sz w:val="18"/>
                <w:szCs w:val="18"/>
              </w:rPr>
            </w:pPr>
            <w:r>
              <w:rPr>
                <w:rFonts w:asciiTheme="minorHAnsi" w:hAnsiTheme="minorHAnsi"/>
                <w:sz w:val="18"/>
                <w:szCs w:val="18"/>
              </w:rPr>
              <w:t>16</w:t>
            </w:r>
            <w:r w:rsidR="000A66EA">
              <w:rPr>
                <w:rFonts w:asciiTheme="minorHAnsi" w:hAnsiTheme="minorHAnsi"/>
                <w:sz w:val="18"/>
                <w:szCs w:val="18"/>
              </w:rPr>
              <w:t>.</w:t>
            </w:r>
          </w:p>
        </w:tc>
        <w:tc>
          <w:tcPr>
            <w:tcW w:w="1446" w:type="dxa"/>
            <w:vAlign w:val="center"/>
          </w:tcPr>
          <w:p w:rsidR="00E809B3" w:rsidRPr="00FC796A" w:rsidRDefault="00E809B3" w:rsidP="00E809B3">
            <w:pPr>
              <w:rPr>
                <w:rFonts w:asciiTheme="minorHAnsi" w:hAnsiTheme="minorHAnsi"/>
                <w:b/>
                <w:bCs/>
                <w:color w:val="000000"/>
                <w:sz w:val="18"/>
                <w:szCs w:val="18"/>
              </w:rPr>
            </w:pPr>
            <w:r>
              <w:rPr>
                <w:rFonts w:asciiTheme="minorHAnsi" w:hAnsiTheme="minorHAnsi"/>
                <w:b/>
                <w:bCs/>
                <w:color w:val="000000"/>
                <w:sz w:val="18"/>
                <w:szCs w:val="18"/>
              </w:rPr>
              <w:t>DZIUNIKOWSKI</w:t>
            </w:r>
          </w:p>
        </w:tc>
        <w:tc>
          <w:tcPr>
            <w:tcW w:w="963" w:type="dxa"/>
            <w:vAlign w:val="center"/>
          </w:tcPr>
          <w:p w:rsidR="00E809B3" w:rsidRPr="00FC796A" w:rsidRDefault="00343693" w:rsidP="00CD0BF0">
            <w:pPr>
              <w:rPr>
                <w:rFonts w:asciiTheme="minorHAnsi" w:hAnsiTheme="minorHAnsi"/>
                <w:color w:val="000000"/>
                <w:sz w:val="18"/>
                <w:szCs w:val="18"/>
              </w:rPr>
            </w:pPr>
            <w:r>
              <w:rPr>
                <w:rFonts w:asciiTheme="minorHAnsi" w:hAnsiTheme="minorHAnsi"/>
                <w:color w:val="000000"/>
                <w:sz w:val="18"/>
                <w:szCs w:val="18"/>
              </w:rPr>
              <w:t>65970/12</w:t>
            </w:r>
          </w:p>
        </w:tc>
        <w:tc>
          <w:tcPr>
            <w:tcW w:w="1134" w:type="dxa"/>
            <w:vAlign w:val="center"/>
          </w:tcPr>
          <w:p w:rsidR="00E809B3" w:rsidRPr="00FC796A" w:rsidRDefault="00343693" w:rsidP="00CD0BF0">
            <w:pPr>
              <w:rPr>
                <w:rFonts w:asciiTheme="minorHAnsi" w:hAnsiTheme="minorHAnsi"/>
                <w:color w:val="000000"/>
                <w:sz w:val="18"/>
                <w:szCs w:val="18"/>
                <w:lang w:val="en-US"/>
              </w:rPr>
            </w:pPr>
            <w:r>
              <w:rPr>
                <w:rFonts w:asciiTheme="minorHAnsi" w:hAnsiTheme="minorHAnsi"/>
                <w:color w:val="000000"/>
                <w:sz w:val="18"/>
                <w:szCs w:val="18"/>
                <w:lang w:val="en-US"/>
              </w:rPr>
              <w:t>26.09.2019</w:t>
            </w:r>
          </w:p>
        </w:tc>
        <w:tc>
          <w:tcPr>
            <w:tcW w:w="1134" w:type="dxa"/>
            <w:vAlign w:val="center"/>
          </w:tcPr>
          <w:p w:rsidR="00E809B3" w:rsidRPr="00FC796A" w:rsidRDefault="00343693" w:rsidP="00CD0BF0">
            <w:pPr>
              <w:rPr>
                <w:rFonts w:asciiTheme="minorHAnsi" w:hAnsiTheme="minorHAnsi"/>
                <w:color w:val="000000"/>
                <w:sz w:val="18"/>
                <w:szCs w:val="18"/>
                <w:lang w:val="en-US"/>
              </w:rPr>
            </w:pPr>
            <w:r>
              <w:rPr>
                <w:rFonts w:asciiTheme="minorHAnsi" w:hAnsiTheme="minorHAnsi"/>
                <w:color w:val="000000"/>
                <w:sz w:val="18"/>
                <w:szCs w:val="18"/>
                <w:lang w:val="en-US"/>
              </w:rPr>
              <w:t>26.09.2019</w:t>
            </w:r>
          </w:p>
        </w:tc>
        <w:tc>
          <w:tcPr>
            <w:tcW w:w="1134" w:type="dxa"/>
            <w:vAlign w:val="center"/>
          </w:tcPr>
          <w:p w:rsidR="00E809B3" w:rsidRPr="00FC796A" w:rsidRDefault="00343693" w:rsidP="00CD0BF0">
            <w:pPr>
              <w:rPr>
                <w:rFonts w:asciiTheme="minorHAnsi" w:hAnsiTheme="minorHAnsi"/>
                <w:color w:val="000000"/>
                <w:sz w:val="18"/>
                <w:szCs w:val="18"/>
                <w:lang w:val="en-US"/>
              </w:rPr>
            </w:pPr>
            <w:r>
              <w:rPr>
                <w:rFonts w:asciiTheme="minorHAnsi" w:hAnsiTheme="minorHAnsi"/>
                <w:color w:val="000000"/>
                <w:sz w:val="18"/>
                <w:szCs w:val="18"/>
                <w:lang w:val="en-US"/>
              </w:rPr>
              <w:t>3</w:t>
            </w:r>
          </w:p>
        </w:tc>
        <w:tc>
          <w:tcPr>
            <w:tcW w:w="2943" w:type="dxa"/>
            <w:vAlign w:val="center"/>
          </w:tcPr>
          <w:p w:rsidR="00E809B3" w:rsidRPr="00FC796A" w:rsidRDefault="00343693" w:rsidP="00CD0BF0">
            <w:pPr>
              <w:rPr>
                <w:rStyle w:val="sfbbfee58"/>
                <w:rFonts w:asciiTheme="minorHAnsi" w:hAnsiTheme="minorHAnsi"/>
                <w:sz w:val="18"/>
                <w:szCs w:val="18"/>
              </w:rPr>
            </w:pPr>
            <w:r>
              <w:rPr>
                <w:rFonts w:asciiTheme="minorHAnsi" w:hAnsiTheme="minorHAnsi"/>
                <w:sz w:val="18"/>
                <w:szCs w:val="18"/>
              </w:rPr>
              <w:t>B</w:t>
            </w:r>
            <w:r w:rsidRPr="00E809B3">
              <w:rPr>
                <w:rFonts w:asciiTheme="minorHAnsi" w:hAnsiTheme="minorHAnsi"/>
                <w:sz w:val="18"/>
                <w:szCs w:val="18"/>
              </w:rPr>
              <w:t xml:space="preserve">rak skutecznego śledztwa </w:t>
            </w:r>
            <w:proofErr w:type="spellStart"/>
            <w:r w:rsidRPr="00E809B3">
              <w:rPr>
                <w:rFonts w:asciiTheme="minorHAnsi" w:hAnsiTheme="minorHAnsi"/>
                <w:sz w:val="18"/>
                <w:szCs w:val="18"/>
              </w:rPr>
              <w:t>w</w:t>
            </w:r>
            <w:r>
              <w:rPr>
                <w:rFonts w:asciiTheme="minorHAnsi" w:hAnsiTheme="minorHAnsi"/>
                <w:sz w:val="18"/>
                <w:szCs w:val="18"/>
              </w:rPr>
              <w:t>s</w:t>
            </w:r>
            <w:proofErr w:type="spellEnd"/>
            <w:r>
              <w:rPr>
                <w:rFonts w:asciiTheme="minorHAnsi" w:hAnsiTheme="minorHAnsi"/>
                <w:sz w:val="18"/>
                <w:szCs w:val="18"/>
              </w:rPr>
              <w:t>.</w:t>
            </w:r>
            <w:r w:rsidRPr="00E809B3">
              <w:rPr>
                <w:rFonts w:asciiTheme="minorHAnsi" w:hAnsiTheme="minorHAnsi"/>
                <w:sz w:val="18"/>
                <w:szCs w:val="18"/>
              </w:rPr>
              <w:t xml:space="preserve"> </w:t>
            </w:r>
            <w:r>
              <w:rPr>
                <w:rFonts w:asciiTheme="minorHAnsi" w:hAnsiTheme="minorHAnsi"/>
                <w:sz w:val="18"/>
                <w:szCs w:val="18"/>
              </w:rPr>
              <w:t>zarzutu złego traktowania</w:t>
            </w:r>
            <w:r w:rsidRPr="00E809B3">
              <w:rPr>
                <w:rFonts w:asciiTheme="minorHAnsi" w:hAnsiTheme="minorHAnsi"/>
                <w:sz w:val="18"/>
                <w:szCs w:val="18"/>
              </w:rPr>
              <w:t xml:space="preserve"> przez funkcjonariuszy Policji</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17</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G.N.</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2171/14</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19.07.2016</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19.10.2016</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8</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Style w:val="sfbbfee58"/>
                <w:rFonts w:asciiTheme="minorHAnsi" w:hAnsiTheme="minorHAnsi"/>
                <w:sz w:val="18"/>
                <w:szCs w:val="18"/>
              </w:rPr>
              <w:t>Nadmierny czas trwania postępowania o wydanie dziecka</w:t>
            </w:r>
            <w:r w:rsidR="00BB40D7">
              <w:rPr>
                <w:rStyle w:val="sfbbfee58"/>
                <w:rFonts w:asciiTheme="minorHAnsi" w:hAnsiTheme="minorHAnsi"/>
                <w:sz w:val="18"/>
                <w:szCs w:val="18"/>
              </w:rPr>
              <w:t>,</w:t>
            </w:r>
            <w:r w:rsidRPr="00FC796A">
              <w:rPr>
                <w:rStyle w:val="sfbbfee58"/>
                <w:rFonts w:asciiTheme="minorHAnsi" w:hAnsiTheme="minorHAnsi"/>
                <w:sz w:val="18"/>
                <w:szCs w:val="18"/>
              </w:rPr>
              <w:t xml:space="preserve"> prowadzonego na podstawie Konwencji o cywilnych aspektach uprowadzenia dziecka za granicę</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18</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GIERMEK i inni</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6669/03</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15.09.2009</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15.12.2009</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AF44F6" w:rsidTr="00840618">
        <w:tc>
          <w:tcPr>
            <w:tcW w:w="534" w:type="dxa"/>
            <w:vAlign w:val="center"/>
          </w:tcPr>
          <w:p w:rsidR="00AF44F6" w:rsidRDefault="00946930" w:rsidP="00A74F53">
            <w:pPr>
              <w:rPr>
                <w:rFonts w:asciiTheme="minorHAnsi" w:hAnsiTheme="minorHAnsi"/>
                <w:sz w:val="18"/>
                <w:szCs w:val="18"/>
              </w:rPr>
            </w:pPr>
            <w:r>
              <w:rPr>
                <w:rFonts w:asciiTheme="minorHAnsi" w:hAnsiTheme="minorHAnsi"/>
                <w:sz w:val="18"/>
                <w:szCs w:val="18"/>
              </w:rPr>
              <w:t>19</w:t>
            </w:r>
            <w:r w:rsidR="000A66EA">
              <w:rPr>
                <w:rFonts w:asciiTheme="minorHAnsi" w:hAnsiTheme="minorHAnsi"/>
                <w:sz w:val="18"/>
                <w:szCs w:val="18"/>
              </w:rPr>
              <w:t>.</w:t>
            </w:r>
          </w:p>
        </w:tc>
        <w:tc>
          <w:tcPr>
            <w:tcW w:w="1446" w:type="dxa"/>
            <w:vAlign w:val="center"/>
          </w:tcPr>
          <w:p w:rsidR="00AF44F6" w:rsidRPr="00FC796A" w:rsidRDefault="00AF44F6" w:rsidP="00CD0BF0">
            <w:pPr>
              <w:rPr>
                <w:rFonts w:asciiTheme="minorHAnsi" w:hAnsiTheme="minorHAnsi"/>
                <w:b/>
                <w:bCs/>
                <w:color w:val="000000"/>
                <w:sz w:val="18"/>
                <w:szCs w:val="18"/>
              </w:rPr>
            </w:pPr>
            <w:r>
              <w:rPr>
                <w:rFonts w:asciiTheme="minorHAnsi" w:hAnsiTheme="minorHAnsi"/>
                <w:b/>
                <w:bCs/>
                <w:color w:val="000000"/>
                <w:sz w:val="18"/>
                <w:szCs w:val="18"/>
              </w:rPr>
              <w:t>GORZKOWSKI</w:t>
            </w:r>
          </w:p>
        </w:tc>
        <w:tc>
          <w:tcPr>
            <w:tcW w:w="963" w:type="dxa"/>
            <w:vAlign w:val="center"/>
          </w:tcPr>
          <w:p w:rsidR="00AF44F6" w:rsidRPr="00FC796A" w:rsidRDefault="007C492D" w:rsidP="00CD0BF0">
            <w:pPr>
              <w:rPr>
                <w:rFonts w:asciiTheme="minorHAnsi" w:hAnsiTheme="minorHAnsi"/>
                <w:color w:val="000000"/>
                <w:sz w:val="18"/>
                <w:szCs w:val="18"/>
              </w:rPr>
            </w:pPr>
            <w:r w:rsidRPr="007C492D">
              <w:rPr>
                <w:rStyle w:val="sfbbfee58"/>
                <w:rFonts w:asciiTheme="minorHAnsi" w:hAnsiTheme="minorHAnsi"/>
                <w:sz w:val="18"/>
                <w:szCs w:val="18"/>
              </w:rPr>
              <w:t>65546/13</w:t>
            </w:r>
          </w:p>
        </w:tc>
        <w:tc>
          <w:tcPr>
            <w:tcW w:w="1134" w:type="dxa"/>
            <w:vAlign w:val="center"/>
          </w:tcPr>
          <w:p w:rsidR="00AF44F6" w:rsidRPr="00FC796A" w:rsidRDefault="007C492D" w:rsidP="00CD0BF0">
            <w:pPr>
              <w:rPr>
                <w:rFonts w:asciiTheme="minorHAnsi" w:hAnsiTheme="minorHAnsi"/>
                <w:color w:val="000000"/>
                <w:sz w:val="18"/>
                <w:szCs w:val="18"/>
              </w:rPr>
            </w:pPr>
            <w:r>
              <w:rPr>
                <w:rFonts w:asciiTheme="minorHAnsi" w:hAnsiTheme="minorHAnsi"/>
                <w:color w:val="000000"/>
                <w:sz w:val="18"/>
                <w:szCs w:val="18"/>
              </w:rPr>
              <w:t>19.11.2020</w:t>
            </w:r>
          </w:p>
        </w:tc>
        <w:tc>
          <w:tcPr>
            <w:tcW w:w="1134" w:type="dxa"/>
            <w:vAlign w:val="center"/>
          </w:tcPr>
          <w:p w:rsidR="00AF44F6" w:rsidRPr="00FC796A" w:rsidRDefault="007C492D" w:rsidP="00CD0BF0">
            <w:pPr>
              <w:rPr>
                <w:rFonts w:asciiTheme="minorHAnsi" w:hAnsiTheme="minorHAnsi"/>
                <w:color w:val="000000"/>
                <w:sz w:val="18"/>
                <w:szCs w:val="18"/>
              </w:rPr>
            </w:pPr>
            <w:r>
              <w:rPr>
                <w:rFonts w:asciiTheme="minorHAnsi" w:hAnsiTheme="minorHAnsi"/>
                <w:color w:val="000000"/>
                <w:sz w:val="18"/>
                <w:szCs w:val="18"/>
              </w:rPr>
              <w:t>19.11.2020</w:t>
            </w:r>
          </w:p>
        </w:tc>
        <w:tc>
          <w:tcPr>
            <w:tcW w:w="1134" w:type="dxa"/>
            <w:vAlign w:val="center"/>
          </w:tcPr>
          <w:p w:rsidR="00AF44F6" w:rsidRPr="00FC796A" w:rsidRDefault="007C492D"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AF44F6" w:rsidRPr="007C492D" w:rsidRDefault="007C492D" w:rsidP="00BB40D7">
            <w:pPr>
              <w:rPr>
                <w:rStyle w:val="sfbbfee58"/>
              </w:rPr>
            </w:pPr>
            <w:r>
              <w:rPr>
                <w:rStyle w:val="sfbbfee58"/>
                <w:rFonts w:asciiTheme="minorHAnsi" w:hAnsiTheme="minorHAnsi"/>
                <w:sz w:val="18"/>
                <w:szCs w:val="18"/>
              </w:rPr>
              <w:t xml:space="preserve">Naruszenie </w:t>
            </w:r>
            <w:r w:rsidRPr="007C492D">
              <w:rPr>
                <w:rStyle w:val="sfbbfee58"/>
                <w:rFonts w:asciiTheme="minorHAnsi" w:hAnsiTheme="minorHAnsi"/>
                <w:sz w:val="18"/>
                <w:szCs w:val="18"/>
              </w:rPr>
              <w:t>praw</w:t>
            </w:r>
            <w:r>
              <w:rPr>
                <w:rStyle w:val="sfbbfee58"/>
                <w:rFonts w:asciiTheme="minorHAnsi" w:hAnsiTheme="minorHAnsi"/>
                <w:sz w:val="18"/>
                <w:szCs w:val="18"/>
              </w:rPr>
              <w:t>a</w:t>
            </w:r>
            <w:r w:rsidRPr="007C492D">
              <w:rPr>
                <w:rStyle w:val="sfbbfee58"/>
                <w:rFonts w:asciiTheme="minorHAnsi" w:hAnsiTheme="minorHAnsi"/>
                <w:sz w:val="18"/>
                <w:szCs w:val="18"/>
              </w:rPr>
              <w:t xml:space="preserve"> do rzetelnego procesu są</w:t>
            </w:r>
            <w:r>
              <w:rPr>
                <w:rStyle w:val="sfbbfee58"/>
                <w:rFonts w:asciiTheme="minorHAnsi" w:hAnsiTheme="minorHAnsi"/>
                <w:sz w:val="18"/>
                <w:szCs w:val="18"/>
              </w:rPr>
              <w:t>dowego (aspekt dostępu do sądu)</w:t>
            </w:r>
            <w:r w:rsidRPr="007C492D">
              <w:rPr>
                <w:rStyle w:val="sfbbfee58"/>
                <w:rFonts w:asciiTheme="minorHAnsi" w:hAnsiTheme="minorHAnsi"/>
                <w:sz w:val="18"/>
                <w:szCs w:val="18"/>
              </w:rPr>
              <w:t xml:space="preserve"> w związku ze zbyt późnym powiadomieniem skarżącego przez pełnomocnika z urzędu o</w:t>
            </w:r>
            <w:r w:rsidR="00BB40D7">
              <w:rPr>
                <w:rStyle w:val="sfbbfee58"/>
                <w:rFonts w:asciiTheme="minorHAnsi" w:hAnsiTheme="minorHAnsi"/>
                <w:sz w:val="18"/>
                <w:szCs w:val="18"/>
              </w:rPr>
              <w:t xml:space="preserve"> </w:t>
            </w:r>
            <w:r w:rsidRPr="007C492D">
              <w:rPr>
                <w:rStyle w:val="sfbbfee58"/>
                <w:rFonts w:asciiTheme="minorHAnsi" w:hAnsiTheme="minorHAnsi"/>
                <w:sz w:val="18"/>
                <w:szCs w:val="18"/>
              </w:rPr>
              <w:t>braku podstaw do</w:t>
            </w:r>
            <w:r w:rsidR="00BB40D7">
              <w:rPr>
                <w:rStyle w:val="sfbbfee58"/>
                <w:rFonts w:asciiTheme="minorHAnsi" w:hAnsiTheme="minorHAnsi"/>
                <w:sz w:val="18"/>
                <w:szCs w:val="18"/>
              </w:rPr>
              <w:t xml:space="preserve"> </w:t>
            </w:r>
            <w:r w:rsidRPr="007C492D">
              <w:rPr>
                <w:rStyle w:val="sfbbfee58"/>
                <w:rFonts w:asciiTheme="minorHAnsi" w:hAnsiTheme="minorHAnsi"/>
                <w:sz w:val="18"/>
                <w:szCs w:val="18"/>
              </w:rPr>
              <w:t>sporządzenie skargi kasacyjnej do NSA</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20</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GRABIŃSKI</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43702/02</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17.10.2006</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17.01.2007</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21</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GRABOWSKI</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57722/12</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30.06.2015</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30.09.2015</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 xml:space="preserve">5 </w:t>
            </w:r>
            <w:proofErr w:type="spellStart"/>
            <w:r w:rsidRPr="00FC796A">
              <w:rPr>
                <w:rFonts w:asciiTheme="minorHAnsi" w:hAnsiTheme="minorHAnsi"/>
                <w:color w:val="000000"/>
                <w:sz w:val="18"/>
                <w:szCs w:val="18"/>
                <w:lang w:val="en-US"/>
              </w:rPr>
              <w:t>ust</w:t>
            </w:r>
            <w:proofErr w:type="spellEnd"/>
            <w:r w:rsidRPr="00FC796A">
              <w:rPr>
                <w:rFonts w:asciiTheme="minorHAnsi" w:hAnsiTheme="minorHAnsi"/>
                <w:color w:val="000000"/>
                <w:sz w:val="18"/>
                <w:szCs w:val="18"/>
                <w:lang w:val="en-US"/>
              </w:rPr>
              <w:t xml:space="preserve">. 1d, 5 </w:t>
            </w:r>
            <w:proofErr w:type="spellStart"/>
            <w:r w:rsidRPr="00FC796A">
              <w:rPr>
                <w:rFonts w:asciiTheme="minorHAnsi" w:hAnsiTheme="minorHAnsi"/>
                <w:color w:val="000000"/>
                <w:sz w:val="18"/>
                <w:szCs w:val="18"/>
                <w:lang w:val="en-US"/>
              </w:rPr>
              <w:t>ust</w:t>
            </w:r>
            <w:proofErr w:type="spellEnd"/>
            <w:r w:rsidRPr="00FC796A">
              <w:rPr>
                <w:rFonts w:asciiTheme="minorHAnsi" w:hAnsiTheme="minorHAnsi"/>
                <w:color w:val="000000"/>
                <w:sz w:val="18"/>
                <w:szCs w:val="18"/>
                <w:lang w:val="en-US"/>
              </w:rPr>
              <w:t>. 4</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eastAsia="Calibri" w:hAnsiTheme="minorHAnsi"/>
                <w:sz w:val="18"/>
                <w:szCs w:val="18"/>
              </w:rPr>
              <w:t>Pozbawienie wolności osoby nieletniej w ramach postępowania poprawczego bez właściwego postanowienia sądu</w:t>
            </w:r>
          </w:p>
        </w:tc>
      </w:tr>
      <w:tr w:rsidR="00946930" w:rsidTr="00840618">
        <w:tc>
          <w:tcPr>
            <w:tcW w:w="534" w:type="dxa"/>
            <w:vAlign w:val="center"/>
          </w:tcPr>
          <w:p w:rsidR="00946930" w:rsidRDefault="00946930" w:rsidP="00A74F53">
            <w:pPr>
              <w:rPr>
                <w:rFonts w:asciiTheme="minorHAnsi" w:hAnsiTheme="minorHAnsi"/>
                <w:sz w:val="18"/>
                <w:szCs w:val="18"/>
              </w:rPr>
            </w:pPr>
            <w:r>
              <w:rPr>
                <w:rFonts w:asciiTheme="minorHAnsi" w:hAnsiTheme="minorHAnsi"/>
                <w:sz w:val="18"/>
                <w:szCs w:val="18"/>
              </w:rPr>
              <w:t>22</w:t>
            </w:r>
            <w:r w:rsidR="000A66EA">
              <w:rPr>
                <w:rFonts w:asciiTheme="minorHAnsi" w:hAnsiTheme="minorHAnsi"/>
                <w:sz w:val="18"/>
                <w:szCs w:val="18"/>
              </w:rPr>
              <w:t>.</w:t>
            </w:r>
          </w:p>
        </w:tc>
        <w:tc>
          <w:tcPr>
            <w:tcW w:w="1446" w:type="dxa"/>
            <w:vAlign w:val="center"/>
          </w:tcPr>
          <w:p w:rsidR="00946930" w:rsidRPr="00FC796A" w:rsidRDefault="00946930" w:rsidP="00CD0BF0">
            <w:pPr>
              <w:rPr>
                <w:rFonts w:asciiTheme="minorHAnsi" w:hAnsiTheme="minorHAnsi"/>
                <w:b/>
                <w:bCs/>
                <w:color w:val="000000"/>
                <w:sz w:val="18"/>
                <w:szCs w:val="18"/>
              </w:rPr>
            </w:pPr>
            <w:r>
              <w:rPr>
                <w:rFonts w:asciiTheme="minorHAnsi" w:hAnsiTheme="minorHAnsi"/>
                <w:b/>
                <w:bCs/>
                <w:color w:val="000000"/>
                <w:sz w:val="18"/>
                <w:szCs w:val="18"/>
              </w:rPr>
              <w:t>GROBELNY</w:t>
            </w:r>
          </w:p>
        </w:tc>
        <w:tc>
          <w:tcPr>
            <w:tcW w:w="963" w:type="dxa"/>
            <w:vAlign w:val="center"/>
          </w:tcPr>
          <w:p w:rsidR="00946930" w:rsidRPr="00FC796A" w:rsidRDefault="007C492D" w:rsidP="00CD0BF0">
            <w:pPr>
              <w:rPr>
                <w:rFonts w:asciiTheme="minorHAnsi" w:hAnsiTheme="minorHAnsi"/>
                <w:color w:val="000000"/>
                <w:sz w:val="18"/>
                <w:szCs w:val="18"/>
              </w:rPr>
            </w:pPr>
            <w:r w:rsidRPr="007C492D">
              <w:rPr>
                <w:rFonts w:asciiTheme="minorHAnsi" w:eastAsia="Calibri" w:hAnsiTheme="minorHAnsi"/>
                <w:sz w:val="18"/>
                <w:szCs w:val="18"/>
              </w:rPr>
              <w:t>60477/12</w:t>
            </w:r>
          </w:p>
        </w:tc>
        <w:tc>
          <w:tcPr>
            <w:tcW w:w="1134" w:type="dxa"/>
            <w:vAlign w:val="center"/>
          </w:tcPr>
          <w:p w:rsidR="00946930" w:rsidRPr="00FC796A" w:rsidRDefault="007C492D" w:rsidP="00CD0BF0">
            <w:pPr>
              <w:rPr>
                <w:rFonts w:asciiTheme="minorHAnsi" w:hAnsiTheme="minorHAnsi"/>
                <w:color w:val="000000"/>
                <w:sz w:val="18"/>
                <w:szCs w:val="18"/>
              </w:rPr>
            </w:pPr>
            <w:r>
              <w:rPr>
                <w:rFonts w:asciiTheme="minorHAnsi" w:hAnsiTheme="minorHAnsi"/>
                <w:color w:val="000000"/>
                <w:sz w:val="18"/>
                <w:szCs w:val="18"/>
              </w:rPr>
              <w:t>05.03.2020</w:t>
            </w:r>
          </w:p>
        </w:tc>
        <w:tc>
          <w:tcPr>
            <w:tcW w:w="1134" w:type="dxa"/>
            <w:vAlign w:val="center"/>
          </w:tcPr>
          <w:p w:rsidR="00946930" w:rsidRPr="00FC796A" w:rsidRDefault="007C492D" w:rsidP="00CD0BF0">
            <w:pPr>
              <w:rPr>
                <w:rFonts w:asciiTheme="minorHAnsi" w:hAnsiTheme="minorHAnsi"/>
                <w:color w:val="000000"/>
                <w:sz w:val="18"/>
                <w:szCs w:val="18"/>
              </w:rPr>
            </w:pPr>
            <w:r>
              <w:rPr>
                <w:rFonts w:asciiTheme="minorHAnsi" w:hAnsiTheme="minorHAnsi"/>
                <w:color w:val="000000"/>
                <w:sz w:val="18"/>
                <w:szCs w:val="18"/>
              </w:rPr>
              <w:t>05.07.2020</w:t>
            </w:r>
          </w:p>
        </w:tc>
        <w:tc>
          <w:tcPr>
            <w:tcW w:w="1134" w:type="dxa"/>
            <w:vAlign w:val="center"/>
          </w:tcPr>
          <w:p w:rsidR="00946930" w:rsidRPr="00FC796A" w:rsidRDefault="000A66EA" w:rsidP="000A66EA">
            <w:pPr>
              <w:rPr>
                <w:rFonts w:asciiTheme="minorHAnsi" w:hAnsiTheme="minorHAnsi"/>
                <w:color w:val="000000"/>
                <w:sz w:val="18"/>
                <w:szCs w:val="18"/>
              </w:rPr>
            </w:pPr>
            <w:r>
              <w:rPr>
                <w:rFonts w:asciiTheme="minorHAnsi" w:hAnsiTheme="minorHAnsi"/>
                <w:color w:val="000000"/>
                <w:sz w:val="18"/>
                <w:szCs w:val="18"/>
              </w:rPr>
              <w:t>P1 - 1</w:t>
            </w:r>
          </w:p>
        </w:tc>
        <w:tc>
          <w:tcPr>
            <w:tcW w:w="2943" w:type="dxa"/>
            <w:vAlign w:val="center"/>
          </w:tcPr>
          <w:p w:rsidR="00946930" w:rsidRPr="00FC796A" w:rsidRDefault="007C492D" w:rsidP="007C492D">
            <w:pPr>
              <w:rPr>
                <w:rFonts w:asciiTheme="minorHAnsi" w:hAnsiTheme="minorHAnsi"/>
                <w:color w:val="000000"/>
                <w:sz w:val="18"/>
                <w:szCs w:val="18"/>
              </w:rPr>
            </w:pPr>
            <w:r w:rsidRPr="007C492D">
              <w:rPr>
                <w:rFonts w:asciiTheme="minorHAnsi" w:eastAsia="Calibri" w:hAnsiTheme="minorHAnsi"/>
                <w:sz w:val="18"/>
                <w:szCs w:val="18"/>
              </w:rPr>
              <w:t>Naruszenie prawa do ochrony własności – aspekt prawa do poszanowania mienia) z uwagi na bezzasadne pozbawienie na 21 miesięcy wcześniej przyznanej renty z tytułu niezdolności do pracy na skutek weryfikacji tej decyzji przez komisję KRUS</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23</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GRACKI</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14224/05</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29.01.2008</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29.04.2008</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5 ust. 3</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tymczasowego aresztu</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24</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ISKRZYCCY</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9261/02</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14.09.2010</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14.12.2010</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343693" w:rsidTr="00840618">
        <w:tc>
          <w:tcPr>
            <w:tcW w:w="534" w:type="dxa"/>
            <w:vAlign w:val="center"/>
          </w:tcPr>
          <w:p w:rsidR="00343693" w:rsidRPr="00CD0BF0" w:rsidRDefault="00946930" w:rsidP="00A74F53">
            <w:pPr>
              <w:rPr>
                <w:rFonts w:asciiTheme="minorHAnsi" w:hAnsiTheme="minorHAnsi"/>
                <w:sz w:val="18"/>
                <w:szCs w:val="18"/>
              </w:rPr>
            </w:pPr>
            <w:r>
              <w:rPr>
                <w:rFonts w:asciiTheme="minorHAnsi" w:hAnsiTheme="minorHAnsi"/>
                <w:sz w:val="18"/>
                <w:szCs w:val="18"/>
              </w:rPr>
              <w:t>25</w:t>
            </w:r>
            <w:r w:rsidR="000A66EA">
              <w:rPr>
                <w:rFonts w:asciiTheme="minorHAnsi" w:hAnsiTheme="minorHAnsi"/>
                <w:sz w:val="18"/>
                <w:szCs w:val="18"/>
              </w:rPr>
              <w:t>.</w:t>
            </w:r>
          </w:p>
        </w:tc>
        <w:tc>
          <w:tcPr>
            <w:tcW w:w="1446" w:type="dxa"/>
            <w:vAlign w:val="center"/>
          </w:tcPr>
          <w:p w:rsidR="00343693" w:rsidRPr="00FC796A" w:rsidRDefault="002B79FD" w:rsidP="00B756E1">
            <w:pPr>
              <w:rPr>
                <w:rFonts w:asciiTheme="minorHAnsi" w:hAnsiTheme="minorHAnsi"/>
                <w:b/>
                <w:bCs/>
                <w:color w:val="000000"/>
                <w:sz w:val="18"/>
                <w:szCs w:val="18"/>
              </w:rPr>
            </w:pPr>
            <w:r>
              <w:rPr>
                <w:rFonts w:asciiTheme="minorHAnsi" w:hAnsiTheme="minorHAnsi"/>
                <w:b/>
                <w:bCs/>
                <w:color w:val="000000"/>
                <w:sz w:val="18"/>
                <w:szCs w:val="18"/>
              </w:rPr>
              <w:t>JABŁOŃSKA</w:t>
            </w:r>
          </w:p>
        </w:tc>
        <w:tc>
          <w:tcPr>
            <w:tcW w:w="963" w:type="dxa"/>
            <w:vAlign w:val="center"/>
          </w:tcPr>
          <w:p w:rsidR="00343693" w:rsidRPr="00FC796A" w:rsidRDefault="007C492D" w:rsidP="00CD0BF0">
            <w:pPr>
              <w:rPr>
                <w:rFonts w:asciiTheme="minorHAnsi" w:hAnsiTheme="minorHAnsi"/>
                <w:color w:val="000000"/>
                <w:sz w:val="18"/>
                <w:szCs w:val="18"/>
              </w:rPr>
            </w:pPr>
            <w:r>
              <w:rPr>
                <w:rFonts w:asciiTheme="minorHAnsi" w:hAnsiTheme="minorHAnsi"/>
                <w:color w:val="000000"/>
                <w:sz w:val="18"/>
                <w:szCs w:val="18"/>
              </w:rPr>
              <w:t>24913/15</w:t>
            </w:r>
          </w:p>
        </w:tc>
        <w:tc>
          <w:tcPr>
            <w:tcW w:w="1134" w:type="dxa"/>
            <w:vAlign w:val="center"/>
          </w:tcPr>
          <w:p w:rsidR="00343693" w:rsidRPr="00FC796A" w:rsidRDefault="007C492D" w:rsidP="00CD0BF0">
            <w:pPr>
              <w:rPr>
                <w:rFonts w:asciiTheme="minorHAnsi" w:hAnsiTheme="minorHAnsi"/>
                <w:color w:val="000000"/>
                <w:sz w:val="18"/>
                <w:szCs w:val="18"/>
              </w:rPr>
            </w:pPr>
            <w:r>
              <w:rPr>
                <w:rFonts w:asciiTheme="minorHAnsi" w:hAnsiTheme="minorHAnsi"/>
                <w:color w:val="000000"/>
                <w:sz w:val="18"/>
                <w:szCs w:val="18"/>
              </w:rPr>
              <w:t>14.05.2020</w:t>
            </w:r>
          </w:p>
        </w:tc>
        <w:tc>
          <w:tcPr>
            <w:tcW w:w="1134" w:type="dxa"/>
            <w:vAlign w:val="center"/>
          </w:tcPr>
          <w:p w:rsidR="00343693" w:rsidRPr="00FC796A" w:rsidRDefault="007C492D" w:rsidP="00CD0BF0">
            <w:pPr>
              <w:rPr>
                <w:rFonts w:asciiTheme="minorHAnsi" w:hAnsiTheme="minorHAnsi"/>
                <w:color w:val="000000"/>
                <w:sz w:val="18"/>
                <w:szCs w:val="18"/>
              </w:rPr>
            </w:pPr>
            <w:r>
              <w:rPr>
                <w:rFonts w:asciiTheme="minorHAnsi" w:hAnsiTheme="minorHAnsi"/>
                <w:color w:val="000000"/>
                <w:sz w:val="18"/>
                <w:szCs w:val="18"/>
              </w:rPr>
              <w:t>14.08.2020</w:t>
            </w:r>
          </w:p>
        </w:tc>
        <w:tc>
          <w:tcPr>
            <w:tcW w:w="1134" w:type="dxa"/>
            <w:vAlign w:val="center"/>
          </w:tcPr>
          <w:p w:rsidR="00343693" w:rsidRPr="00FC796A" w:rsidRDefault="007C492D" w:rsidP="00CD0BF0">
            <w:pPr>
              <w:rPr>
                <w:rFonts w:asciiTheme="minorHAnsi" w:hAnsiTheme="minorHAnsi"/>
                <w:color w:val="000000"/>
                <w:sz w:val="18"/>
                <w:szCs w:val="18"/>
              </w:rPr>
            </w:pPr>
            <w:r>
              <w:rPr>
                <w:rFonts w:asciiTheme="minorHAnsi" w:hAnsiTheme="minorHAnsi"/>
                <w:color w:val="000000"/>
                <w:sz w:val="18"/>
                <w:szCs w:val="18"/>
              </w:rPr>
              <w:t>2</w:t>
            </w:r>
          </w:p>
        </w:tc>
        <w:tc>
          <w:tcPr>
            <w:tcW w:w="2943" w:type="dxa"/>
            <w:vAlign w:val="center"/>
          </w:tcPr>
          <w:p w:rsidR="00343693" w:rsidRPr="00FC796A" w:rsidRDefault="007C492D" w:rsidP="007C492D">
            <w:pPr>
              <w:rPr>
                <w:rFonts w:asciiTheme="minorHAnsi" w:hAnsiTheme="minorHAnsi"/>
                <w:color w:val="000000"/>
                <w:sz w:val="18"/>
                <w:szCs w:val="18"/>
              </w:rPr>
            </w:pPr>
            <w:r w:rsidRPr="007C492D">
              <w:rPr>
                <w:rFonts w:asciiTheme="minorHAnsi" w:hAnsiTheme="minorHAnsi"/>
                <w:color w:val="000000"/>
                <w:sz w:val="18"/>
                <w:szCs w:val="18"/>
              </w:rPr>
              <w:t>Naruszenie prawa do życia w aspekcie proceduralnym z uwagi na brak skutecznego śledztwa dotyczącego okoliczności śmierci syna skarżącej</w:t>
            </w:r>
          </w:p>
        </w:tc>
      </w:tr>
      <w:tr w:rsidR="00B756E1" w:rsidTr="00840618">
        <w:tc>
          <w:tcPr>
            <w:tcW w:w="534" w:type="dxa"/>
            <w:vAlign w:val="center"/>
          </w:tcPr>
          <w:p w:rsidR="00B756E1" w:rsidRDefault="00946930" w:rsidP="00A74F53">
            <w:pPr>
              <w:rPr>
                <w:rFonts w:asciiTheme="minorHAnsi" w:hAnsiTheme="minorHAnsi"/>
                <w:sz w:val="18"/>
                <w:szCs w:val="18"/>
              </w:rPr>
            </w:pPr>
            <w:r>
              <w:rPr>
                <w:rFonts w:asciiTheme="minorHAnsi" w:hAnsiTheme="minorHAnsi"/>
                <w:sz w:val="18"/>
                <w:szCs w:val="18"/>
              </w:rPr>
              <w:t>26</w:t>
            </w:r>
            <w:r w:rsidR="000A66EA">
              <w:rPr>
                <w:rFonts w:asciiTheme="minorHAnsi" w:hAnsiTheme="minorHAnsi"/>
                <w:sz w:val="18"/>
                <w:szCs w:val="18"/>
              </w:rPr>
              <w:t>.</w:t>
            </w:r>
          </w:p>
        </w:tc>
        <w:tc>
          <w:tcPr>
            <w:tcW w:w="1446" w:type="dxa"/>
            <w:vAlign w:val="center"/>
          </w:tcPr>
          <w:p w:rsidR="00B756E1" w:rsidRPr="00FC796A" w:rsidRDefault="002B79FD" w:rsidP="00CD0BF0">
            <w:pPr>
              <w:rPr>
                <w:rFonts w:asciiTheme="minorHAnsi" w:hAnsiTheme="minorHAnsi"/>
                <w:b/>
                <w:bCs/>
                <w:color w:val="000000"/>
                <w:sz w:val="18"/>
                <w:szCs w:val="18"/>
              </w:rPr>
            </w:pPr>
            <w:r>
              <w:rPr>
                <w:rFonts w:asciiTheme="minorHAnsi" w:hAnsiTheme="minorHAnsi"/>
                <w:b/>
                <w:bCs/>
                <w:color w:val="000000"/>
                <w:sz w:val="18"/>
                <w:szCs w:val="18"/>
              </w:rPr>
              <w:t>JANULIS</w:t>
            </w:r>
          </w:p>
        </w:tc>
        <w:tc>
          <w:tcPr>
            <w:tcW w:w="963" w:type="dxa"/>
            <w:vAlign w:val="center"/>
          </w:tcPr>
          <w:p w:rsidR="00B756E1" w:rsidRPr="00FC796A" w:rsidRDefault="007C492D" w:rsidP="00CD0BF0">
            <w:pPr>
              <w:rPr>
                <w:rFonts w:asciiTheme="minorHAnsi" w:hAnsiTheme="minorHAnsi"/>
                <w:color w:val="000000"/>
                <w:sz w:val="18"/>
                <w:szCs w:val="18"/>
              </w:rPr>
            </w:pPr>
            <w:r>
              <w:rPr>
                <w:rFonts w:asciiTheme="minorHAnsi" w:hAnsiTheme="minorHAnsi"/>
                <w:color w:val="000000"/>
                <w:sz w:val="18"/>
                <w:szCs w:val="18"/>
              </w:rPr>
              <w:t>31792/15</w:t>
            </w:r>
          </w:p>
        </w:tc>
        <w:tc>
          <w:tcPr>
            <w:tcW w:w="1134" w:type="dxa"/>
            <w:vAlign w:val="center"/>
          </w:tcPr>
          <w:p w:rsidR="00B756E1" w:rsidRPr="00FC796A" w:rsidRDefault="007C492D" w:rsidP="00CD0BF0">
            <w:pPr>
              <w:rPr>
                <w:rFonts w:asciiTheme="minorHAnsi" w:hAnsiTheme="minorHAnsi"/>
                <w:color w:val="000000"/>
                <w:sz w:val="18"/>
                <w:szCs w:val="18"/>
              </w:rPr>
            </w:pPr>
            <w:r>
              <w:rPr>
                <w:rFonts w:asciiTheme="minorHAnsi" w:hAnsiTheme="minorHAnsi"/>
                <w:color w:val="000000"/>
                <w:sz w:val="18"/>
                <w:szCs w:val="18"/>
              </w:rPr>
              <w:t>16.01.2020</w:t>
            </w:r>
          </w:p>
        </w:tc>
        <w:tc>
          <w:tcPr>
            <w:tcW w:w="1134" w:type="dxa"/>
            <w:vAlign w:val="center"/>
          </w:tcPr>
          <w:p w:rsidR="00B756E1" w:rsidRPr="00FC796A" w:rsidRDefault="007C492D" w:rsidP="00CD0BF0">
            <w:pPr>
              <w:rPr>
                <w:rFonts w:asciiTheme="minorHAnsi" w:hAnsiTheme="minorHAnsi"/>
                <w:color w:val="000000"/>
                <w:sz w:val="18"/>
                <w:szCs w:val="18"/>
              </w:rPr>
            </w:pPr>
            <w:r>
              <w:rPr>
                <w:rFonts w:asciiTheme="minorHAnsi" w:hAnsiTheme="minorHAnsi"/>
                <w:color w:val="000000"/>
                <w:sz w:val="18"/>
                <w:szCs w:val="18"/>
              </w:rPr>
              <w:t>16.01.2020</w:t>
            </w:r>
          </w:p>
        </w:tc>
        <w:tc>
          <w:tcPr>
            <w:tcW w:w="1134" w:type="dxa"/>
            <w:vAlign w:val="center"/>
          </w:tcPr>
          <w:p w:rsidR="00B756E1" w:rsidRPr="00FC796A" w:rsidRDefault="007C492D" w:rsidP="00CD0BF0">
            <w:pPr>
              <w:rPr>
                <w:rFonts w:asciiTheme="minorHAnsi" w:hAnsiTheme="minorHAnsi"/>
                <w:color w:val="000000"/>
                <w:sz w:val="18"/>
                <w:szCs w:val="18"/>
              </w:rPr>
            </w:pPr>
            <w:r>
              <w:rPr>
                <w:rFonts w:asciiTheme="minorHAnsi" w:hAnsiTheme="minorHAnsi"/>
                <w:color w:val="000000"/>
                <w:sz w:val="18"/>
                <w:szCs w:val="18"/>
              </w:rPr>
              <w:t xml:space="preserve">6 ust. 1, 13 </w:t>
            </w:r>
          </w:p>
        </w:tc>
        <w:tc>
          <w:tcPr>
            <w:tcW w:w="2943" w:type="dxa"/>
            <w:vAlign w:val="center"/>
          </w:tcPr>
          <w:p w:rsidR="00B756E1" w:rsidRPr="00FC796A" w:rsidRDefault="007C492D" w:rsidP="00CD0BF0">
            <w:pPr>
              <w:rPr>
                <w:rFonts w:asciiTheme="minorHAnsi" w:hAnsiTheme="minorHAnsi"/>
                <w:color w:val="000000"/>
                <w:sz w:val="18"/>
                <w:szCs w:val="18"/>
              </w:rPr>
            </w:pPr>
            <w:r>
              <w:rPr>
                <w:rFonts w:asciiTheme="minorHAnsi" w:hAnsiTheme="minorHAnsi"/>
                <w:color w:val="000000"/>
                <w:sz w:val="18"/>
                <w:szCs w:val="18"/>
              </w:rPr>
              <w:t>Przewlekłość postępowania karnego</w:t>
            </w:r>
          </w:p>
        </w:tc>
      </w:tr>
      <w:tr w:rsidR="00B756E1" w:rsidTr="00840618">
        <w:tc>
          <w:tcPr>
            <w:tcW w:w="534" w:type="dxa"/>
            <w:vAlign w:val="center"/>
          </w:tcPr>
          <w:p w:rsidR="00B756E1" w:rsidRDefault="00946930" w:rsidP="00A74F53">
            <w:pPr>
              <w:rPr>
                <w:rFonts w:asciiTheme="minorHAnsi" w:hAnsiTheme="minorHAnsi"/>
                <w:sz w:val="18"/>
                <w:szCs w:val="18"/>
              </w:rPr>
            </w:pPr>
            <w:r>
              <w:rPr>
                <w:rFonts w:asciiTheme="minorHAnsi" w:hAnsiTheme="minorHAnsi"/>
                <w:sz w:val="18"/>
                <w:szCs w:val="18"/>
              </w:rPr>
              <w:t>27</w:t>
            </w:r>
            <w:r w:rsidR="000A66EA">
              <w:rPr>
                <w:rFonts w:asciiTheme="minorHAnsi" w:hAnsiTheme="minorHAnsi"/>
                <w:sz w:val="18"/>
                <w:szCs w:val="18"/>
              </w:rPr>
              <w:t>.</w:t>
            </w:r>
          </w:p>
        </w:tc>
        <w:tc>
          <w:tcPr>
            <w:tcW w:w="1446" w:type="dxa"/>
            <w:vAlign w:val="center"/>
          </w:tcPr>
          <w:p w:rsidR="00B756E1" w:rsidRPr="00FC796A" w:rsidRDefault="002B79FD" w:rsidP="00CD0BF0">
            <w:pPr>
              <w:rPr>
                <w:rFonts w:asciiTheme="minorHAnsi" w:hAnsiTheme="minorHAnsi"/>
                <w:b/>
                <w:bCs/>
                <w:color w:val="000000"/>
                <w:sz w:val="18"/>
                <w:szCs w:val="18"/>
              </w:rPr>
            </w:pPr>
            <w:r>
              <w:rPr>
                <w:rFonts w:asciiTheme="minorHAnsi" w:hAnsiTheme="minorHAnsi"/>
                <w:b/>
                <w:bCs/>
                <w:color w:val="000000"/>
                <w:sz w:val="18"/>
                <w:szCs w:val="18"/>
              </w:rPr>
              <w:t>JEZIOR</w:t>
            </w:r>
          </w:p>
        </w:tc>
        <w:tc>
          <w:tcPr>
            <w:tcW w:w="963" w:type="dxa"/>
            <w:vAlign w:val="center"/>
          </w:tcPr>
          <w:p w:rsidR="00B756E1" w:rsidRPr="00FC796A" w:rsidRDefault="005A6496" w:rsidP="00CD0BF0">
            <w:pPr>
              <w:rPr>
                <w:rFonts w:asciiTheme="minorHAnsi" w:hAnsiTheme="minorHAnsi"/>
                <w:color w:val="000000"/>
                <w:sz w:val="18"/>
                <w:szCs w:val="18"/>
              </w:rPr>
            </w:pPr>
            <w:r>
              <w:rPr>
                <w:rFonts w:asciiTheme="minorHAnsi" w:hAnsiTheme="minorHAnsi"/>
                <w:color w:val="000000"/>
                <w:sz w:val="18"/>
                <w:szCs w:val="18"/>
              </w:rPr>
              <w:t>31955/11</w:t>
            </w:r>
          </w:p>
        </w:tc>
        <w:tc>
          <w:tcPr>
            <w:tcW w:w="1134" w:type="dxa"/>
            <w:vAlign w:val="center"/>
          </w:tcPr>
          <w:p w:rsidR="00B756E1" w:rsidRPr="00FC796A" w:rsidRDefault="005A6496" w:rsidP="00CD0BF0">
            <w:pPr>
              <w:rPr>
                <w:rFonts w:asciiTheme="minorHAnsi" w:hAnsiTheme="minorHAnsi"/>
                <w:color w:val="000000"/>
                <w:sz w:val="18"/>
                <w:szCs w:val="18"/>
              </w:rPr>
            </w:pPr>
            <w:r>
              <w:rPr>
                <w:rFonts w:asciiTheme="minorHAnsi" w:hAnsiTheme="minorHAnsi"/>
                <w:color w:val="000000"/>
                <w:sz w:val="18"/>
                <w:szCs w:val="18"/>
              </w:rPr>
              <w:t>04.06.2020</w:t>
            </w:r>
          </w:p>
        </w:tc>
        <w:tc>
          <w:tcPr>
            <w:tcW w:w="1134" w:type="dxa"/>
            <w:vAlign w:val="center"/>
          </w:tcPr>
          <w:p w:rsidR="00B756E1" w:rsidRPr="00FC796A" w:rsidRDefault="005A6496" w:rsidP="00CD0BF0">
            <w:pPr>
              <w:rPr>
                <w:rFonts w:asciiTheme="minorHAnsi" w:hAnsiTheme="minorHAnsi"/>
                <w:color w:val="000000"/>
                <w:sz w:val="18"/>
                <w:szCs w:val="18"/>
              </w:rPr>
            </w:pPr>
            <w:r>
              <w:rPr>
                <w:rFonts w:asciiTheme="minorHAnsi" w:hAnsiTheme="minorHAnsi"/>
                <w:color w:val="000000"/>
                <w:sz w:val="18"/>
                <w:szCs w:val="18"/>
              </w:rPr>
              <w:t>04.06.2020</w:t>
            </w:r>
          </w:p>
        </w:tc>
        <w:tc>
          <w:tcPr>
            <w:tcW w:w="1134" w:type="dxa"/>
            <w:vAlign w:val="center"/>
          </w:tcPr>
          <w:p w:rsidR="00B756E1" w:rsidRPr="00FC796A" w:rsidRDefault="005A6496" w:rsidP="00CD0BF0">
            <w:pPr>
              <w:rPr>
                <w:rFonts w:asciiTheme="minorHAnsi" w:hAnsiTheme="minorHAnsi"/>
                <w:color w:val="000000"/>
                <w:sz w:val="18"/>
                <w:szCs w:val="18"/>
              </w:rPr>
            </w:pPr>
            <w:r>
              <w:rPr>
                <w:rFonts w:asciiTheme="minorHAnsi" w:hAnsiTheme="minorHAnsi"/>
                <w:color w:val="000000"/>
                <w:sz w:val="18"/>
                <w:szCs w:val="18"/>
              </w:rPr>
              <w:t>10</w:t>
            </w:r>
          </w:p>
        </w:tc>
        <w:tc>
          <w:tcPr>
            <w:tcW w:w="2943" w:type="dxa"/>
            <w:vAlign w:val="center"/>
          </w:tcPr>
          <w:p w:rsidR="00B756E1" w:rsidRPr="00FC796A" w:rsidRDefault="005A6496" w:rsidP="005A6496">
            <w:pPr>
              <w:rPr>
                <w:rFonts w:asciiTheme="minorHAnsi" w:hAnsiTheme="minorHAnsi"/>
                <w:color w:val="000000"/>
                <w:sz w:val="18"/>
                <w:szCs w:val="18"/>
              </w:rPr>
            </w:pPr>
            <w:r w:rsidRPr="005A6496">
              <w:rPr>
                <w:rFonts w:asciiTheme="minorHAnsi" w:hAnsiTheme="minorHAnsi"/>
                <w:color w:val="000000"/>
                <w:sz w:val="18"/>
                <w:szCs w:val="18"/>
              </w:rPr>
              <w:t xml:space="preserve">Naruszenie prawa do swobody wypowiedzi </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t>28</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JUCHA i ŻAK </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19127/06</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23.10.2012</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23.01.2013</w:t>
            </w:r>
          </w:p>
        </w:tc>
        <w:tc>
          <w:tcPr>
            <w:tcW w:w="1134"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10</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Naruszenie prawa do swobody wypowiedzi (postępowanie karne)</w:t>
            </w:r>
          </w:p>
        </w:tc>
      </w:tr>
      <w:tr w:rsidR="002B79FD" w:rsidTr="00840618">
        <w:tc>
          <w:tcPr>
            <w:tcW w:w="534" w:type="dxa"/>
            <w:vAlign w:val="center"/>
          </w:tcPr>
          <w:p w:rsidR="002B79FD" w:rsidRDefault="00946930" w:rsidP="00A74F53">
            <w:pPr>
              <w:rPr>
                <w:rFonts w:asciiTheme="minorHAnsi" w:hAnsiTheme="minorHAnsi"/>
                <w:sz w:val="18"/>
                <w:szCs w:val="18"/>
              </w:rPr>
            </w:pPr>
            <w:r>
              <w:rPr>
                <w:rFonts w:asciiTheme="minorHAnsi" w:hAnsiTheme="minorHAnsi"/>
                <w:sz w:val="18"/>
                <w:szCs w:val="18"/>
              </w:rPr>
              <w:t>29</w:t>
            </w:r>
            <w:r w:rsidR="000A66EA">
              <w:rPr>
                <w:rFonts w:asciiTheme="minorHAnsi" w:hAnsiTheme="minorHAnsi"/>
                <w:sz w:val="18"/>
                <w:szCs w:val="18"/>
              </w:rPr>
              <w:t>.</w:t>
            </w:r>
          </w:p>
        </w:tc>
        <w:tc>
          <w:tcPr>
            <w:tcW w:w="1446" w:type="dxa"/>
            <w:vAlign w:val="center"/>
          </w:tcPr>
          <w:p w:rsidR="002B79FD" w:rsidRPr="00FC796A" w:rsidRDefault="000A66EA" w:rsidP="00CD0BF0">
            <w:pPr>
              <w:rPr>
                <w:rFonts w:asciiTheme="minorHAnsi" w:hAnsiTheme="minorHAnsi"/>
                <w:b/>
                <w:bCs/>
                <w:color w:val="000000"/>
                <w:sz w:val="18"/>
                <w:szCs w:val="18"/>
              </w:rPr>
            </w:pPr>
            <w:r>
              <w:rPr>
                <w:rFonts w:asciiTheme="minorHAnsi" w:hAnsiTheme="minorHAnsi"/>
                <w:b/>
                <w:bCs/>
                <w:color w:val="000000"/>
                <w:sz w:val="18"/>
                <w:szCs w:val="18"/>
              </w:rPr>
              <w:t>KAMIŃSKA i inni</w:t>
            </w:r>
          </w:p>
        </w:tc>
        <w:tc>
          <w:tcPr>
            <w:tcW w:w="963" w:type="dxa"/>
            <w:vAlign w:val="center"/>
          </w:tcPr>
          <w:p w:rsidR="002B79FD" w:rsidRPr="00FC796A" w:rsidRDefault="005A6496" w:rsidP="00CD0BF0">
            <w:pPr>
              <w:rPr>
                <w:rFonts w:asciiTheme="minorHAnsi" w:hAnsiTheme="minorHAnsi"/>
                <w:color w:val="000000"/>
                <w:sz w:val="18"/>
                <w:szCs w:val="18"/>
              </w:rPr>
            </w:pPr>
            <w:r>
              <w:rPr>
                <w:rFonts w:asciiTheme="minorHAnsi" w:hAnsiTheme="minorHAnsi"/>
                <w:color w:val="000000"/>
                <w:sz w:val="18"/>
                <w:szCs w:val="18"/>
              </w:rPr>
              <w:t>4006/17</w:t>
            </w:r>
          </w:p>
        </w:tc>
        <w:tc>
          <w:tcPr>
            <w:tcW w:w="1134" w:type="dxa"/>
            <w:vAlign w:val="center"/>
          </w:tcPr>
          <w:p w:rsidR="002B79FD" w:rsidRPr="00FC796A" w:rsidRDefault="005A6496" w:rsidP="00CD0BF0">
            <w:pPr>
              <w:rPr>
                <w:rFonts w:asciiTheme="minorHAnsi" w:hAnsiTheme="minorHAnsi"/>
                <w:color w:val="000000"/>
                <w:sz w:val="18"/>
                <w:szCs w:val="18"/>
              </w:rPr>
            </w:pPr>
            <w:r>
              <w:rPr>
                <w:rFonts w:asciiTheme="minorHAnsi" w:hAnsiTheme="minorHAnsi"/>
                <w:color w:val="000000"/>
                <w:sz w:val="18"/>
                <w:szCs w:val="18"/>
              </w:rPr>
              <w:t>03.09.2020</w:t>
            </w:r>
          </w:p>
        </w:tc>
        <w:tc>
          <w:tcPr>
            <w:tcW w:w="1134" w:type="dxa"/>
            <w:vAlign w:val="center"/>
          </w:tcPr>
          <w:p w:rsidR="002B79FD" w:rsidRPr="00FC796A" w:rsidRDefault="005A6496" w:rsidP="00CD0BF0">
            <w:pPr>
              <w:rPr>
                <w:rFonts w:asciiTheme="minorHAnsi" w:hAnsiTheme="minorHAnsi"/>
                <w:color w:val="000000"/>
                <w:sz w:val="18"/>
                <w:szCs w:val="18"/>
              </w:rPr>
            </w:pPr>
            <w:r>
              <w:rPr>
                <w:rFonts w:asciiTheme="minorHAnsi" w:hAnsiTheme="minorHAnsi"/>
                <w:color w:val="000000"/>
                <w:sz w:val="18"/>
                <w:szCs w:val="18"/>
              </w:rPr>
              <w:t>03.09.2020</w:t>
            </w:r>
          </w:p>
        </w:tc>
        <w:tc>
          <w:tcPr>
            <w:tcW w:w="1134" w:type="dxa"/>
            <w:vAlign w:val="center"/>
          </w:tcPr>
          <w:p w:rsidR="002B79FD" w:rsidRPr="00FC796A" w:rsidRDefault="005A6496" w:rsidP="00CD0BF0">
            <w:pPr>
              <w:rPr>
                <w:rFonts w:asciiTheme="minorHAnsi" w:hAnsiTheme="minorHAnsi"/>
                <w:color w:val="000000"/>
                <w:sz w:val="18"/>
                <w:szCs w:val="18"/>
              </w:rPr>
            </w:pPr>
            <w:r>
              <w:rPr>
                <w:rFonts w:asciiTheme="minorHAnsi" w:hAnsiTheme="minorHAnsi"/>
                <w:color w:val="000000"/>
                <w:sz w:val="18"/>
                <w:szCs w:val="18"/>
              </w:rPr>
              <w:t>2</w:t>
            </w:r>
          </w:p>
        </w:tc>
        <w:tc>
          <w:tcPr>
            <w:tcW w:w="2943" w:type="dxa"/>
            <w:vAlign w:val="center"/>
          </w:tcPr>
          <w:p w:rsidR="002B79FD" w:rsidRPr="00FC796A" w:rsidRDefault="005A6496" w:rsidP="005A6496">
            <w:pPr>
              <w:rPr>
                <w:rFonts w:asciiTheme="minorHAnsi" w:hAnsiTheme="minorHAnsi"/>
                <w:color w:val="000000"/>
                <w:sz w:val="18"/>
                <w:szCs w:val="18"/>
              </w:rPr>
            </w:pPr>
            <w:r w:rsidRPr="005A6496">
              <w:rPr>
                <w:rFonts w:asciiTheme="minorHAnsi" w:hAnsiTheme="minorHAnsi"/>
                <w:color w:val="000000"/>
                <w:sz w:val="18"/>
                <w:szCs w:val="18"/>
              </w:rPr>
              <w:t xml:space="preserve">Naruszenie prawa do życia w aspekcie proceduralnym z uwagi na </w:t>
            </w:r>
            <w:r w:rsidRPr="005A6496">
              <w:rPr>
                <w:rFonts w:asciiTheme="minorHAnsi" w:hAnsiTheme="minorHAnsi"/>
                <w:color w:val="000000"/>
                <w:sz w:val="18"/>
                <w:szCs w:val="18"/>
              </w:rPr>
              <w:lastRenderedPageBreak/>
              <w:t>przewlekłość (trwającego 7 lat, w tym 5 lat w I instancji) postępowania sądowego w sprawie okoliczności śmierci partnera/ojca skarżących</w:t>
            </w:r>
          </w:p>
        </w:tc>
      </w:tr>
      <w:tr w:rsidR="00CD0BF0" w:rsidTr="00840618">
        <w:tc>
          <w:tcPr>
            <w:tcW w:w="534" w:type="dxa"/>
            <w:vAlign w:val="center"/>
          </w:tcPr>
          <w:p w:rsidR="00CD0BF0" w:rsidRPr="00CD0BF0" w:rsidRDefault="00946930" w:rsidP="00A74F53">
            <w:pPr>
              <w:rPr>
                <w:rFonts w:asciiTheme="minorHAnsi" w:hAnsiTheme="minorHAnsi"/>
                <w:sz w:val="18"/>
                <w:szCs w:val="18"/>
              </w:rPr>
            </w:pPr>
            <w:r>
              <w:rPr>
                <w:rFonts w:asciiTheme="minorHAnsi" w:hAnsiTheme="minorHAnsi"/>
                <w:sz w:val="18"/>
                <w:szCs w:val="18"/>
              </w:rPr>
              <w:lastRenderedPageBreak/>
              <w:t>30</w:t>
            </w:r>
            <w:r w:rsidR="000A66EA">
              <w:rPr>
                <w:rFonts w:asciiTheme="minorHAnsi" w:hAnsiTheme="minorHAnsi"/>
                <w:sz w:val="18"/>
                <w:szCs w:val="18"/>
              </w:rPr>
              <w:t>.</w:t>
            </w:r>
          </w:p>
        </w:tc>
        <w:tc>
          <w:tcPr>
            <w:tcW w:w="1446" w:type="dxa"/>
            <w:vAlign w:val="center"/>
          </w:tcPr>
          <w:p w:rsidR="00CD0BF0" w:rsidRPr="00FC796A" w:rsidRDefault="00CD0BF0"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K.J. </w:t>
            </w:r>
          </w:p>
        </w:tc>
        <w:tc>
          <w:tcPr>
            <w:tcW w:w="963" w:type="dxa"/>
            <w:vAlign w:val="center"/>
          </w:tcPr>
          <w:p w:rsidR="00CD0BF0" w:rsidRPr="00FC796A" w:rsidRDefault="00CD0BF0" w:rsidP="00CD0BF0">
            <w:pPr>
              <w:rPr>
                <w:rFonts w:asciiTheme="minorHAnsi" w:hAnsiTheme="minorHAnsi"/>
                <w:color w:val="000000"/>
                <w:sz w:val="18"/>
                <w:szCs w:val="18"/>
              </w:rPr>
            </w:pPr>
            <w:r w:rsidRPr="00FC796A">
              <w:rPr>
                <w:rFonts w:asciiTheme="minorHAnsi" w:hAnsiTheme="minorHAnsi"/>
                <w:color w:val="000000"/>
                <w:sz w:val="18"/>
                <w:szCs w:val="18"/>
              </w:rPr>
              <w:t>30813/14</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01.03.2016</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01.06.2016</w:t>
            </w:r>
          </w:p>
        </w:tc>
        <w:tc>
          <w:tcPr>
            <w:tcW w:w="1134" w:type="dxa"/>
            <w:vAlign w:val="center"/>
          </w:tcPr>
          <w:p w:rsidR="00CD0BF0" w:rsidRPr="00FC796A" w:rsidRDefault="00CD0BF0"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8</w:t>
            </w:r>
          </w:p>
        </w:tc>
        <w:tc>
          <w:tcPr>
            <w:tcW w:w="2943" w:type="dxa"/>
            <w:vAlign w:val="center"/>
          </w:tcPr>
          <w:p w:rsidR="00CD0BF0" w:rsidRPr="00FC796A" w:rsidRDefault="00CD0BF0" w:rsidP="00CD0BF0">
            <w:pPr>
              <w:rPr>
                <w:rFonts w:asciiTheme="minorHAnsi" w:hAnsiTheme="minorHAnsi"/>
                <w:color w:val="000000"/>
                <w:sz w:val="18"/>
                <w:szCs w:val="18"/>
              </w:rPr>
            </w:pPr>
            <w:r w:rsidRPr="00FC796A">
              <w:rPr>
                <w:rStyle w:val="sfbbfee58"/>
                <w:rFonts w:asciiTheme="minorHAnsi" w:hAnsiTheme="minorHAnsi"/>
                <w:sz w:val="18"/>
                <w:szCs w:val="18"/>
              </w:rPr>
              <w:t>Nadmierny czas trwania postępowania o wydanie dziecka</w:t>
            </w:r>
            <w:r w:rsidR="00AD392A">
              <w:rPr>
                <w:rStyle w:val="sfbbfee58"/>
                <w:rFonts w:asciiTheme="minorHAnsi" w:hAnsiTheme="minorHAnsi"/>
                <w:sz w:val="18"/>
                <w:szCs w:val="18"/>
              </w:rPr>
              <w:t>,</w:t>
            </w:r>
            <w:r w:rsidRPr="00FC796A">
              <w:rPr>
                <w:rStyle w:val="sfbbfee58"/>
                <w:rFonts w:asciiTheme="minorHAnsi" w:hAnsiTheme="minorHAnsi"/>
                <w:sz w:val="18"/>
                <w:szCs w:val="18"/>
              </w:rPr>
              <w:t xml:space="preserve"> prowadzonego na podstawie Konwencji o cywilnych aspektach uprowadzenia dziecka za granicę</w:t>
            </w:r>
          </w:p>
        </w:tc>
      </w:tr>
      <w:tr w:rsidR="00343693" w:rsidTr="00840618">
        <w:tc>
          <w:tcPr>
            <w:tcW w:w="534" w:type="dxa"/>
            <w:vAlign w:val="center"/>
          </w:tcPr>
          <w:p w:rsidR="00343693" w:rsidRPr="00CD0BF0" w:rsidRDefault="00DC45FB" w:rsidP="00A74F53">
            <w:pPr>
              <w:rPr>
                <w:rFonts w:asciiTheme="minorHAnsi" w:hAnsiTheme="minorHAnsi"/>
                <w:sz w:val="18"/>
                <w:szCs w:val="18"/>
              </w:rPr>
            </w:pPr>
            <w:r>
              <w:rPr>
                <w:rFonts w:asciiTheme="minorHAnsi" w:hAnsiTheme="minorHAnsi"/>
                <w:sz w:val="18"/>
                <w:szCs w:val="18"/>
              </w:rPr>
              <w:t>31</w:t>
            </w:r>
            <w:r w:rsidR="000A66EA">
              <w:rPr>
                <w:rFonts w:asciiTheme="minorHAnsi" w:hAnsiTheme="minorHAnsi"/>
                <w:sz w:val="18"/>
                <w:szCs w:val="18"/>
              </w:rPr>
              <w:t>.</w:t>
            </w:r>
          </w:p>
        </w:tc>
        <w:tc>
          <w:tcPr>
            <w:tcW w:w="1446" w:type="dxa"/>
            <w:vAlign w:val="center"/>
          </w:tcPr>
          <w:p w:rsidR="00343693" w:rsidRPr="00FC796A" w:rsidRDefault="00343693" w:rsidP="00CD0BF0">
            <w:pPr>
              <w:rPr>
                <w:rFonts w:asciiTheme="minorHAnsi" w:hAnsiTheme="minorHAnsi"/>
                <w:b/>
                <w:bCs/>
                <w:color w:val="000000"/>
                <w:sz w:val="18"/>
                <w:szCs w:val="18"/>
              </w:rPr>
            </w:pPr>
            <w:r>
              <w:rPr>
                <w:rFonts w:asciiTheme="minorHAnsi" w:hAnsiTheme="minorHAnsi"/>
                <w:b/>
                <w:bCs/>
                <w:color w:val="000000"/>
                <w:sz w:val="18"/>
                <w:szCs w:val="18"/>
              </w:rPr>
              <w:t>KANCIAŁ</w:t>
            </w:r>
          </w:p>
        </w:tc>
        <w:tc>
          <w:tcPr>
            <w:tcW w:w="963" w:type="dxa"/>
            <w:vAlign w:val="center"/>
          </w:tcPr>
          <w:p w:rsidR="00343693" w:rsidRPr="00FC796A" w:rsidRDefault="00343693" w:rsidP="00CD0BF0">
            <w:pPr>
              <w:rPr>
                <w:rFonts w:asciiTheme="minorHAnsi" w:hAnsiTheme="minorHAnsi"/>
                <w:color w:val="000000"/>
                <w:sz w:val="18"/>
                <w:szCs w:val="18"/>
              </w:rPr>
            </w:pPr>
            <w:r>
              <w:rPr>
                <w:rFonts w:asciiTheme="minorHAnsi" w:hAnsiTheme="minorHAnsi"/>
                <w:color w:val="000000"/>
                <w:sz w:val="18"/>
                <w:szCs w:val="18"/>
              </w:rPr>
              <w:t>37023/13</w:t>
            </w:r>
          </w:p>
        </w:tc>
        <w:tc>
          <w:tcPr>
            <w:tcW w:w="1134" w:type="dxa"/>
            <w:vAlign w:val="center"/>
          </w:tcPr>
          <w:p w:rsidR="00343693" w:rsidRPr="00FC796A" w:rsidRDefault="00343693" w:rsidP="00CD0BF0">
            <w:pPr>
              <w:rPr>
                <w:rFonts w:asciiTheme="minorHAnsi" w:hAnsiTheme="minorHAnsi"/>
                <w:color w:val="000000"/>
                <w:sz w:val="18"/>
                <w:szCs w:val="18"/>
              </w:rPr>
            </w:pPr>
            <w:r>
              <w:rPr>
                <w:rFonts w:asciiTheme="minorHAnsi" w:hAnsiTheme="minorHAnsi"/>
                <w:color w:val="000000"/>
                <w:sz w:val="18"/>
                <w:szCs w:val="18"/>
              </w:rPr>
              <w:t>23.05.2019</w:t>
            </w:r>
          </w:p>
        </w:tc>
        <w:tc>
          <w:tcPr>
            <w:tcW w:w="1134" w:type="dxa"/>
            <w:vAlign w:val="center"/>
          </w:tcPr>
          <w:p w:rsidR="00343693" w:rsidRPr="00FC796A" w:rsidRDefault="00343693" w:rsidP="00CD0BF0">
            <w:pPr>
              <w:rPr>
                <w:rFonts w:asciiTheme="minorHAnsi" w:hAnsiTheme="minorHAnsi"/>
                <w:color w:val="000000"/>
                <w:sz w:val="18"/>
                <w:szCs w:val="18"/>
              </w:rPr>
            </w:pPr>
            <w:r>
              <w:rPr>
                <w:rFonts w:asciiTheme="minorHAnsi" w:hAnsiTheme="minorHAnsi"/>
                <w:color w:val="000000"/>
                <w:sz w:val="18"/>
                <w:szCs w:val="18"/>
              </w:rPr>
              <w:t>23.08.2019</w:t>
            </w:r>
          </w:p>
        </w:tc>
        <w:tc>
          <w:tcPr>
            <w:tcW w:w="1134" w:type="dxa"/>
            <w:vAlign w:val="center"/>
          </w:tcPr>
          <w:p w:rsidR="00343693" w:rsidRPr="00FC796A" w:rsidRDefault="00343693" w:rsidP="00CD0BF0">
            <w:pPr>
              <w:rPr>
                <w:rFonts w:asciiTheme="minorHAnsi" w:hAnsiTheme="minorHAnsi"/>
                <w:color w:val="000000"/>
                <w:sz w:val="18"/>
                <w:szCs w:val="18"/>
              </w:rPr>
            </w:pPr>
            <w:r>
              <w:rPr>
                <w:rFonts w:asciiTheme="minorHAnsi" w:hAnsiTheme="minorHAnsi"/>
                <w:color w:val="000000"/>
                <w:sz w:val="18"/>
                <w:szCs w:val="18"/>
              </w:rPr>
              <w:t>3</w:t>
            </w:r>
          </w:p>
        </w:tc>
        <w:tc>
          <w:tcPr>
            <w:tcW w:w="2943" w:type="dxa"/>
            <w:vAlign w:val="center"/>
          </w:tcPr>
          <w:p w:rsidR="00343693" w:rsidRPr="00DC0CC3" w:rsidRDefault="00DC0CC3" w:rsidP="00DC0CC3">
            <w:pPr>
              <w:rPr>
                <w:rFonts w:asciiTheme="minorHAnsi" w:hAnsiTheme="minorHAnsi"/>
                <w:color w:val="000000"/>
                <w:sz w:val="18"/>
                <w:szCs w:val="18"/>
              </w:rPr>
            </w:pPr>
            <w:r w:rsidRPr="00DC0CC3">
              <w:rPr>
                <w:rFonts w:asciiTheme="minorHAnsi" w:hAnsiTheme="minorHAnsi"/>
                <w:color w:val="000000"/>
                <w:sz w:val="18"/>
                <w:szCs w:val="18"/>
              </w:rPr>
              <w:t>N</w:t>
            </w:r>
            <w:r w:rsidRPr="00DC0CC3">
              <w:rPr>
                <w:rFonts w:asciiTheme="minorHAnsi" w:hAnsiTheme="minorHAnsi"/>
                <w:sz w:val="18"/>
                <w:szCs w:val="18"/>
              </w:rPr>
              <w:t>ieludzkie lub poniżające traktowanie skarżącego w związku z jego zatrzymaniem przez CBŚ przy użyciu środków przymusu bezpośredniego (w tym paralizatora) oraz z uwagi na brak skutecznego śledztwa w ww. sprawie</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32</w:t>
            </w:r>
            <w:r w:rsidR="000A66EA">
              <w:rPr>
                <w:rFonts w:asciiTheme="minorHAnsi" w:hAnsiTheme="minorHAnsi"/>
                <w:sz w:val="18"/>
                <w:szCs w:val="18"/>
              </w:rPr>
              <w:t>.</w:t>
            </w:r>
          </w:p>
        </w:tc>
        <w:tc>
          <w:tcPr>
            <w:tcW w:w="1446" w:type="dxa"/>
            <w:vAlign w:val="center"/>
          </w:tcPr>
          <w:p w:rsidR="00DC0CC3" w:rsidRPr="00FC796A" w:rsidRDefault="00DC0CC3" w:rsidP="00D432A7">
            <w:pPr>
              <w:rPr>
                <w:rFonts w:asciiTheme="minorHAnsi" w:hAnsiTheme="minorHAnsi"/>
                <w:b/>
                <w:bCs/>
                <w:color w:val="000000"/>
                <w:sz w:val="18"/>
                <w:szCs w:val="18"/>
              </w:rPr>
            </w:pPr>
            <w:r w:rsidRPr="00FC796A">
              <w:rPr>
                <w:rFonts w:asciiTheme="minorHAnsi" w:hAnsiTheme="minorHAnsi"/>
                <w:b/>
                <w:bCs/>
                <w:color w:val="000000"/>
                <w:sz w:val="18"/>
                <w:szCs w:val="18"/>
              </w:rPr>
              <w:t>KARASIŃSKA</w:t>
            </w:r>
          </w:p>
        </w:tc>
        <w:tc>
          <w:tcPr>
            <w:tcW w:w="963" w:type="dxa"/>
            <w:vAlign w:val="center"/>
          </w:tcPr>
          <w:p w:rsidR="00DC0CC3" w:rsidRPr="00FC796A" w:rsidRDefault="00DC0CC3" w:rsidP="00D432A7">
            <w:pPr>
              <w:rPr>
                <w:rFonts w:asciiTheme="minorHAnsi" w:hAnsiTheme="minorHAnsi"/>
                <w:color w:val="000000"/>
                <w:sz w:val="18"/>
                <w:szCs w:val="18"/>
              </w:rPr>
            </w:pPr>
            <w:r w:rsidRPr="00FC796A">
              <w:rPr>
                <w:rFonts w:asciiTheme="minorHAnsi" w:hAnsiTheme="minorHAnsi"/>
                <w:color w:val="000000"/>
                <w:sz w:val="18"/>
                <w:szCs w:val="18"/>
              </w:rPr>
              <w:t>13771/02</w:t>
            </w:r>
          </w:p>
        </w:tc>
        <w:tc>
          <w:tcPr>
            <w:tcW w:w="1134" w:type="dxa"/>
            <w:vAlign w:val="center"/>
          </w:tcPr>
          <w:p w:rsidR="00DC0CC3" w:rsidRPr="00FC796A" w:rsidRDefault="00DC0CC3" w:rsidP="00D432A7">
            <w:pPr>
              <w:rPr>
                <w:rFonts w:asciiTheme="minorHAnsi" w:hAnsiTheme="minorHAnsi"/>
                <w:color w:val="000000"/>
                <w:sz w:val="18"/>
                <w:szCs w:val="18"/>
              </w:rPr>
            </w:pPr>
            <w:r w:rsidRPr="00FC796A">
              <w:rPr>
                <w:rFonts w:asciiTheme="minorHAnsi" w:hAnsiTheme="minorHAnsi"/>
                <w:color w:val="000000"/>
                <w:sz w:val="18"/>
                <w:szCs w:val="18"/>
              </w:rPr>
              <w:t>06.10.2009</w:t>
            </w:r>
          </w:p>
        </w:tc>
        <w:tc>
          <w:tcPr>
            <w:tcW w:w="1134" w:type="dxa"/>
            <w:vAlign w:val="center"/>
          </w:tcPr>
          <w:p w:rsidR="00DC0CC3" w:rsidRPr="00FC796A" w:rsidRDefault="00DC0CC3" w:rsidP="00D432A7">
            <w:pPr>
              <w:rPr>
                <w:rFonts w:asciiTheme="minorHAnsi" w:hAnsiTheme="minorHAnsi"/>
                <w:color w:val="000000"/>
                <w:sz w:val="18"/>
                <w:szCs w:val="18"/>
              </w:rPr>
            </w:pPr>
            <w:r w:rsidRPr="00FC796A">
              <w:rPr>
                <w:rFonts w:asciiTheme="minorHAnsi" w:hAnsiTheme="minorHAnsi"/>
                <w:color w:val="000000"/>
                <w:sz w:val="18"/>
                <w:szCs w:val="18"/>
              </w:rPr>
              <w:t>06.01.2010</w:t>
            </w:r>
          </w:p>
        </w:tc>
        <w:tc>
          <w:tcPr>
            <w:tcW w:w="1134" w:type="dxa"/>
            <w:vAlign w:val="center"/>
          </w:tcPr>
          <w:p w:rsidR="00DC0CC3" w:rsidRPr="00FC796A" w:rsidRDefault="00DC0CC3" w:rsidP="00D432A7">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D432A7">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33</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KĄCKI </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10947/11</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04.07.2017</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04.10.2017</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10</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Naruszenie prawa do swobody wypowiedzi (postępowanie karne)</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34</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KONIUSZEWSKI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619/12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14.06.2016</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14.09.2016</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10</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Naruszenie prawa do swobody wypowiedzi (postępowanie karne)</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35</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lang w:val="en-US"/>
              </w:rPr>
            </w:pPr>
            <w:r w:rsidRPr="00FC796A">
              <w:rPr>
                <w:rFonts w:asciiTheme="minorHAnsi" w:hAnsiTheme="minorHAnsi"/>
                <w:b/>
                <w:bCs/>
                <w:color w:val="000000"/>
                <w:sz w:val="18"/>
                <w:szCs w:val="18"/>
                <w:lang w:val="en-US"/>
              </w:rPr>
              <w:t>KURŁOWICZ</w:t>
            </w:r>
          </w:p>
        </w:tc>
        <w:tc>
          <w:tcPr>
            <w:tcW w:w="963"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41029/06</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22.06.2010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22.09.2010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10</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Naruszenie prawa do swobody wypowiedzi (postępowanie karne)</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36</w:t>
            </w:r>
            <w:r w:rsidR="000A66EA">
              <w:rPr>
                <w:rFonts w:asciiTheme="minorHAnsi" w:hAnsiTheme="minorHAnsi"/>
                <w:sz w:val="18"/>
                <w:szCs w:val="18"/>
              </w:rPr>
              <w:t>.</w:t>
            </w:r>
          </w:p>
        </w:tc>
        <w:tc>
          <w:tcPr>
            <w:tcW w:w="1446" w:type="dxa"/>
            <w:vAlign w:val="center"/>
          </w:tcPr>
          <w:p w:rsidR="00DC0CC3" w:rsidRPr="00840618" w:rsidRDefault="00DC0CC3" w:rsidP="00CD0BF0">
            <w:pPr>
              <w:rPr>
                <w:rFonts w:asciiTheme="minorHAnsi" w:hAnsiTheme="minorHAnsi"/>
                <w:b/>
                <w:bCs/>
                <w:color w:val="000000"/>
                <w:sz w:val="17"/>
                <w:szCs w:val="17"/>
              </w:rPr>
            </w:pPr>
            <w:r w:rsidRPr="00840618">
              <w:rPr>
                <w:rFonts w:asciiTheme="minorHAnsi" w:hAnsiTheme="minorHAnsi"/>
                <w:b/>
                <w:bCs/>
                <w:color w:val="000000"/>
                <w:sz w:val="17"/>
                <w:szCs w:val="17"/>
              </w:rPr>
              <w:t>LEWANDOWSKA-MALEC</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39660/07</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18.09.2012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18.12.2012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10</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Naruszenie prawa do swobody wypowiedzi (postępowanie karne)</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37</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MARIUSZ LEWANDOWSKI </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66484/09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03.07.2012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03.10.2012</w:t>
            </w:r>
          </w:p>
        </w:tc>
        <w:tc>
          <w:tcPr>
            <w:tcW w:w="1134" w:type="dxa"/>
            <w:vAlign w:val="center"/>
          </w:tcPr>
          <w:p w:rsidR="00DC0CC3" w:rsidRPr="006405C0" w:rsidRDefault="00DC0CC3" w:rsidP="00CD0BF0">
            <w:pPr>
              <w:rPr>
                <w:rFonts w:asciiTheme="minorHAnsi" w:hAnsiTheme="minorHAnsi"/>
                <w:color w:val="000000"/>
                <w:sz w:val="18"/>
                <w:szCs w:val="18"/>
                <w:lang w:val="en-US"/>
              </w:rPr>
            </w:pPr>
            <w:r w:rsidRPr="006405C0">
              <w:rPr>
                <w:rFonts w:asciiTheme="minorHAnsi" w:hAnsiTheme="minorHAnsi"/>
                <w:color w:val="000000"/>
                <w:sz w:val="18"/>
                <w:szCs w:val="18"/>
                <w:lang w:val="en-US"/>
              </w:rPr>
              <w:t xml:space="preserve">6 </w:t>
            </w:r>
            <w:proofErr w:type="spellStart"/>
            <w:r w:rsidRPr="006405C0">
              <w:rPr>
                <w:rFonts w:asciiTheme="minorHAnsi" w:hAnsiTheme="minorHAnsi"/>
                <w:color w:val="000000"/>
                <w:sz w:val="18"/>
                <w:szCs w:val="18"/>
                <w:lang w:val="en-US"/>
              </w:rPr>
              <w:t>ust</w:t>
            </w:r>
            <w:proofErr w:type="spellEnd"/>
            <w:r w:rsidRPr="006405C0">
              <w:rPr>
                <w:rFonts w:asciiTheme="minorHAnsi" w:hAnsiTheme="minorHAnsi"/>
                <w:color w:val="000000"/>
                <w:sz w:val="18"/>
                <w:szCs w:val="18"/>
                <w:lang w:val="en-US"/>
              </w:rPr>
              <w:t>. 1</w:t>
            </w:r>
          </w:p>
        </w:tc>
        <w:tc>
          <w:tcPr>
            <w:tcW w:w="2943" w:type="dxa"/>
            <w:vAlign w:val="center"/>
          </w:tcPr>
          <w:p w:rsidR="00DC0CC3" w:rsidRPr="006405C0" w:rsidRDefault="00DC0CC3" w:rsidP="006405C0">
            <w:pPr>
              <w:rPr>
                <w:rFonts w:asciiTheme="minorHAnsi" w:hAnsiTheme="minorHAnsi"/>
                <w:color w:val="000000"/>
                <w:sz w:val="18"/>
                <w:szCs w:val="18"/>
              </w:rPr>
            </w:pPr>
            <w:r w:rsidRPr="006405C0">
              <w:rPr>
                <w:rFonts w:asciiTheme="minorHAnsi" w:hAnsiTheme="minorHAnsi"/>
                <w:color w:val="000000"/>
                <w:sz w:val="18"/>
                <w:szCs w:val="18"/>
              </w:rPr>
              <w:t xml:space="preserve">Naruszenie prawa do rzetelnego postępowania z uwagi na </w:t>
            </w:r>
            <w:r w:rsidR="006405C0" w:rsidRPr="006405C0">
              <w:rPr>
                <w:rFonts w:asciiTheme="minorHAnsi" w:hAnsiTheme="minorHAnsi"/>
                <w:sz w:val="18"/>
                <w:szCs w:val="18"/>
              </w:rPr>
              <w:t xml:space="preserve">brak bezstronności sędziego orzekającego o nałożeniu kary porządkowej za naruszenie powagi sądu </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38</w:t>
            </w:r>
            <w:r w:rsidR="000A66EA">
              <w:rPr>
                <w:rFonts w:asciiTheme="minorHAnsi" w:hAnsiTheme="minorHAnsi"/>
                <w:sz w:val="18"/>
                <w:szCs w:val="18"/>
              </w:rPr>
              <w:t>.</w:t>
            </w:r>
          </w:p>
        </w:tc>
        <w:tc>
          <w:tcPr>
            <w:tcW w:w="1446" w:type="dxa"/>
            <w:vAlign w:val="center"/>
          </w:tcPr>
          <w:p w:rsidR="00DC0CC3" w:rsidRPr="00FC796A" w:rsidRDefault="002B79FD" w:rsidP="00CD0BF0">
            <w:pPr>
              <w:rPr>
                <w:rFonts w:asciiTheme="minorHAnsi" w:hAnsiTheme="minorHAnsi"/>
                <w:b/>
                <w:bCs/>
                <w:color w:val="000000"/>
                <w:sz w:val="18"/>
                <w:szCs w:val="18"/>
                <w:lang w:val="en-US"/>
              </w:rPr>
            </w:pPr>
            <w:r>
              <w:rPr>
                <w:rFonts w:asciiTheme="minorHAnsi" w:hAnsiTheme="minorHAnsi"/>
                <w:b/>
                <w:bCs/>
                <w:color w:val="000000"/>
                <w:sz w:val="18"/>
                <w:szCs w:val="18"/>
                <w:lang w:val="en-US"/>
              </w:rPr>
              <w:t>ŁABUDEK</w:t>
            </w:r>
          </w:p>
        </w:tc>
        <w:tc>
          <w:tcPr>
            <w:tcW w:w="963" w:type="dxa"/>
            <w:vAlign w:val="center"/>
          </w:tcPr>
          <w:p w:rsidR="00DC0CC3" w:rsidRPr="00FC796A" w:rsidRDefault="00017101" w:rsidP="00CD0BF0">
            <w:pPr>
              <w:rPr>
                <w:rFonts w:asciiTheme="minorHAnsi" w:hAnsiTheme="minorHAnsi"/>
                <w:color w:val="000000"/>
                <w:sz w:val="18"/>
                <w:szCs w:val="18"/>
                <w:lang w:val="en-US"/>
              </w:rPr>
            </w:pPr>
            <w:r>
              <w:rPr>
                <w:rFonts w:asciiTheme="minorHAnsi" w:hAnsiTheme="minorHAnsi"/>
                <w:color w:val="000000"/>
                <w:sz w:val="18"/>
                <w:szCs w:val="18"/>
                <w:lang w:val="en-US"/>
              </w:rPr>
              <w:t>37245/13</w:t>
            </w:r>
          </w:p>
        </w:tc>
        <w:tc>
          <w:tcPr>
            <w:tcW w:w="1134" w:type="dxa"/>
            <w:vAlign w:val="center"/>
          </w:tcPr>
          <w:p w:rsidR="00DC0CC3" w:rsidRPr="00FC796A" w:rsidRDefault="00017101" w:rsidP="00CD0BF0">
            <w:pPr>
              <w:rPr>
                <w:rFonts w:asciiTheme="minorHAnsi" w:hAnsiTheme="minorHAnsi"/>
                <w:color w:val="000000"/>
                <w:sz w:val="18"/>
                <w:szCs w:val="18"/>
                <w:lang w:val="en-US"/>
              </w:rPr>
            </w:pPr>
            <w:r>
              <w:rPr>
                <w:rFonts w:asciiTheme="minorHAnsi" w:hAnsiTheme="minorHAnsi"/>
                <w:color w:val="000000"/>
                <w:sz w:val="18"/>
                <w:szCs w:val="18"/>
                <w:lang w:val="en-US"/>
              </w:rPr>
              <w:t>04.06.2020</w:t>
            </w:r>
          </w:p>
        </w:tc>
        <w:tc>
          <w:tcPr>
            <w:tcW w:w="1134" w:type="dxa"/>
            <w:vAlign w:val="center"/>
          </w:tcPr>
          <w:p w:rsidR="00DC0CC3" w:rsidRPr="00FC796A" w:rsidRDefault="00017101" w:rsidP="00CD0BF0">
            <w:pPr>
              <w:rPr>
                <w:rFonts w:asciiTheme="minorHAnsi" w:hAnsiTheme="minorHAnsi"/>
                <w:color w:val="000000"/>
                <w:sz w:val="18"/>
                <w:szCs w:val="18"/>
                <w:lang w:val="en-US"/>
              </w:rPr>
            </w:pPr>
            <w:r>
              <w:rPr>
                <w:rFonts w:asciiTheme="minorHAnsi" w:hAnsiTheme="minorHAnsi"/>
                <w:color w:val="000000"/>
                <w:sz w:val="18"/>
                <w:szCs w:val="18"/>
                <w:lang w:val="en-US"/>
              </w:rPr>
              <w:t>04.06.2020</w:t>
            </w:r>
          </w:p>
        </w:tc>
        <w:tc>
          <w:tcPr>
            <w:tcW w:w="1134" w:type="dxa"/>
            <w:vAlign w:val="center"/>
          </w:tcPr>
          <w:p w:rsidR="00DC0CC3" w:rsidRPr="00FC796A" w:rsidRDefault="00017101" w:rsidP="00CD0BF0">
            <w:pPr>
              <w:rPr>
                <w:rFonts w:asciiTheme="minorHAnsi" w:hAnsiTheme="minorHAnsi"/>
                <w:color w:val="000000"/>
                <w:sz w:val="18"/>
                <w:szCs w:val="18"/>
              </w:rPr>
            </w:pPr>
            <w:r>
              <w:rPr>
                <w:rFonts w:asciiTheme="minorHAnsi" w:hAnsiTheme="minorHAnsi"/>
                <w:color w:val="000000"/>
                <w:sz w:val="18"/>
                <w:szCs w:val="18"/>
              </w:rPr>
              <w:t>5 ust. 3</w:t>
            </w:r>
          </w:p>
        </w:tc>
        <w:tc>
          <w:tcPr>
            <w:tcW w:w="2943" w:type="dxa"/>
            <w:vAlign w:val="center"/>
          </w:tcPr>
          <w:p w:rsidR="00DC0CC3" w:rsidRPr="00FC796A" w:rsidRDefault="00017101" w:rsidP="00CD0BF0">
            <w:pPr>
              <w:rPr>
                <w:rFonts w:asciiTheme="minorHAnsi" w:hAnsiTheme="minorHAnsi"/>
                <w:color w:val="000000"/>
                <w:sz w:val="18"/>
                <w:szCs w:val="18"/>
              </w:rPr>
            </w:pPr>
            <w:r>
              <w:rPr>
                <w:rFonts w:asciiTheme="minorHAnsi" w:hAnsiTheme="minorHAnsi"/>
                <w:color w:val="000000"/>
                <w:sz w:val="18"/>
                <w:szCs w:val="18"/>
              </w:rPr>
              <w:t>Przewlekły tymczasowy areszt</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39</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MARIAN MACIEJEWSKI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34447/05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13.01.2015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13.04.2015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10</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Naruszenie prawa do swobody wypowiedzi (postępowanie karne)</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40</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M.C. </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23692/09</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03.03.2015</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03.06.2015</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3</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Brak zapobieżenia złemu traktowaniu skarżącego przez współosadzonych; brak skutecznego śledztwa</w:t>
            </w:r>
          </w:p>
        </w:tc>
      </w:tr>
      <w:tr w:rsidR="002B79FD" w:rsidTr="00840618">
        <w:tc>
          <w:tcPr>
            <w:tcW w:w="534" w:type="dxa"/>
            <w:vAlign w:val="center"/>
          </w:tcPr>
          <w:p w:rsidR="002B79FD" w:rsidRDefault="00DC45FB" w:rsidP="00A74F53">
            <w:pPr>
              <w:rPr>
                <w:rFonts w:asciiTheme="minorHAnsi" w:hAnsiTheme="minorHAnsi"/>
                <w:sz w:val="18"/>
                <w:szCs w:val="18"/>
              </w:rPr>
            </w:pPr>
            <w:r>
              <w:rPr>
                <w:rFonts w:asciiTheme="minorHAnsi" w:hAnsiTheme="minorHAnsi"/>
                <w:sz w:val="18"/>
                <w:szCs w:val="18"/>
              </w:rPr>
              <w:t>41</w:t>
            </w:r>
            <w:r w:rsidR="000A66EA">
              <w:rPr>
                <w:rFonts w:asciiTheme="minorHAnsi" w:hAnsiTheme="minorHAnsi"/>
                <w:sz w:val="18"/>
                <w:szCs w:val="18"/>
              </w:rPr>
              <w:t>.</w:t>
            </w:r>
          </w:p>
        </w:tc>
        <w:tc>
          <w:tcPr>
            <w:tcW w:w="1446" w:type="dxa"/>
            <w:vAlign w:val="center"/>
          </w:tcPr>
          <w:p w:rsidR="002B79FD" w:rsidRPr="00FC796A" w:rsidRDefault="000A66EA" w:rsidP="00CD0BF0">
            <w:pPr>
              <w:rPr>
                <w:rFonts w:asciiTheme="minorHAnsi" w:hAnsiTheme="minorHAnsi"/>
                <w:b/>
                <w:bCs/>
                <w:color w:val="000000"/>
                <w:sz w:val="18"/>
                <w:szCs w:val="18"/>
              </w:rPr>
            </w:pPr>
            <w:r>
              <w:rPr>
                <w:rFonts w:asciiTheme="minorHAnsi" w:hAnsiTheme="minorHAnsi"/>
                <w:b/>
                <w:bCs/>
                <w:color w:val="000000"/>
                <w:sz w:val="18"/>
                <w:szCs w:val="18"/>
              </w:rPr>
              <w:t>M.K. i inni</w:t>
            </w:r>
          </w:p>
        </w:tc>
        <w:tc>
          <w:tcPr>
            <w:tcW w:w="963" w:type="dxa"/>
            <w:vAlign w:val="center"/>
          </w:tcPr>
          <w:p w:rsidR="002B79FD" w:rsidRPr="00FC796A" w:rsidRDefault="00017101" w:rsidP="00017101">
            <w:pPr>
              <w:rPr>
                <w:rFonts w:asciiTheme="minorHAnsi" w:hAnsiTheme="minorHAnsi"/>
                <w:color w:val="000000"/>
                <w:sz w:val="18"/>
                <w:szCs w:val="18"/>
              </w:rPr>
            </w:pPr>
            <w:r w:rsidRPr="00017101">
              <w:rPr>
                <w:rFonts w:asciiTheme="minorHAnsi" w:hAnsiTheme="minorHAnsi"/>
                <w:color w:val="000000"/>
                <w:sz w:val="18"/>
                <w:szCs w:val="18"/>
              </w:rPr>
              <w:t>40503/17 42902/17 43643/17</w:t>
            </w:r>
          </w:p>
        </w:tc>
        <w:tc>
          <w:tcPr>
            <w:tcW w:w="1134" w:type="dxa"/>
            <w:vAlign w:val="center"/>
          </w:tcPr>
          <w:p w:rsidR="002B79FD" w:rsidRPr="00FC796A" w:rsidRDefault="00017101" w:rsidP="00CD0BF0">
            <w:pPr>
              <w:rPr>
                <w:rFonts w:asciiTheme="minorHAnsi" w:hAnsiTheme="minorHAnsi"/>
                <w:color w:val="000000"/>
                <w:sz w:val="18"/>
                <w:szCs w:val="18"/>
              </w:rPr>
            </w:pPr>
            <w:r>
              <w:rPr>
                <w:rFonts w:asciiTheme="minorHAnsi" w:hAnsiTheme="minorHAnsi"/>
                <w:color w:val="000000"/>
                <w:sz w:val="18"/>
                <w:szCs w:val="18"/>
              </w:rPr>
              <w:t>23.07.2020</w:t>
            </w:r>
          </w:p>
        </w:tc>
        <w:tc>
          <w:tcPr>
            <w:tcW w:w="1134" w:type="dxa"/>
            <w:vAlign w:val="center"/>
          </w:tcPr>
          <w:p w:rsidR="002B79FD" w:rsidRPr="00FC796A" w:rsidRDefault="00017101" w:rsidP="00CD0BF0">
            <w:pPr>
              <w:rPr>
                <w:rFonts w:asciiTheme="minorHAnsi" w:hAnsiTheme="minorHAnsi"/>
                <w:color w:val="000000"/>
                <w:sz w:val="18"/>
                <w:szCs w:val="18"/>
              </w:rPr>
            </w:pPr>
            <w:r>
              <w:rPr>
                <w:rFonts w:asciiTheme="minorHAnsi" w:hAnsiTheme="minorHAnsi"/>
                <w:color w:val="000000"/>
                <w:sz w:val="18"/>
                <w:szCs w:val="18"/>
              </w:rPr>
              <w:t>14.12.2020</w:t>
            </w:r>
          </w:p>
        </w:tc>
        <w:tc>
          <w:tcPr>
            <w:tcW w:w="1134" w:type="dxa"/>
            <w:vAlign w:val="center"/>
          </w:tcPr>
          <w:p w:rsidR="002B79FD" w:rsidRPr="00FC796A" w:rsidRDefault="00017101" w:rsidP="00017101">
            <w:pPr>
              <w:rPr>
                <w:rFonts w:asciiTheme="minorHAnsi" w:hAnsiTheme="minorHAnsi"/>
                <w:color w:val="000000"/>
                <w:sz w:val="18"/>
                <w:szCs w:val="18"/>
              </w:rPr>
            </w:pPr>
            <w:r w:rsidRPr="00017101">
              <w:rPr>
                <w:rFonts w:asciiTheme="minorHAnsi" w:hAnsiTheme="minorHAnsi"/>
                <w:color w:val="000000"/>
                <w:sz w:val="18"/>
                <w:szCs w:val="18"/>
              </w:rPr>
              <w:t>3</w:t>
            </w:r>
            <w:r>
              <w:rPr>
                <w:rFonts w:asciiTheme="minorHAnsi" w:hAnsiTheme="minorHAnsi"/>
                <w:color w:val="000000"/>
                <w:sz w:val="18"/>
                <w:szCs w:val="18"/>
              </w:rPr>
              <w:t xml:space="preserve">, </w:t>
            </w:r>
            <w:r w:rsidRPr="00017101">
              <w:rPr>
                <w:rFonts w:asciiTheme="minorHAnsi" w:hAnsiTheme="minorHAnsi"/>
                <w:color w:val="000000"/>
                <w:sz w:val="18"/>
                <w:szCs w:val="18"/>
              </w:rPr>
              <w:t>13</w:t>
            </w:r>
            <w:r>
              <w:rPr>
                <w:rFonts w:asciiTheme="minorHAnsi" w:hAnsiTheme="minorHAnsi"/>
                <w:color w:val="000000"/>
                <w:sz w:val="18"/>
                <w:szCs w:val="18"/>
              </w:rPr>
              <w:t xml:space="preserve">, </w:t>
            </w:r>
            <w:r w:rsidRPr="00017101">
              <w:rPr>
                <w:rFonts w:asciiTheme="minorHAnsi" w:hAnsiTheme="minorHAnsi"/>
                <w:color w:val="000000"/>
                <w:sz w:val="18"/>
                <w:szCs w:val="18"/>
              </w:rPr>
              <w:t>13+3</w:t>
            </w:r>
            <w:r>
              <w:rPr>
                <w:rFonts w:asciiTheme="minorHAnsi" w:hAnsiTheme="minorHAnsi"/>
                <w:color w:val="000000"/>
                <w:sz w:val="18"/>
                <w:szCs w:val="18"/>
              </w:rPr>
              <w:t xml:space="preserve">, </w:t>
            </w:r>
            <w:r w:rsidRPr="00017101">
              <w:rPr>
                <w:rFonts w:asciiTheme="minorHAnsi" w:hAnsiTheme="minorHAnsi"/>
                <w:color w:val="000000"/>
                <w:sz w:val="18"/>
                <w:szCs w:val="18"/>
              </w:rPr>
              <w:t>34</w:t>
            </w:r>
            <w:r>
              <w:rPr>
                <w:rFonts w:asciiTheme="minorHAnsi" w:hAnsiTheme="minorHAnsi"/>
                <w:color w:val="000000"/>
                <w:sz w:val="18"/>
                <w:szCs w:val="18"/>
              </w:rPr>
              <w:t xml:space="preserve">, </w:t>
            </w:r>
            <w:r w:rsidRPr="00017101">
              <w:rPr>
                <w:rFonts w:asciiTheme="minorHAnsi" w:hAnsiTheme="minorHAnsi"/>
                <w:color w:val="000000"/>
                <w:sz w:val="18"/>
                <w:szCs w:val="18"/>
              </w:rPr>
              <w:t>P4-4</w:t>
            </w:r>
          </w:p>
        </w:tc>
        <w:tc>
          <w:tcPr>
            <w:tcW w:w="2943" w:type="dxa"/>
            <w:vAlign w:val="center"/>
          </w:tcPr>
          <w:p w:rsidR="002B79FD" w:rsidRPr="00FC796A" w:rsidRDefault="00017101" w:rsidP="00017101">
            <w:pPr>
              <w:rPr>
                <w:rFonts w:asciiTheme="minorHAnsi" w:hAnsiTheme="minorHAnsi"/>
                <w:color w:val="000000"/>
                <w:sz w:val="18"/>
                <w:szCs w:val="18"/>
              </w:rPr>
            </w:pPr>
            <w:r w:rsidRPr="00017101">
              <w:rPr>
                <w:rFonts w:asciiTheme="minorHAnsi" w:hAnsiTheme="minorHAnsi"/>
                <w:color w:val="000000"/>
                <w:sz w:val="18"/>
                <w:szCs w:val="18"/>
              </w:rPr>
              <w:t xml:space="preserve">Odmowa dostępu do procedury azylowej i narażenie na ryzyko nieludzkiego, poniżającego traktowania i tortur w Czeczeni; </w:t>
            </w:r>
            <w:r>
              <w:rPr>
                <w:rFonts w:asciiTheme="minorHAnsi" w:hAnsiTheme="minorHAnsi"/>
                <w:color w:val="000000"/>
                <w:sz w:val="18"/>
                <w:szCs w:val="18"/>
              </w:rPr>
              <w:t>zbiorowe wydalenie cudzoziemców</w:t>
            </w:r>
            <w:r w:rsidRPr="00017101">
              <w:rPr>
                <w:rFonts w:asciiTheme="minorHAnsi" w:hAnsiTheme="minorHAnsi"/>
                <w:color w:val="000000"/>
                <w:sz w:val="18"/>
                <w:szCs w:val="18"/>
              </w:rPr>
              <w:t xml:space="preserve">; brak </w:t>
            </w:r>
            <w:r>
              <w:rPr>
                <w:rFonts w:asciiTheme="minorHAnsi" w:hAnsiTheme="minorHAnsi"/>
                <w:color w:val="000000"/>
                <w:sz w:val="18"/>
                <w:szCs w:val="18"/>
              </w:rPr>
              <w:t>skutecznego środka odwoławczego</w:t>
            </w:r>
            <w:r w:rsidRPr="00017101">
              <w:rPr>
                <w:rFonts w:asciiTheme="minorHAnsi" w:hAnsiTheme="minorHAnsi"/>
                <w:color w:val="000000"/>
                <w:sz w:val="18"/>
                <w:szCs w:val="18"/>
              </w:rPr>
              <w:t xml:space="preserve">; niezastosowanie się przez rząd do środków tymczasowych wskazanych przez Trybunał </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42</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MAJEWSKI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52690/99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11.10.2005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11.01.2006</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cywilnego oraz brak skutecznego środka odwoławczego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43</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MALEC</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28623/12</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28.06.2016</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28.09.2016</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sz w:val="18"/>
                <w:szCs w:val="18"/>
              </w:rPr>
              <w:t xml:space="preserve">Nadmierny czas trwania postępowań </w:t>
            </w:r>
            <w:proofErr w:type="spellStart"/>
            <w:r w:rsidRPr="00FC796A">
              <w:rPr>
                <w:rFonts w:asciiTheme="minorHAnsi" w:hAnsiTheme="minorHAnsi"/>
                <w:sz w:val="18"/>
                <w:szCs w:val="18"/>
              </w:rPr>
              <w:t>ws</w:t>
            </w:r>
            <w:proofErr w:type="spellEnd"/>
            <w:r w:rsidRPr="00FC796A">
              <w:rPr>
                <w:rFonts w:asciiTheme="minorHAnsi" w:hAnsiTheme="minorHAnsi"/>
                <w:sz w:val="18"/>
                <w:szCs w:val="18"/>
              </w:rPr>
              <w:t xml:space="preserve">. wyegzekwowania kontaktów z dzieckiem </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44</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MILKA</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14322/12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15.09.2015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15.12.2015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Naruszenie prawa do poszanowania życia prywatnego z uwagi na nieuzasadnione kontrole osobiste osadzonych</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lastRenderedPageBreak/>
              <w:t>45</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KACPER NOWAKOWSKI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32407/13</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10.01.2017</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10.04.2017</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sz w:val="18"/>
                <w:szCs w:val="18"/>
              </w:rPr>
              <w:t>Niedostateczne zbadanie dostępnych sposobów ułatwienia poszerzenia zakresu kontaktów skarżącego (osoby głuchoniemej) z dzieckiem</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46</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Pr>
                <w:rFonts w:asciiTheme="minorHAnsi" w:hAnsiTheme="minorHAnsi"/>
                <w:b/>
                <w:bCs/>
                <w:color w:val="000000"/>
                <w:sz w:val="18"/>
                <w:szCs w:val="18"/>
              </w:rPr>
              <w:t>OLEWNIK-CIEPLIŃSKA i OLEWNIK</w:t>
            </w:r>
          </w:p>
        </w:tc>
        <w:tc>
          <w:tcPr>
            <w:tcW w:w="963" w:type="dxa"/>
            <w:vAlign w:val="center"/>
          </w:tcPr>
          <w:p w:rsidR="00DC0CC3" w:rsidRPr="00FC796A" w:rsidRDefault="00DC0CC3" w:rsidP="00CD0BF0">
            <w:pPr>
              <w:rPr>
                <w:rFonts w:asciiTheme="minorHAnsi" w:hAnsiTheme="minorHAnsi"/>
                <w:color w:val="000000"/>
                <w:sz w:val="18"/>
                <w:szCs w:val="18"/>
              </w:rPr>
            </w:pPr>
            <w:r>
              <w:rPr>
                <w:rFonts w:asciiTheme="minorHAnsi" w:hAnsiTheme="minorHAnsi"/>
                <w:color w:val="000000"/>
                <w:sz w:val="18"/>
                <w:szCs w:val="18"/>
              </w:rPr>
              <w:t>20147/15</w:t>
            </w:r>
          </w:p>
        </w:tc>
        <w:tc>
          <w:tcPr>
            <w:tcW w:w="1134" w:type="dxa"/>
            <w:vAlign w:val="center"/>
          </w:tcPr>
          <w:p w:rsidR="00DC0CC3" w:rsidRPr="00FC796A" w:rsidRDefault="00DC0CC3" w:rsidP="00CD0BF0">
            <w:pPr>
              <w:rPr>
                <w:rFonts w:asciiTheme="minorHAnsi" w:hAnsiTheme="minorHAnsi"/>
                <w:color w:val="000000"/>
                <w:sz w:val="18"/>
                <w:szCs w:val="18"/>
              </w:rPr>
            </w:pPr>
            <w:r>
              <w:rPr>
                <w:rFonts w:asciiTheme="minorHAnsi" w:hAnsiTheme="minorHAnsi"/>
                <w:color w:val="000000"/>
                <w:sz w:val="18"/>
                <w:szCs w:val="18"/>
              </w:rPr>
              <w:t>05.09.2019</w:t>
            </w:r>
          </w:p>
        </w:tc>
        <w:tc>
          <w:tcPr>
            <w:tcW w:w="1134" w:type="dxa"/>
            <w:vAlign w:val="center"/>
          </w:tcPr>
          <w:p w:rsidR="00DC0CC3" w:rsidRPr="00FC796A" w:rsidRDefault="00DC0CC3" w:rsidP="00CD0BF0">
            <w:pPr>
              <w:rPr>
                <w:rFonts w:asciiTheme="minorHAnsi" w:hAnsiTheme="minorHAnsi"/>
                <w:color w:val="000000"/>
                <w:sz w:val="18"/>
                <w:szCs w:val="18"/>
              </w:rPr>
            </w:pPr>
            <w:r>
              <w:rPr>
                <w:rFonts w:asciiTheme="minorHAnsi" w:hAnsiTheme="minorHAnsi"/>
                <w:color w:val="000000"/>
                <w:sz w:val="18"/>
                <w:szCs w:val="18"/>
              </w:rPr>
              <w:t>05.12.2019</w:t>
            </w:r>
          </w:p>
        </w:tc>
        <w:tc>
          <w:tcPr>
            <w:tcW w:w="1134" w:type="dxa"/>
            <w:vAlign w:val="center"/>
          </w:tcPr>
          <w:p w:rsidR="00DC0CC3" w:rsidRPr="00FC796A" w:rsidRDefault="00DC0CC3" w:rsidP="00CD0BF0">
            <w:pPr>
              <w:rPr>
                <w:rFonts w:asciiTheme="minorHAnsi" w:hAnsiTheme="minorHAnsi"/>
                <w:color w:val="000000"/>
                <w:sz w:val="18"/>
                <w:szCs w:val="18"/>
              </w:rPr>
            </w:pPr>
            <w:r>
              <w:rPr>
                <w:rFonts w:asciiTheme="minorHAnsi" w:hAnsiTheme="minorHAnsi"/>
                <w:color w:val="000000"/>
                <w:sz w:val="18"/>
                <w:szCs w:val="18"/>
              </w:rPr>
              <w:t>2</w:t>
            </w:r>
          </w:p>
        </w:tc>
        <w:tc>
          <w:tcPr>
            <w:tcW w:w="2943" w:type="dxa"/>
            <w:vAlign w:val="center"/>
          </w:tcPr>
          <w:p w:rsidR="00DC0CC3" w:rsidRPr="00DC0CC3" w:rsidRDefault="00DC0CC3" w:rsidP="00DC0CC3">
            <w:pPr>
              <w:rPr>
                <w:rFonts w:asciiTheme="minorHAnsi" w:hAnsiTheme="minorHAnsi"/>
                <w:color w:val="000000"/>
                <w:sz w:val="18"/>
                <w:szCs w:val="18"/>
              </w:rPr>
            </w:pPr>
            <w:r w:rsidRPr="00DC0CC3">
              <w:rPr>
                <w:rFonts w:asciiTheme="minorHAnsi" w:hAnsiTheme="minorHAnsi"/>
                <w:color w:val="000000"/>
                <w:sz w:val="18"/>
                <w:szCs w:val="18"/>
              </w:rPr>
              <w:t xml:space="preserve">Naruszenie </w:t>
            </w:r>
            <w:r w:rsidRPr="00DC0CC3">
              <w:rPr>
                <w:rFonts w:asciiTheme="minorHAnsi" w:hAnsiTheme="minorHAnsi"/>
                <w:sz w:val="18"/>
                <w:szCs w:val="18"/>
              </w:rPr>
              <w:t xml:space="preserve">obowiązku zapewnienia ochrony prawa do życia w stosunku do brata i syna skarżących, pomimo </w:t>
            </w:r>
            <w:r>
              <w:rPr>
                <w:rFonts w:asciiTheme="minorHAnsi" w:hAnsiTheme="minorHAnsi"/>
                <w:sz w:val="18"/>
                <w:szCs w:val="18"/>
              </w:rPr>
              <w:t>wiedzy</w:t>
            </w:r>
            <w:r w:rsidRPr="00DC0CC3">
              <w:rPr>
                <w:rFonts w:asciiTheme="minorHAnsi" w:hAnsiTheme="minorHAnsi"/>
                <w:sz w:val="18"/>
                <w:szCs w:val="18"/>
              </w:rPr>
              <w:t xml:space="preserve"> o istnieniu rzeczywistego i bezpośredniego zagrożenia dla jego zdrowia i życia, oraz ze względu na </w:t>
            </w:r>
            <w:r>
              <w:rPr>
                <w:rFonts w:asciiTheme="minorHAnsi" w:hAnsiTheme="minorHAnsi"/>
                <w:sz w:val="18"/>
                <w:szCs w:val="18"/>
              </w:rPr>
              <w:t xml:space="preserve">brak </w:t>
            </w:r>
            <w:r w:rsidRPr="00DC0CC3">
              <w:rPr>
                <w:rFonts w:asciiTheme="minorHAnsi" w:hAnsiTheme="minorHAnsi"/>
                <w:sz w:val="18"/>
                <w:szCs w:val="18"/>
              </w:rPr>
              <w:t>skutecznego śledztwa w ww. sprawie</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47</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OLLER KAMIŃSKA</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28481/12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18.01.2018</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18.04.2018</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Style w:val="sfbbfee58"/>
                <w:rFonts w:asciiTheme="minorHAnsi" w:hAnsiTheme="minorHAnsi"/>
                <w:sz w:val="18"/>
                <w:szCs w:val="18"/>
              </w:rPr>
              <w:t>Nadmierny czas trwania postępowań o wydanie dziecka prowadzonych na podstawie Konwencji o cywilnych aspektach uprowadzenia dziecka za granicę oraz</w:t>
            </w:r>
            <w:r w:rsidRPr="00FC796A">
              <w:rPr>
                <w:rFonts w:asciiTheme="minorHAnsi" w:hAnsiTheme="minorHAnsi"/>
                <w:sz w:val="18"/>
                <w:szCs w:val="18"/>
              </w:rPr>
              <w:t xml:space="preserve"> rozporządzenia Bruksela II bis</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48</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P. i S. </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57375/08</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30.10.2012</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30.01.2013</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 xml:space="preserve">3, 5 </w:t>
            </w:r>
            <w:proofErr w:type="spellStart"/>
            <w:r w:rsidRPr="00FC796A">
              <w:rPr>
                <w:rFonts w:asciiTheme="minorHAnsi" w:hAnsiTheme="minorHAnsi"/>
                <w:color w:val="000000"/>
                <w:sz w:val="18"/>
                <w:szCs w:val="18"/>
                <w:lang w:val="en-US"/>
              </w:rPr>
              <w:t>ust</w:t>
            </w:r>
            <w:proofErr w:type="spellEnd"/>
            <w:r w:rsidRPr="00FC796A">
              <w:rPr>
                <w:rFonts w:asciiTheme="minorHAnsi" w:hAnsiTheme="minorHAnsi"/>
                <w:color w:val="000000"/>
                <w:sz w:val="18"/>
                <w:szCs w:val="18"/>
                <w:lang w:val="en-US"/>
              </w:rPr>
              <w:t>. 1d, 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 xml:space="preserve">Naruszenie art. 3 przez sposób potraktowania pierwszej skarżącej (osoby małoletniej); niezgodne z prawem pozbawienie wolności pierwszej skarżącej w pogotowiu opiekuńczym; </w:t>
            </w:r>
            <w:r w:rsidRPr="00FC796A">
              <w:rPr>
                <w:rFonts w:asciiTheme="minorHAnsi" w:hAnsiTheme="minorHAnsi"/>
                <w:sz w:val="18"/>
                <w:szCs w:val="18"/>
              </w:rPr>
              <w:t>brak dostępu do informacji nt. warunków dostępu legalnej aborcji</w:t>
            </w:r>
            <w:r w:rsidRPr="00FC796A">
              <w:rPr>
                <w:rFonts w:asciiTheme="minorHAnsi" w:hAnsiTheme="minorHAnsi"/>
                <w:color w:val="000000"/>
                <w:sz w:val="18"/>
                <w:szCs w:val="18"/>
              </w:rPr>
              <w:t>; bezprawne ujawnienie danych osobowych skarżących</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49</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PABJAN</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24706/05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02.06.2009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02.09.2009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50</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PALIGA i ADAMKOWICZ</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23856/05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14.04.2009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14.07.2009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51</w:t>
            </w:r>
            <w:r w:rsidR="000A66EA">
              <w:rPr>
                <w:rFonts w:asciiTheme="minorHAnsi" w:hAnsiTheme="minorHAnsi"/>
                <w:sz w:val="18"/>
                <w:szCs w:val="18"/>
              </w:rPr>
              <w:t>.</w:t>
            </w:r>
          </w:p>
        </w:tc>
        <w:tc>
          <w:tcPr>
            <w:tcW w:w="1446" w:type="dxa"/>
            <w:vAlign w:val="center"/>
          </w:tcPr>
          <w:p w:rsidR="00DC0CC3" w:rsidRPr="00FC796A" w:rsidRDefault="006405C0" w:rsidP="00CD0BF0">
            <w:pPr>
              <w:rPr>
                <w:rFonts w:asciiTheme="minorHAnsi" w:hAnsiTheme="minorHAnsi"/>
                <w:b/>
                <w:bCs/>
                <w:color w:val="000000"/>
                <w:sz w:val="18"/>
                <w:szCs w:val="18"/>
              </w:rPr>
            </w:pPr>
            <w:r>
              <w:rPr>
                <w:rFonts w:asciiTheme="minorHAnsi" w:hAnsiTheme="minorHAnsi"/>
                <w:b/>
                <w:bCs/>
                <w:color w:val="000000"/>
                <w:sz w:val="18"/>
                <w:szCs w:val="18"/>
              </w:rPr>
              <w:t>PAROL</w:t>
            </w:r>
          </w:p>
        </w:tc>
        <w:tc>
          <w:tcPr>
            <w:tcW w:w="963" w:type="dxa"/>
            <w:vAlign w:val="center"/>
          </w:tcPr>
          <w:p w:rsidR="00DC0CC3" w:rsidRPr="00FC796A" w:rsidRDefault="006405C0" w:rsidP="00CD0BF0">
            <w:pPr>
              <w:rPr>
                <w:rFonts w:asciiTheme="minorHAnsi" w:hAnsiTheme="minorHAnsi"/>
                <w:color w:val="000000"/>
                <w:sz w:val="18"/>
                <w:szCs w:val="18"/>
              </w:rPr>
            </w:pPr>
            <w:r>
              <w:rPr>
                <w:rFonts w:asciiTheme="minorHAnsi" w:hAnsiTheme="minorHAnsi"/>
                <w:color w:val="000000"/>
                <w:sz w:val="18"/>
                <w:szCs w:val="18"/>
              </w:rPr>
              <w:t>65379/13</w:t>
            </w:r>
          </w:p>
        </w:tc>
        <w:tc>
          <w:tcPr>
            <w:tcW w:w="1134" w:type="dxa"/>
            <w:vAlign w:val="center"/>
          </w:tcPr>
          <w:p w:rsidR="00DC0CC3" w:rsidRPr="00FC796A" w:rsidRDefault="006405C0" w:rsidP="00CD0BF0">
            <w:pPr>
              <w:rPr>
                <w:rFonts w:asciiTheme="minorHAnsi" w:hAnsiTheme="minorHAnsi"/>
                <w:color w:val="000000"/>
                <w:sz w:val="18"/>
                <w:szCs w:val="18"/>
              </w:rPr>
            </w:pPr>
            <w:r>
              <w:rPr>
                <w:rFonts w:asciiTheme="minorHAnsi" w:hAnsiTheme="minorHAnsi"/>
                <w:color w:val="000000"/>
                <w:sz w:val="18"/>
                <w:szCs w:val="18"/>
              </w:rPr>
              <w:t>11.10.2018</w:t>
            </w:r>
          </w:p>
        </w:tc>
        <w:tc>
          <w:tcPr>
            <w:tcW w:w="1134" w:type="dxa"/>
            <w:vAlign w:val="center"/>
          </w:tcPr>
          <w:p w:rsidR="00DC0CC3" w:rsidRPr="00FC796A" w:rsidRDefault="006405C0" w:rsidP="00CD0BF0">
            <w:pPr>
              <w:rPr>
                <w:rFonts w:asciiTheme="minorHAnsi" w:hAnsiTheme="minorHAnsi"/>
                <w:color w:val="000000"/>
                <w:sz w:val="18"/>
                <w:szCs w:val="18"/>
              </w:rPr>
            </w:pPr>
            <w:r>
              <w:rPr>
                <w:rFonts w:asciiTheme="minorHAnsi" w:hAnsiTheme="minorHAnsi"/>
                <w:color w:val="000000"/>
                <w:sz w:val="18"/>
                <w:szCs w:val="18"/>
              </w:rPr>
              <w:t>11.01.2019</w:t>
            </w:r>
          </w:p>
        </w:tc>
        <w:tc>
          <w:tcPr>
            <w:tcW w:w="1134" w:type="dxa"/>
            <w:vAlign w:val="center"/>
          </w:tcPr>
          <w:p w:rsidR="00DC0CC3" w:rsidRPr="00FC796A" w:rsidRDefault="006405C0" w:rsidP="00CD0BF0">
            <w:pPr>
              <w:rPr>
                <w:rFonts w:asciiTheme="minorHAnsi" w:hAnsiTheme="minorHAnsi"/>
                <w:color w:val="000000"/>
                <w:sz w:val="18"/>
                <w:szCs w:val="18"/>
              </w:rPr>
            </w:pPr>
            <w:r>
              <w:rPr>
                <w:rFonts w:asciiTheme="minorHAnsi" w:hAnsiTheme="minorHAnsi"/>
                <w:color w:val="000000"/>
                <w:sz w:val="18"/>
                <w:szCs w:val="18"/>
              </w:rPr>
              <w:t>6 ust. 1</w:t>
            </w:r>
          </w:p>
        </w:tc>
        <w:tc>
          <w:tcPr>
            <w:tcW w:w="2943" w:type="dxa"/>
            <w:vAlign w:val="center"/>
          </w:tcPr>
          <w:p w:rsidR="00DC0CC3" w:rsidRPr="00FC796A" w:rsidRDefault="006405C0" w:rsidP="00CD0BF0">
            <w:pPr>
              <w:rPr>
                <w:rFonts w:asciiTheme="minorHAnsi" w:hAnsiTheme="minorHAnsi"/>
                <w:color w:val="000000"/>
                <w:sz w:val="18"/>
                <w:szCs w:val="18"/>
              </w:rPr>
            </w:pPr>
            <w:r>
              <w:rPr>
                <w:rFonts w:asciiTheme="minorHAnsi" w:hAnsiTheme="minorHAnsi"/>
                <w:color w:val="000000"/>
                <w:sz w:val="18"/>
                <w:szCs w:val="18"/>
              </w:rPr>
              <w:t>Naruszenie prawa dostępu do sądu przez odrzucenie apelacji od wyroku z uwagi na zbyt restrykcyjne zastosowanie przepisów proceduralnych</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52</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MIKOŁAJ PIOTROWSKI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15910/08</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12.10.2010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12.10.2010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53</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POTOCKA</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1415/11</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25.09.2012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25.09.2012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54</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POTOMSKA i POTOMSKI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33949/05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29.03.2011</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15.09.2011</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 P1-1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Naruszenie prawa do poszanowania mienia (brak możliwości uzyskania wywłaszczenia za odpowiednim odszkodowaniem nieruchomości wpisanej na listę zabytków)</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55</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PRĄDZYŃSKA-POZDNIAKOW</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20982/07</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07.07.2009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07.10.2009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56</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PUGZLYS</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446/10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14.06.2016</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14.09.2016</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3</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Nieludzkie lub poniżające traktowanie w zw. ze stosowaniem reżimu więźnia „niebezpiecznego” oraz umieszczenie w metalowej klatce podczas procesu</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57</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R.R.</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27617/04</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26.05.2011</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28.11.2011</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3, 8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Brak dostępu w odpowiednim czasie do badań prenatalnych</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58</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RADOSZEWSKA-ZAKOŚCIELNA</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858/08</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20.10.2009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20.01.2010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2B79FD" w:rsidTr="00840618">
        <w:tc>
          <w:tcPr>
            <w:tcW w:w="534" w:type="dxa"/>
            <w:vAlign w:val="center"/>
          </w:tcPr>
          <w:p w:rsidR="002B79FD" w:rsidRDefault="00DC45FB" w:rsidP="00A74F53">
            <w:pPr>
              <w:rPr>
                <w:rFonts w:asciiTheme="minorHAnsi" w:hAnsiTheme="minorHAnsi"/>
                <w:sz w:val="18"/>
                <w:szCs w:val="18"/>
              </w:rPr>
            </w:pPr>
            <w:r>
              <w:rPr>
                <w:rFonts w:asciiTheme="minorHAnsi" w:hAnsiTheme="minorHAnsi"/>
                <w:sz w:val="18"/>
                <w:szCs w:val="18"/>
              </w:rPr>
              <w:t>59</w:t>
            </w:r>
            <w:r w:rsidR="000A66EA">
              <w:rPr>
                <w:rFonts w:asciiTheme="minorHAnsi" w:hAnsiTheme="minorHAnsi"/>
                <w:sz w:val="18"/>
                <w:szCs w:val="18"/>
              </w:rPr>
              <w:t>.</w:t>
            </w:r>
          </w:p>
        </w:tc>
        <w:tc>
          <w:tcPr>
            <w:tcW w:w="1446" w:type="dxa"/>
            <w:vAlign w:val="center"/>
          </w:tcPr>
          <w:p w:rsidR="002B79FD" w:rsidRPr="00FC796A" w:rsidRDefault="002B79FD" w:rsidP="00CD0BF0">
            <w:pPr>
              <w:rPr>
                <w:rFonts w:asciiTheme="minorHAnsi" w:hAnsiTheme="minorHAnsi"/>
                <w:b/>
                <w:bCs/>
                <w:color w:val="000000"/>
                <w:sz w:val="18"/>
                <w:szCs w:val="18"/>
              </w:rPr>
            </w:pPr>
            <w:r>
              <w:rPr>
                <w:rFonts w:asciiTheme="minorHAnsi" w:hAnsiTheme="minorHAnsi"/>
                <w:b/>
                <w:bCs/>
                <w:color w:val="000000"/>
                <w:sz w:val="18"/>
                <w:szCs w:val="18"/>
              </w:rPr>
              <w:t>RASIŃSKI</w:t>
            </w:r>
          </w:p>
        </w:tc>
        <w:tc>
          <w:tcPr>
            <w:tcW w:w="963" w:type="dxa"/>
            <w:vAlign w:val="center"/>
          </w:tcPr>
          <w:p w:rsidR="002B79FD" w:rsidRPr="00FC796A" w:rsidRDefault="00017101" w:rsidP="00CD0BF0">
            <w:pPr>
              <w:rPr>
                <w:rFonts w:asciiTheme="minorHAnsi" w:hAnsiTheme="minorHAnsi"/>
                <w:color w:val="000000"/>
                <w:sz w:val="18"/>
                <w:szCs w:val="18"/>
              </w:rPr>
            </w:pPr>
            <w:r>
              <w:rPr>
                <w:rFonts w:asciiTheme="minorHAnsi" w:hAnsiTheme="minorHAnsi"/>
                <w:color w:val="000000"/>
                <w:sz w:val="18"/>
                <w:szCs w:val="18"/>
              </w:rPr>
              <w:t>42969/18</w:t>
            </w:r>
          </w:p>
        </w:tc>
        <w:tc>
          <w:tcPr>
            <w:tcW w:w="1134" w:type="dxa"/>
            <w:vAlign w:val="center"/>
          </w:tcPr>
          <w:p w:rsidR="002B79FD" w:rsidRPr="00FC796A" w:rsidRDefault="00017101" w:rsidP="00CD0BF0">
            <w:pPr>
              <w:rPr>
                <w:rFonts w:asciiTheme="minorHAnsi" w:hAnsiTheme="minorHAnsi"/>
                <w:color w:val="000000"/>
                <w:sz w:val="18"/>
                <w:szCs w:val="18"/>
              </w:rPr>
            </w:pPr>
            <w:r>
              <w:rPr>
                <w:rFonts w:asciiTheme="minorHAnsi" w:hAnsiTheme="minorHAnsi"/>
                <w:color w:val="000000"/>
                <w:sz w:val="18"/>
                <w:szCs w:val="18"/>
              </w:rPr>
              <w:t>28.05.2020</w:t>
            </w:r>
          </w:p>
        </w:tc>
        <w:tc>
          <w:tcPr>
            <w:tcW w:w="1134" w:type="dxa"/>
            <w:vAlign w:val="center"/>
          </w:tcPr>
          <w:p w:rsidR="002B79FD" w:rsidRPr="00FC796A" w:rsidRDefault="00017101" w:rsidP="00CD0BF0">
            <w:pPr>
              <w:rPr>
                <w:rFonts w:asciiTheme="minorHAnsi" w:hAnsiTheme="minorHAnsi"/>
                <w:color w:val="000000"/>
                <w:sz w:val="18"/>
                <w:szCs w:val="18"/>
              </w:rPr>
            </w:pPr>
            <w:r>
              <w:rPr>
                <w:rFonts w:asciiTheme="minorHAnsi" w:hAnsiTheme="minorHAnsi"/>
                <w:color w:val="000000"/>
                <w:sz w:val="18"/>
                <w:szCs w:val="18"/>
              </w:rPr>
              <w:t>28.05.2020</w:t>
            </w:r>
          </w:p>
        </w:tc>
        <w:tc>
          <w:tcPr>
            <w:tcW w:w="1134" w:type="dxa"/>
            <w:vAlign w:val="center"/>
          </w:tcPr>
          <w:p w:rsidR="002B79FD" w:rsidRPr="00FC796A" w:rsidRDefault="00017101" w:rsidP="00CD0BF0">
            <w:pPr>
              <w:rPr>
                <w:rFonts w:asciiTheme="minorHAnsi" w:hAnsiTheme="minorHAnsi"/>
                <w:color w:val="000000"/>
                <w:sz w:val="18"/>
                <w:szCs w:val="18"/>
              </w:rPr>
            </w:pPr>
            <w:r>
              <w:rPr>
                <w:rFonts w:asciiTheme="minorHAnsi" w:hAnsiTheme="minorHAnsi"/>
                <w:color w:val="000000"/>
                <w:sz w:val="18"/>
                <w:szCs w:val="18"/>
              </w:rPr>
              <w:t>3</w:t>
            </w:r>
          </w:p>
        </w:tc>
        <w:tc>
          <w:tcPr>
            <w:tcW w:w="2943" w:type="dxa"/>
            <w:vAlign w:val="center"/>
          </w:tcPr>
          <w:p w:rsidR="002B79FD" w:rsidRPr="00FC796A" w:rsidRDefault="00017101" w:rsidP="00CD0BF0">
            <w:pPr>
              <w:rPr>
                <w:rFonts w:asciiTheme="minorHAnsi" w:hAnsiTheme="minorHAnsi"/>
                <w:color w:val="000000"/>
                <w:sz w:val="18"/>
                <w:szCs w:val="18"/>
              </w:rPr>
            </w:pPr>
            <w:r>
              <w:rPr>
                <w:rFonts w:asciiTheme="minorHAnsi" w:hAnsiTheme="minorHAnsi"/>
                <w:color w:val="000000"/>
                <w:sz w:val="18"/>
                <w:szCs w:val="18"/>
              </w:rPr>
              <w:t>Osadzenie w przeludnionych celach</w:t>
            </w:r>
          </w:p>
        </w:tc>
      </w:tr>
      <w:tr w:rsidR="002B79FD" w:rsidTr="00840618">
        <w:tc>
          <w:tcPr>
            <w:tcW w:w="534" w:type="dxa"/>
            <w:vAlign w:val="center"/>
          </w:tcPr>
          <w:p w:rsidR="002B79FD" w:rsidRDefault="00DC45FB" w:rsidP="00A74F53">
            <w:pPr>
              <w:rPr>
                <w:rFonts w:asciiTheme="minorHAnsi" w:hAnsiTheme="minorHAnsi"/>
                <w:sz w:val="18"/>
                <w:szCs w:val="18"/>
              </w:rPr>
            </w:pPr>
            <w:r>
              <w:rPr>
                <w:rFonts w:asciiTheme="minorHAnsi" w:hAnsiTheme="minorHAnsi"/>
                <w:sz w:val="18"/>
                <w:szCs w:val="18"/>
              </w:rPr>
              <w:lastRenderedPageBreak/>
              <w:t>60</w:t>
            </w:r>
            <w:r w:rsidR="000A66EA">
              <w:rPr>
                <w:rFonts w:asciiTheme="minorHAnsi" w:hAnsiTheme="minorHAnsi"/>
                <w:sz w:val="18"/>
                <w:szCs w:val="18"/>
              </w:rPr>
              <w:t>.</w:t>
            </w:r>
          </w:p>
        </w:tc>
        <w:tc>
          <w:tcPr>
            <w:tcW w:w="1446" w:type="dxa"/>
            <w:vAlign w:val="center"/>
          </w:tcPr>
          <w:p w:rsidR="002B79FD" w:rsidRPr="00FC796A" w:rsidRDefault="002B79FD" w:rsidP="00CD0BF0">
            <w:pPr>
              <w:rPr>
                <w:rFonts w:asciiTheme="minorHAnsi" w:hAnsiTheme="minorHAnsi"/>
                <w:b/>
                <w:bCs/>
                <w:color w:val="000000"/>
                <w:sz w:val="18"/>
                <w:szCs w:val="18"/>
              </w:rPr>
            </w:pPr>
            <w:r>
              <w:rPr>
                <w:rFonts w:asciiTheme="minorHAnsi" w:hAnsiTheme="minorHAnsi"/>
                <w:b/>
                <w:bCs/>
                <w:color w:val="000000"/>
                <w:sz w:val="18"/>
                <w:szCs w:val="18"/>
              </w:rPr>
              <w:t>RECHUL</w:t>
            </w:r>
          </w:p>
        </w:tc>
        <w:tc>
          <w:tcPr>
            <w:tcW w:w="963" w:type="dxa"/>
            <w:vAlign w:val="center"/>
          </w:tcPr>
          <w:p w:rsidR="002B79FD" w:rsidRPr="00FC796A" w:rsidRDefault="00E976AB" w:rsidP="00CD0BF0">
            <w:pPr>
              <w:rPr>
                <w:rFonts w:asciiTheme="minorHAnsi" w:hAnsiTheme="minorHAnsi"/>
                <w:color w:val="000000"/>
                <w:sz w:val="18"/>
                <w:szCs w:val="18"/>
              </w:rPr>
            </w:pPr>
            <w:r>
              <w:rPr>
                <w:rFonts w:asciiTheme="minorHAnsi" w:hAnsiTheme="minorHAnsi"/>
                <w:color w:val="000000"/>
                <w:sz w:val="18"/>
                <w:szCs w:val="18"/>
              </w:rPr>
              <w:t>69143/12</w:t>
            </w:r>
          </w:p>
        </w:tc>
        <w:tc>
          <w:tcPr>
            <w:tcW w:w="1134" w:type="dxa"/>
            <w:vAlign w:val="center"/>
          </w:tcPr>
          <w:p w:rsidR="002B79FD" w:rsidRPr="00FC796A" w:rsidRDefault="00E976AB" w:rsidP="00CD0BF0">
            <w:pPr>
              <w:rPr>
                <w:rFonts w:asciiTheme="minorHAnsi" w:hAnsiTheme="minorHAnsi"/>
                <w:color w:val="000000"/>
                <w:sz w:val="18"/>
                <w:szCs w:val="18"/>
              </w:rPr>
            </w:pPr>
            <w:r>
              <w:rPr>
                <w:rFonts w:asciiTheme="minorHAnsi" w:hAnsiTheme="minorHAnsi"/>
                <w:color w:val="000000"/>
                <w:sz w:val="18"/>
                <w:szCs w:val="18"/>
              </w:rPr>
              <w:t>09.07.2020</w:t>
            </w:r>
          </w:p>
        </w:tc>
        <w:tc>
          <w:tcPr>
            <w:tcW w:w="1134" w:type="dxa"/>
            <w:vAlign w:val="center"/>
          </w:tcPr>
          <w:p w:rsidR="002B79FD" w:rsidRPr="00FC796A" w:rsidRDefault="00E976AB" w:rsidP="00CD0BF0">
            <w:pPr>
              <w:rPr>
                <w:rFonts w:asciiTheme="minorHAnsi" w:hAnsiTheme="minorHAnsi"/>
                <w:color w:val="000000"/>
                <w:sz w:val="18"/>
                <w:szCs w:val="18"/>
              </w:rPr>
            </w:pPr>
            <w:r>
              <w:rPr>
                <w:rFonts w:asciiTheme="minorHAnsi" w:hAnsiTheme="minorHAnsi"/>
                <w:color w:val="000000"/>
                <w:sz w:val="18"/>
                <w:szCs w:val="18"/>
              </w:rPr>
              <w:t>09.07.2020</w:t>
            </w:r>
          </w:p>
        </w:tc>
        <w:tc>
          <w:tcPr>
            <w:tcW w:w="1134" w:type="dxa"/>
            <w:vAlign w:val="center"/>
          </w:tcPr>
          <w:p w:rsidR="002B79FD" w:rsidRPr="00FC796A" w:rsidRDefault="00E976AB" w:rsidP="00CD0BF0">
            <w:pPr>
              <w:rPr>
                <w:rFonts w:asciiTheme="minorHAnsi" w:hAnsiTheme="minorHAnsi"/>
                <w:color w:val="000000"/>
                <w:sz w:val="18"/>
                <w:szCs w:val="18"/>
              </w:rPr>
            </w:pPr>
            <w:r>
              <w:rPr>
                <w:rFonts w:asciiTheme="minorHAnsi" w:hAnsiTheme="minorHAnsi"/>
                <w:color w:val="000000"/>
                <w:sz w:val="18"/>
                <w:szCs w:val="18"/>
              </w:rPr>
              <w:t>6 ust. 1</w:t>
            </w:r>
          </w:p>
        </w:tc>
        <w:tc>
          <w:tcPr>
            <w:tcW w:w="2943" w:type="dxa"/>
            <w:vAlign w:val="center"/>
          </w:tcPr>
          <w:p w:rsidR="002B79FD" w:rsidRPr="00FC796A" w:rsidRDefault="00E976AB" w:rsidP="00E976AB">
            <w:pPr>
              <w:rPr>
                <w:rFonts w:asciiTheme="minorHAnsi" w:hAnsiTheme="minorHAnsi"/>
                <w:color w:val="000000"/>
                <w:sz w:val="18"/>
                <w:szCs w:val="18"/>
              </w:rPr>
            </w:pPr>
            <w:r w:rsidRPr="00E976AB">
              <w:rPr>
                <w:rFonts w:asciiTheme="minorHAnsi" w:hAnsiTheme="minorHAnsi"/>
                <w:color w:val="000000"/>
                <w:sz w:val="18"/>
                <w:szCs w:val="18"/>
              </w:rPr>
              <w:t>Naruszenie prawa do dostępu do sądu w związku z odmową zwolnienia skarżącego od kosztów sądowych i odrzuceniem pozwu</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61</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RUTKOWSKI </w:t>
            </w:r>
            <w:r w:rsidR="006405C0">
              <w:rPr>
                <w:rFonts w:asciiTheme="minorHAnsi" w:hAnsiTheme="minorHAnsi"/>
                <w:b/>
                <w:bCs/>
                <w:color w:val="000000"/>
                <w:sz w:val="18"/>
                <w:szCs w:val="18"/>
              </w:rPr>
              <w:br/>
            </w:r>
            <w:r w:rsidRPr="00FC796A">
              <w:rPr>
                <w:rFonts w:asciiTheme="minorHAnsi" w:hAnsiTheme="minorHAnsi"/>
                <w:b/>
                <w:bCs/>
                <w:color w:val="000000"/>
                <w:sz w:val="18"/>
                <w:szCs w:val="18"/>
              </w:rPr>
              <w:t>i inni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72287/10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07.07.2015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07.10.2015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 13</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cywilnego/karnego oraz brak skutecznego środka odwoławczego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62</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SIEMASZKO</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60975/08</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13.09.2016</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06.03.2017</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P1-1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Naruszenie prawa do poszanowania mienia (</w:t>
            </w:r>
            <w:r w:rsidRPr="00FC796A">
              <w:rPr>
                <w:rFonts w:asciiTheme="minorHAnsi" w:hAnsiTheme="minorHAnsi"/>
                <w:sz w:val="18"/>
                <w:szCs w:val="18"/>
              </w:rPr>
              <w:t>obowiązek umieszczania przez osadzonych swoich środków z funduszu akumulacyjnego, przeznaczonych do wypłaty w momencie zwolnienia z więzienia, na niskooprocentowanej książeczce oszczędnościowej</w:t>
            </w:r>
            <w:r w:rsidRPr="00FC796A">
              <w:rPr>
                <w:rFonts w:asciiTheme="minorHAnsi" w:hAnsiTheme="minorHAnsi"/>
                <w:color w:val="000000"/>
                <w:sz w:val="18"/>
                <w:szCs w:val="18"/>
              </w:rPr>
              <w:t>)</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63</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SIERMIŃSKI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53339/09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02.12.2014</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02.03.2015</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6405C0" w:rsidTr="00840618">
        <w:tc>
          <w:tcPr>
            <w:tcW w:w="534" w:type="dxa"/>
            <w:vAlign w:val="center"/>
          </w:tcPr>
          <w:p w:rsidR="006405C0" w:rsidRPr="00CD0BF0" w:rsidRDefault="00DC45FB" w:rsidP="00A74F53">
            <w:pPr>
              <w:rPr>
                <w:rFonts w:asciiTheme="minorHAnsi" w:hAnsiTheme="minorHAnsi"/>
                <w:sz w:val="18"/>
                <w:szCs w:val="18"/>
              </w:rPr>
            </w:pPr>
            <w:r>
              <w:rPr>
                <w:rFonts w:asciiTheme="minorHAnsi" w:hAnsiTheme="minorHAnsi"/>
                <w:sz w:val="18"/>
                <w:szCs w:val="18"/>
              </w:rPr>
              <w:t>64</w:t>
            </w:r>
            <w:r w:rsidR="000A66EA">
              <w:rPr>
                <w:rFonts w:asciiTheme="minorHAnsi" w:hAnsiTheme="minorHAnsi"/>
                <w:sz w:val="18"/>
                <w:szCs w:val="18"/>
              </w:rPr>
              <w:t>.</w:t>
            </w:r>
          </w:p>
        </w:tc>
        <w:tc>
          <w:tcPr>
            <w:tcW w:w="1446" w:type="dxa"/>
            <w:vAlign w:val="center"/>
          </w:tcPr>
          <w:p w:rsidR="006405C0" w:rsidRPr="00FC796A" w:rsidRDefault="006405C0" w:rsidP="00CD0BF0">
            <w:pPr>
              <w:rPr>
                <w:rFonts w:asciiTheme="minorHAnsi" w:hAnsiTheme="minorHAnsi"/>
                <w:b/>
                <w:bCs/>
                <w:color w:val="000000"/>
                <w:sz w:val="18"/>
                <w:szCs w:val="18"/>
              </w:rPr>
            </w:pPr>
            <w:r>
              <w:rPr>
                <w:rFonts w:asciiTheme="minorHAnsi" w:hAnsiTheme="minorHAnsi"/>
                <w:b/>
                <w:bCs/>
                <w:color w:val="000000"/>
                <w:sz w:val="18"/>
                <w:szCs w:val="18"/>
              </w:rPr>
              <w:t>SŁOMKA</w:t>
            </w:r>
          </w:p>
        </w:tc>
        <w:tc>
          <w:tcPr>
            <w:tcW w:w="963" w:type="dxa"/>
            <w:vAlign w:val="center"/>
          </w:tcPr>
          <w:p w:rsidR="006405C0" w:rsidRPr="00FC796A" w:rsidRDefault="006405C0" w:rsidP="00CD0BF0">
            <w:pPr>
              <w:rPr>
                <w:rFonts w:asciiTheme="minorHAnsi" w:hAnsiTheme="minorHAnsi"/>
                <w:color w:val="000000"/>
                <w:sz w:val="18"/>
                <w:szCs w:val="18"/>
              </w:rPr>
            </w:pPr>
            <w:r>
              <w:rPr>
                <w:rFonts w:asciiTheme="minorHAnsi" w:hAnsiTheme="minorHAnsi"/>
                <w:color w:val="000000"/>
                <w:sz w:val="18"/>
                <w:szCs w:val="18"/>
              </w:rPr>
              <w:t>68924/12</w:t>
            </w:r>
          </w:p>
        </w:tc>
        <w:tc>
          <w:tcPr>
            <w:tcW w:w="1134" w:type="dxa"/>
            <w:vAlign w:val="center"/>
          </w:tcPr>
          <w:p w:rsidR="006405C0" w:rsidRPr="00FC796A" w:rsidRDefault="006405C0" w:rsidP="00CD0BF0">
            <w:pPr>
              <w:rPr>
                <w:rFonts w:asciiTheme="minorHAnsi" w:hAnsiTheme="minorHAnsi"/>
                <w:color w:val="000000"/>
                <w:sz w:val="18"/>
                <w:szCs w:val="18"/>
              </w:rPr>
            </w:pPr>
            <w:r>
              <w:rPr>
                <w:rFonts w:asciiTheme="minorHAnsi" w:hAnsiTheme="minorHAnsi"/>
                <w:color w:val="000000"/>
                <w:sz w:val="18"/>
                <w:szCs w:val="18"/>
              </w:rPr>
              <w:t>06.12.2018</w:t>
            </w:r>
          </w:p>
        </w:tc>
        <w:tc>
          <w:tcPr>
            <w:tcW w:w="1134" w:type="dxa"/>
            <w:vAlign w:val="center"/>
          </w:tcPr>
          <w:p w:rsidR="006405C0" w:rsidRPr="00FC796A" w:rsidRDefault="006405C0" w:rsidP="00CD0BF0">
            <w:pPr>
              <w:rPr>
                <w:rFonts w:asciiTheme="minorHAnsi" w:hAnsiTheme="minorHAnsi"/>
                <w:color w:val="000000"/>
                <w:sz w:val="18"/>
                <w:szCs w:val="18"/>
              </w:rPr>
            </w:pPr>
            <w:r>
              <w:rPr>
                <w:rFonts w:asciiTheme="minorHAnsi" w:hAnsiTheme="minorHAnsi"/>
                <w:color w:val="000000"/>
                <w:sz w:val="18"/>
                <w:szCs w:val="18"/>
              </w:rPr>
              <w:t>06.03.2019</w:t>
            </w:r>
          </w:p>
        </w:tc>
        <w:tc>
          <w:tcPr>
            <w:tcW w:w="1134" w:type="dxa"/>
            <w:vAlign w:val="center"/>
          </w:tcPr>
          <w:p w:rsidR="006405C0" w:rsidRPr="00FC796A" w:rsidRDefault="006405C0" w:rsidP="00CD0BF0">
            <w:pPr>
              <w:rPr>
                <w:rFonts w:asciiTheme="minorHAnsi" w:hAnsiTheme="minorHAnsi"/>
                <w:color w:val="000000"/>
                <w:sz w:val="18"/>
                <w:szCs w:val="18"/>
              </w:rPr>
            </w:pPr>
            <w:r>
              <w:rPr>
                <w:rFonts w:asciiTheme="minorHAnsi" w:hAnsiTheme="minorHAnsi"/>
                <w:color w:val="000000"/>
                <w:sz w:val="18"/>
                <w:szCs w:val="18"/>
              </w:rPr>
              <w:t>6 ust. 1, 10</w:t>
            </w:r>
          </w:p>
        </w:tc>
        <w:tc>
          <w:tcPr>
            <w:tcW w:w="2943" w:type="dxa"/>
            <w:vAlign w:val="center"/>
          </w:tcPr>
          <w:p w:rsidR="006405C0" w:rsidRPr="00FC796A" w:rsidRDefault="006405C0" w:rsidP="00CD0BF0">
            <w:pPr>
              <w:rPr>
                <w:rFonts w:asciiTheme="minorHAnsi" w:hAnsiTheme="minorHAnsi"/>
                <w:color w:val="000000"/>
                <w:sz w:val="18"/>
                <w:szCs w:val="18"/>
              </w:rPr>
            </w:pPr>
            <w:r w:rsidRPr="006405C0">
              <w:rPr>
                <w:rFonts w:asciiTheme="minorHAnsi" w:hAnsiTheme="minorHAnsi"/>
                <w:color w:val="000000"/>
                <w:sz w:val="18"/>
                <w:szCs w:val="18"/>
              </w:rPr>
              <w:t xml:space="preserve">Naruszenie prawa do rzetelnego postępowania z uwagi na </w:t>
            </w:r>
            <w:r w:rsidRPr="006405C0">
              <w:rPr>
                <w:rFonts w:asciiTheme="minorHAnsi" w:hAnsiTheme="minorHAnsi"/>
                <w:sz w:val="18"/>
                <w:szCs w:val="18"/>
              </w:rPr>
              <w:t>brak bezstronności sędziego orzekającego o nałożeniu kary porządkowej za naruszenie powagi sądu</w:t>
            </w:r>
            <w:r>
              <w:rPr>
                <w:rFonts w:asciiTheme="minorHAnsi" w:hAnsiTheme="minorHAnsi"/>
                <w:sz w:val="18"/>
                <w:szCs w:val="18"/>
              </w:rPr>
              <w:t>; naruszenie swobody wypowiedzi w zw. pierwszym naruszeniem</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65</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 xml:space="preserve">SOBIECCY </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32594/03</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19.01.2010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19.04.2010</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66</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SOLSKA i RYBICKA</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30491/17</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20.09.2018</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20.12.2018</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sz w:val="18"/>
                <w:szCs w:val="18"/>
              </w:rPr>
              <w:t>Naruszenie prawa do poszanowania życia prywatnego i rodzinnego z uwagi na brak możliwości zaskarżenia decyzji prokuratury w przedmiocie ekshumacji ciał mężów skarżących mimo ich sprzeciwu</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67</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STASIK</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21823/12</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06.10.2015</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06.01.2016</w:t>
            </w:r>
          </w:p>
        </w:tc>
        <w:tc>
          <w:tcPr>
            <w:tcW w:w="1134" w:type="dxa"/>
            <w:vAlign w:val="center"/>
          </w:tcPr>
          <w:p w:rsidR="00DC0CC3" w:rsidRPr="00FC796A" w:rsidRDefault="00DC0CC3" w:rsidP="00CD0BF0">
            <w:pPr>
              <w:rPr>
                <w:rFonts w:asciiTheme="minorHAnsi" w:hAnsiTheme="minorHAnsi"/>
                <w:color w:val="000000"/>
                <w:sz w:val="18"/>
                <w:szCs w:val="18"/>
                <w:lang w:val="en-US"/>
              </w:rPr>
            </w:pPr>
            <w:r w:rsidRPr="00FC796A">
              <w:rPr>
                <w:rFonts w:asciiTheme="minorHAnsi" w:hAnsiTheme="minorHAnsi"/>
                <w:color w:val="000000"/>
                <w:sz w:val="18"/>
                <w:szCs w:val="18"/>
                <w:lang w:val="en-US"/>
              </w:rPr>
              <w:t xml:space="preserve">6 </w:t>
            </w:r>
            <w:proofErr w:type="spellStart"/>
            <w:r w:rsidRPr="00FC796A">
              <w:rPr>
                <w:rFonts w:asciiTheme="minorHAnsi" w:hAnsiTheme="minorHAnsi"/>
                <w:color w:val="000000"/>
                <w:sz w:val="18"/>
                <w:szCs w:val="18"/>
                <w:lang w:val="en-US"/>
              </w:rPr>
              <w:t>ust</w:t>
            </w:r>
            <w:proofErr w:type="spellEnd"/>
            <w:r w:rsidRPr="00FC796A">
              <w:rPr>
                <w:rFonts w:asciiTheme="minorHAnsi" w:hAnsiTheme="minorHAnsi"/>
                <w:color w:val="000000"/>
                <w:sz w:val="18"/>
                <w:szCs w:val="18"/>
                <w:lang w:val="en-US"/>
              </w:rPr>
              <w:t>. 1, 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 xml:space="preserve">Nadmierna długość postępowań </w:t>
            </w:r>
            <w:proofErr w:type="spellStart"/>
            <w:r w:rsidRPr="00FC796A">
              <w:rPr>
                <w:rFonts w:asciiTheme="minorHAnsi" w:hAnsiTheme="minorHAnsi"/>
                <w:color w:val="000000"/>
                <w:sz w:val="18"/>
                <w:szCs w:val="18"/>
              </w:rPr>
              <w:t>ws</w:t>
            </w:r>
            <w:proofErr w:type="spellEnd"/>
            <w:r w:rsidRPr="00FC796A">
              <w:rPr>
                <w:rFonts w:asciiTheme="minorHAnsi" w:hAnsiTheme="minorHAnsi"/>
                <w:color w:val="000000"/>
                <w:sz w:val="18"/>
                <w:szCs w:val="18"/>
              </w:rPr>
              <w:t>. wyegzekwowania kontaktów z dzieckiem</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68</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TYMIENIECKI</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33744/06</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07.07.2009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07.10.2009</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6 ust. 1</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DC0CC3" w:rsidTr="00840618">
        <w:tc>
          <w:tcPr>
            <w:tcW w:w="534" w:type="dxa"/>
            <w:vAlign w:val="center"/>
          </w:tcPr>
          <w:p w:rsidR="00DC0CC3" w:rsidRPr="00CD0BF0" w:rsidRDefault="00DC45FB" w:rsidP="00A74F53">
            <w:pPr>
              <w:rPr>
                <w:rFonts w:asciiTheme="minorHAnsi" w:hAnsiTheme="minorHAnsi"/>
                <w:sz w:val="18"/>
                <w:szCs w:val="18"/>
              </w:rPr>
            </w:pPr>
            <w:r>
              <w:rPr>
                <w:rFonts w:asciiTheme="minorHAnsi" w:hAnsiTheme="minorHAnsi"/>
                <w:sz w:val="18"/>
                <w:szCs w:val="18"/>
              </w:rPr>
              <w:t>69</w:t>
            </w:r>
            <w:r w:rsidR="000A66EA">
              <w:rPr>
                <w:rFonts w:asciiTheme="minorHAnsi" w:hAnsiTheme="minorHAnsi"/>
                <w:sz w:val="18"/>
                <w:szCs w:val="18"/>
              </w:rPr>
              <w:t>.</w:t>
            </w:r>
          </w:p>
        </w:tc>
        <w:tc>
          <w:tcPr>
            <w:tcW w:w="1446" w:type="dxa"/>
            <w:vAlign w:val="center"/>
          </w:tcPr>
          <w:p w:rsidR="00DC0CC3" w:rsidRPr="00FC796A" w:rsidRDefault="00DC0CC3" w:rsidP="00CD0BF0">
            <w:pPr>
              <w:rPr>
                <w:rFonts w:asciiTheme="minorHAnsi" w:hAnsiTheme="minorHAnsi"/>
                <w:b/>
                <w:bCs/>
                <w:color w:val="000000"/>
                <w:sz w:val="18"/>
                <w:szCs w:val="18"/>
              </w:rPr>
            </w:pPr>
            <w:r w:rsidRPr="00FC796A">
              <w:rPr>
                <w:rFonts w:asciiTheme="minorHAnsi" w:hAnsiTheme="minorHAnsi"/>
                <w:b/>
                <w:bCs/>
                <w:color w:val="000000"/>
                <w:sz w:val="18"/>
                <w:szCs w:val="18"/>
              </w:rPr>
              <w:t>TYSIĄC</w:t>
            </w:r>
          </w:p>
        </w:tc>
        <w:tc>
          <w:tcPr>
            <w:tcW w:w="96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5410/03</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20.03.2007</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24.09.2007</w:t>
            </w:r>
          </w:p>
        </w:tc>
        <w:tc>
          <w:tcPr>
            <w:tcW w:w="1134"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8</w:t>
            </w:r>
          </w:p>
        </w:tc>
        <w:tc>
          <w:tcPr>
            <w:tcW w:w="2943" w:type="dxa"/>
            <w:vAlign w:val="center"/>
          </w:tcPr>
          <w:p w:rsidR="00DC0CC3" w:rsidRPr="00FC796A" w:rsidRDefault="00DC0CC3" w:rsidP="00CD0BF0">
            <w:pPr>
              <w:rPr>
                <w:rFonts w:asciiTheme="minorHAnsi" w:hAnsiTheme="minorHAnsi"/>
                <w:color w:val="000000"/>
                <w:sz w:val="18"/>
                <w:szCs w:val="18"/>
              </w:rPr>
            </w:pPr>
            <w:r w:rsidRPr="00FC796A">
              <w:rPr>
                <w:rFonts w:asciiTheme="minorHAnsi" w:hAnsiTheme="minorHAnsi"/>
                <w:color w:val="000000"/>
                <w:sz w:val="18"/>
                <w:szCs w:val="18"/>
              </w:rPr>
              <w:t xml:space="preserve">Brak odpowiednich ram proceduralnych gwarantujących dostęp do świadczeń medycznych (legalnego zabiegu aborcji) </w:t>
            </w:r>
          </w:p>
        </w:tc>
      </w:tr>
      <w:tr w:rsidR="002B79FD" w:rsidTr="00840618">
        <w:tc>
          <w:tcPr>
            <w:tcW w:w="534" w:type="dxa"/>
            <w:vAlign w:val="center"/>
          </w:tcPr>
          <w:p w:rsidR="002B79FD" w:rsidRDefault="00DC45FB" w:rsidP="00A74F53">
            <w:pPr>
              <w:rPr>
                <w:rFonts w:asciiTheme="minorHAnsi" w:hAnsiTheme="minorHAnsi"/>
                <w:sz w:val="18"/>
                <w:szCs w:val="18"/>
              </w:rPr>
            </w:pPr>
            <w:r>
              <w:rPr>
                <w:rFonts w:asciiTheme="minorHAnsi" w:hAnsiTheme="minorHAnsi"/>
                <w:sz w:val="18"/>
                <w:szCs w:val="18"/>
              </w:rPr>
              <w:t>70</w:t>
            </w:r>
            <w:r w:rsidR="000A66EA">
              <w:rPr>
                <w:rFonts w:asciiTheme="minorHAnsi" w:hAnsiTheme="minorHAnsi"/>
                <w:sz w:val="18"/>
                <w:szCs w:val="18"/>
              </w:rPr>
              <w:t>.</w:t>
            </w:r>
          </w:p>
        </w:tc>
        <w:tc>
          <w:tcPr>
            <w:tcW w:w="1446" w:type="dxa"/>
            <w:vAlign w:val="center"/>
          </w:tcPr>
          <w:p w:rsidR="002B79FD" w:rsidRDefault="002B79FD" w:rsidP="00CD0BF0">
            <w:pPr>
              <w:rPr>
                <w:rFonts w:asciiTheme="minorHAnsi" w:hAnsiTheme="minorHAnsi"/>
                <w:b/>
                <w:bCs/>
                <w:color w:val="000000"/>
                <w:sz w:val="18"/>
                <w:szCs w:val="18"/>
              </w:rPr>
            </w:pPr>
            <w:r>
              <w:rPr>
                <w:rFonts w:asciiTheme="minorHAnsi" w:hAnsiTheme="minorHAnsi"/>
                <w:b/>
                <w:bCs/>
                <w:color w:val="000000"/>
                <w:sz w:val="18"/>
                <w:szCs w:val="18"/>
              </w:rPr>
              <w:t>WALCZAK</w:t>
            </w:r>
          </w:p>
        </w:tc>
        <w:tc>
          <w:tcPr>
            <w:tcW w:w="963" w:type="dxa"/>
            <w:vAlign w:val="center"/>
          </w:tcPr>
          <w:p w:rsidR="002B79FD" w:rsidRDefault="007C492D" w:rsidP="00CD0BF0">
            <w:pPr>
              <w:rPr>
                <w:rFonts w:asciiTheme="minorHAnsi" w:hAnsiTheme="minorHAnsi"/>
                <w:color w:val="000000"/>
                <w:sz w:val="18"/>
                <w:szCs w:val="18"/>
              </w:rPr>
            </w:pPr>
            <w:r>
              <w:rPr>
                <w:rFonts w:asciiTheme="minorHAnsi" w:hAnsiTheme="minorHAnsi"/>
                <w:color w:val="000000"/>
                <w:sz w:val="18"/>
                <w:szCs w:val="18"/>
              </w:rPr>
              <w:t>45564/15</w:t>
            </w:r>
          </w:p>
        </w:tc>
        <w:tc>
          <w:tcPr>
            <w:tcW w:w="1134" w:type="dxa"/>
            <w:vAlign w:val="center"/>
          </w:tcPr>
          <w:p w:rsidR="002B79FD" w:rsidRDefault="007C492D" w:rsidP="00211A45">
            <w:pPr>
              <w:rPr>
                <w:rFonts w:asciiTheme="minorHAnsi" w:hAnsiTheme="minorHAnsi"/>
                <w:color w:val="000000"/>
                <w:sz w:val="18"/>
                <w:szCs w:val="18"/>
              </w:rPr>
            </w:pPr>
            <w:r>
              <w:rPr>
                <w:rFonts w:asciiTheme="minorHAnsi" w:hAnsiTheme="minorHAnsi"/>
                <w:color w:val="000000"/>
                <w:sz w:val="18"/>
                <w:szCs w:val="18"/>
              </w:rPr>
              <w:t>09.07.2020</w:t>
            </w:r>
          </w:p>
        </w:tc>
        <w:tc>
          <w:tcPr>
            <w:tcW w:w="1134" w:type="dxa"/>
            <w:vAlign w:val="center"/>
          </w:tcPr>
          <w:p w:rsidR="002B79FD" w:rsidRDefault="007C492D" w:rsidP="00CD0BF0">
            <w:pPr>
              <w:rPr>
                <w:rFonts w:asciiTheme="minorHAnsi" w:hAnsiTheme="minorHAnsi"/>
                <w:color w:val="000000"/>
                <w:sz w:val="18"/>
                <w:szCs w:val="18"/>
                <w:lang w:val="en-US"/>
              </w:rPr>
            </w:pPr>
            <w:r>
              <w:rPr>
                <w:rFonts w:asciiTheme="minorHAnsi" w:hAnsiTheme="minorHAnsi"/>
                <w:color w:val="000000"/>
                <w:sz w:val="18"/>
                <w:szCs w:val="18"/>
                <w:lang w:val="en-US"/>
              </w:rPr>
              <w:t>09.07.2020</w:t>
            </w:r>
          </w:p>
        </w:tc>
        <w:tc>
          <w:tcPr>
            <w:tcW w:w="1134" w:type="dxa"/>
            <w:vAlign w:val="center"/>
          </w:tcPr>
          <w:p w:rsidR="002B79FD" w:rsidRPr="008769FC" w:rsidRDefault="007C492D" w:rsidP="00CD0BF0">
            <w:pPr>
              <w:rPr>
                <w:rFonts w:asciiTheme="minorHAnsi" w:hAnsiTheme="minorHAnsi"/>
                <w:color w:val="000000"/>
                <w:sz w:val="18"/>
                <w:szCs w:val="18"/>
              </w:rPr>
            </w:pPr>
            <w:r>
              <w:rPr>
                <w:rFonts w:asciiTheme="minorHAnsi" w:hAnsiTheme="minorHAnsi"/>
                <w:color w:val="000000"/>
                <w:sz w:val="18"/>
                <w:szCs w:val="18"/>
              </w:rPr>
              <w:t>8</w:t>
            </w:r>
          </w:p>
        </w:tc>
        <w:tc>
          <w:tcPr>
            <w:tcW w:w="2943" w:type="dxa"/>
            <w:vAlign w:val="center"/>
          </w:tcPr>
          <w:p w:rsidR="002B79FD" w:rsidRPr="00563D4F" w:rsidRDefault="007C492D" w:rsidP="007C492D">
            <w:pPr>
              <w:rPr>
                <w:rFonts w:asciiTheme="minorHAnsi" w:hAnsiTheme="minorHAnsi"/>
                <w:color w:val="000000"/>
                <w:sz w:val="18"/>
                <w:szCs w:val="18"/>
              </w:rPr>
            </w:pPr>
            <w:r w:rsidRPr="00563D4F">
              <w:rPr>
                <w:rFonts w:ascii="Calibri" w:hAnsi="Calibri"/>
                <w:color w:val="000000"/>
                <w:sz w:val="18"/>
                <w:szCs w:val="18"/>
              </w:rPr>
              <w:t>Naruszenie prawa do poszanowania życia rodzinnego z uwagi na długotrwałe pozbawienie możliwości kontaktu osadzonego z małżonką w trakcie tymczasowego aresztowania</w:t>
            </w:r>
          </w:p>
        </w:tc>
      </w:tr>
      <w:tr w:rsidR="008769FC" w:rsidTr="00840618">
        <w:tc>
          <w:tcPr>
            <w:tcW w:w="534" w:type="dxa"/>
            <w:vAlign w:val="center"/>
          </w:tcPr>
          <w:p w:rsidR="008769FC" w:rsidRPr="00CD0BF0" w:rsidRDefault="00DC45FB" w:rsidP="00A74F53">
            <w:pPr>
              <w:rPr>
                <w:rFonts w:asciiTheme="minorHAnsi" w:hAnsiTheme="minorHAnsi"/>
                <w:sz w:val="18"/>
                <w:szCs w:val="18"/>
              </w:rPr>
            </w:pPr>
            <w:r>
              <w:rPr>
                <w:rFonts w:asciiTheme="minorHAnsi" w:hAnsiTheme="minorHAnsi"/>
                <w:sz w:val="18"/>
                <w:szCs w:val="18"/>
              </w:rPr>
              <w:t>71</w:t>
            </w:r>
            <w:r w:rsidR="000A66EA">
              <w:rPr>
                <w:rFonts w:asciiTheme="minorHAnsi" w:hAnsiTheme="minorHAnsi"/>
                <w:sz w:val="18"/>
                <w:szCs w:val="18"/>
              </w:rPr>
              <w:t>.</w:t>
            </w:r>
          </w:p>
        </w:tc>
        <w:tc>
          <w:tcPr>
            <w:tcW w:w="1446" w:type="dxa"/>
            <w:vAlign w:val="center"/>
          </w:tcPr>
          <w:p w:rsidR="008769FC" w:rsidRPr="00FC796A" w:rsidRDefault="008769FC" w:rsidP="00CD0BF0">
            <w:pPr>
              <w:rPr>
                <w:rFonts w:asciiTheme="minorHAnsi" w:hAnsiTheme="minorHAnsi"/>
                <w:b/>
                <w:bCs/>
                <w:color w:val="000000"/>
                <w:sz w:val="18"/>
                <w:szCs w:val="18"/>
              </w:rPr>
            </w:pPr>
            <w:r>
              <w:rPr>
                <w:rFonts w:asciiTheme="minorHAnsi" w:hAnsiTheme="minorHAnsi"/>
                <w:b/>
                <w:bCs/>
                <w:color w:val="000000"/>
                <w:sz w:val="18"/>
                <w:szCs w:val="18"/>
              </w:rPr>
              <w:t>WCISŁO i CABAJ</w:t>
            </w:r>
          </w:p>
        </w:tc>
        <w:tc>
          <w:tcPr>
            <w:tcW w:w="963" w:type="dxa"/>
            <w:vAlign w:val="center"/>
          </w:tcPr>
          <w:p w:rsidR="008769FC" w:rsidRPr="00FC796A" w:rsidRDefault="008769FC" w:rsidP="00CD0BF0">
            <w:pPr>
              <w:rPr>
                <w:rFonts w:asciiTheme="minorHAnsi" w:hAnsiTheme="minorHAnsi"/>
                <w:color w:val="000000"/>
                <w:sz w:val="18"/>
                <w:szCs w:val="18"/>
              </w:rPr>
            </w:pPr>
            <w:r>
              <w:rPr>
                <w:rFonts w:asciiTheme="minorHAnsi" w:hAnsiTheme="minorHAnsi"/>
                <w:color w:val="000000"/>
                <w:sz w:val="18"/>
                <w:szCs w:val="18"/>
              </w:rPr>
              <w:t>49725/11</w:t>
            </w:r>
          </w:p>
        </w:tc>
        <w:tc>
          <w:tcPr>
            <w:tcW w:w="1134" w:type="dxa"/>
            <w:vAlign w:val="center"/>
          </w:tcPr>
          <w:p w:rsidR="008769FC" w:rsidRPr="00FC796A" w:rsidRDefault="008769FC" w:rsidP="00211A45">
            <w:pPr>
              <w:rPr>
                <w:rFonts w:asciiTheme="minorHAnsi" w:hAnsiTheme="minorHAnsi"/>
                <w:color w:val="000000"/>
                <w:sz w:val="18"/>
                <w:szCs w:val="18"/>
              </w:rPr>
            </w:pPr>
            <w:r>
              <w:rPr>
                <w:rFonts w:asciiTheme="minorHAnsi" w:hAnsiTheme="minorHAnsi"/>
                <w:color w:val="000000"/>
                <w:sz w:val="18"/>
                <w:szCs w:val="18"/>
              </w:rPr>
              <w:t>08.11.201</w:t>
            </w:r>
            <w:r w:rsidR="00211A45">
              <w:rPr>
                <w:rFonts w:asciiTheme="minorHAnsi" w:hAnsiTheme="minorHAnsi"/>
                <w:color w:val="000000"/>
                <w:sz w:val="18"/>
                <w:szCs w:val="18"/>
              </w:rPr>
              <w:t>8</w:t>
            </w:r>
          </w:p>
        </w:tc>
        <w:tc>
          <w:tcPr>
            <w:tcW w:w="1134" w:type="dxa"/>
            <w:vAlign w:val="center"/>
          </w:tcPr>
          <w:p w:rsidR="008769FC" w:rsidRPr="00FC796A" w:rsidRDefault="008769FC" w:rsidP="00CD0BF0">
            <w:pPr>
              <w:rPr>
                <w:rFonts w:asciiTheme="minorHAnsi" w:hAnsiTheme="minorHAnsi"/>
                <w:color w:val="000000"/>
                <w:sz w:val="18"/>
                <w:szCs w:val="18"/>
                <w:lang w:val="en-US"/>
              </w:rPr>
            </w:pPr>
            <w:r>
              <w:rPr>
                <w:rFonts w:asciiTheme="minorHAnsi" w:hAnsiTheme="minorHAnsi"/>
                <w:color w:val="000000"/>
                <w:sz w:val="18"/>
                <w:szCs w:val="18"/>
                <w:lang w:val="en-US"/>
              </w:rPr>
              <w:t>08.02.2019</w:t>
            </w:r>
          </w:p>
        </w:tc>
        <w:tc>
          <w:tcPr>
            <w:tcW w:w="1134" w:type="dxa"/>
            <w:vAlign w:val="center"/>
          </w:tcPr>
          <w:p w:rsidR="008769FC" w:rsidRPr="008769FC" w:rsidRDefault="008769FC" w:rsidP="00CD0BF0">
            <w:pPr>
              <w:rPr>
                <w:rFonts w:asciiTheme="minorHAnsi" w:hAnsiTheme="minorHAnsi"/>
                <w:color w:val="000000"/>
                <w:sz w:val="18"/>
                <w:szCs w:val="18"/>
              </w:rPr>
            </w:pPr>
            <w:r w:rsidRPr="008769FC">
              <w:rPr>
                <w:rFonts w:asciiTheme="minorHAnsi" w:hAnsiTheme="minorHAnsi"/>
                <w:color w:val="000000"/>
                <w:sz w:val="18"/>
                <w:szCs w:val="18"/>
              </w:rPr>
              <w:t xml:space="preserve">6 ust. </w:t>
            </w:r>
            <w:r>
              <w:rPr>
                <w:rFonts w:asciiTheme="minorHAnsi" w:hAnsiTheme="minorHAnsi"/>
                <w:color w:val="000000"/>
                <w:sz w:val="18"/>
                <w:szCs w:val="18"/>
              </w:rPr>
              <w:t>1</w:t>
            </w:r>
          </w:p>
        </w:tc>
        <w:tc>
          <w:tcPr>
            <w:tcW w:w="2943" w:type="dxa"/>
            <w:vAlign w:val="center"/>
          </w:tcPr>
          <w:p w:rsidR="008769FC" w:rsidRPr="008769FC" w:rsidRDefault="008769FC" w:rsidP="00CD0BF0">
            <w:pPr>
              <w:rPr>
                <w:rFonts w:asciiTheme="minorHAnsi" w:hAnsiTheme="minorHAnsi"/>
                <w:color w:val="000000"/>
                <w:sz w:val="18"/>
                <w:szCs w:val="18"/>
              </w:rPr>
            </w:pPr>
            <w:r w:rsidRPr="00FC796A">
              <w:rPr>
                <w:rFonts w:asciiTheme="minorHAnsi" w:hAnsiTheme="minorHAnsi"/>
                <w:color w:val="000000"/>
                <w:sz w:val="18"/>
                <w:szCs w:val="18"/>
              </w:rPr>
              <w:t>Przewlekłość postępowania administracyjnego</w:t>
            </w:r>
          </w:p>
        </w:tc>
      </w:tr>
      <w:tr w:rsidR="008769FC" w:rsidTr="00840618">
        <w:tc>
          <w:tcPr>
            <w:tcW w:w="534" w:type="dxa"/>
            <w:vAlign w:val="center"/>
          </w:tcPr>
          <w:p w:rsidR="008769FC" w:rsidRPr="00CD0BF0" w:rsidRDefault="00DC45FB" w:rsidP="00A74F53">
            <w:pPr>
              <w:rPr>
                <w:rFonts w:asciiTheme="minorHAnsi" w:hAnsiTheme="minorHAnsi"/>
                <w:sz w:val="18"/>
                <w:szCs w:val="18"/>
              </w:rPr>
            </w:pPr>
            <w:r>
              <w:rPr>
                <w:rFonts w:asciiTheme="minorHAnsi" w:hAnsiTheme="minorHAnsi"/>
                <w:sz w:val="18"/>
                <w:szCs w:val="18"/>
              </w:rPr>
              <w:t>72</w:t>
            </w:r>
            <w:r w:rsidR="000A66EA">
              <w:rPr>
                <w:rFonts w:asciiTheme="minorHAnsi" w:hAnsiTheme="minorHAnsi"/>
                <w:sz w:val="18"/>
                <w:szCs w:val="18"/>
              </w:rPr>
              <w:t>.</w:t>
            </w:r>
          </w:p>
        </w:tc>
        <w:tc>
          <w:tcPr>
            <w:tcW w:w="1446" w:type="dxa"/>
            <w:vAlign w:val="center"/>
          </w:tcPr>
          <w:p w:rsidR="008769FC" w:rsidRPr="00FC796A" w:rsidRDefault="002B79FD" w:rsidP="00CD0BF0">
            <w:pPr>
              <w:rPr>
                <w:rFonts w:asciiTheme="minorHAnsi" w:hAnsiTheme="minorHAnsi"/>
                <w:b/>
                <w:bCs/>
                <w:color w:val="000000"/>
                <w:sz w:val="18"/>
                <w:szCs w:val="18"/>
              </w:rPr>
            </w:pPr>
            <w:r>
              <w:rPr>
                <w:rFonts w:asciiTheme="minorHAnsi" w:hAnsiTheme="minorHAnsi"/>
                <w:b/>
                <w:bCs/>
                <w:color w:val="000000"/>
                <w:sz w:val="18"/>
                <w:szCs w:val="18"/>
              </w:rPr>
              <w:t>ZBOROWSKI</w:t>
            </w:r>
          </w:p>
        </w:tc>
        <w:tc>
          <w:tcPr>
            <w:tcW w:w="963" w:type="dxa"/>
            <w:vAlign w:val="center"/>
          </w:tcPr>
          <w:p w:rsidR="008769FC" w:rsidRPr="00FC796A" w:rsidRDefault="007C492D" w:rsidP="00CD0BF0">
            <w:pPr>
              <w:rPr>
                <w:rFonts w:asciiTheme="minorHAnsi" w:hAnsiTheme="minorHAnsi"/>
                <w:color w:val="000000"/>
                <w:sz w:val="18"/>
                <w:szCs w:val="18"/>
              </w:rPr>
            </w:pPr>
            <w:r>
              <w:rPr>
                <w:rFonts w:asciiTheme="minorHAnsi" w:hAnsiTheme="minorHAnsi"/>
                <w:color w:val="000000"/>
                <w:sz w:val="18"/>
                <w:szCs w:val="18"/>
              </w:rPr>
              <w:t>72950/13</w:t>
            </w:r>
          </w:p>
        </w:tc>
        <w:tc>
          <w:tcPr>
            <w:tcW w:w="1134" w:type="dxa"/>
            <w:vAlign w:val="center"/>
          </w:tcPr>
          <w:p w:rsidR="008769FC" w:rsidRPr="00FC796A" w:rsidRDefault="007C492D" w:rsidP="00CD0BF0">
            <w:pPr>
              <w:rPr>
                <w:rFonts w:asciiTheme="minorHAnsi" w:hAnsiTheme="minorHAnsi"/>
                <w:color w:val="000000"/>
                <w:sz w:val="18"/>
                <w:szCs w:val="18"/>
              </w:rPr>
            </w:pPr>
            <w:r>
              <w:rPr>
                <w:rFonts w:asciiTheme="minorHAnsi" w:hAnsiTheme="minorHAnsi"/>
                <w:color w:val="000000"/>
                <w:sz w:val="18"/>
                <w:szCs w:val="18"/>
              </w:rPr>
              <w:t>26.03.2020</w:t>
            </w:r>
          </w:p>
        </w:tc>
        <w:tc>
          <w:tcPr>
            <w:tcW w:w="1134" w:type="dxa"/>
            <w:vAlign w:val="center"/>
          </w:tcPr>
          <w:p w:rsidR="008769FC" w:rsidRPr="008769FC" w:rsidRDefault="007C492D" w:rsidP="00CD0BF0">
            <w:pPr>
              <w:rPr>
                <w:rFonts w:asciiTheme="minorHAnsi" w:hAnsiTheme="minorHAnsi"/>
                <w:color w:val="000000"/>
                <w:sz w:val="18"/>
                <w:szCs w:val="18"/>
              </w:rPr>
            </w:pPr>
            <w:r>
              <w:rPr>
                <w:rFonts w:asciiTheme="minorHAnsi" w:hAnsiTheme="minorHAnsi"/>
                <w:color w:val="000000"/>
                <w:sz w:val="18"/>
                <w:szCs w:val="18"/>
              </w:rPr>
              <w:t>26.03.2020</w:t>
            </w:r>
          </w:p>
        </w:tc>
        <w:tc>
          <w:tcPr>
            <w:tcW w:w="1134" w:type="dxa"/>
            <w:vAlign w:val="center"/>
          </w:tcPr>
          <w:p w:rsidR="008769FC" w:rsidRPr="008769FC" w:rsidRDefault="007C492D" w:rsidP="00CD0BF0">
            <w:pPr>
              <w:rPr>
                <w:rFonts w:asciiTheme="minorHAnsi" w:hAnsiTheme="minorHAnsi"/>
                <w:color w:val="000000"/>
                <w:sz w:val="18"/>
                <w:szCs w:val="18"/>
              </w:rPr>
            </w:pPr>
            <w:r w:rsidRPr="008769FC">
              <w:rPr>
                <w:rFonts w:asciiTheme="minorHAnsi" w:hAnsiTheme="minorHAnsi"/>
                <w:color w:val="000000"/>
                <w:sz w:val="18"/>
                <w:szCs w:val="18"/>
              </w:rPr>
              <w:t xml:space="preserve">6 ust. </w:t>
            </w:r>
            <w:r>
              <w:rPr>
                <w:rFonts w:asciiTheme="minorHAnsi" w:hAnsiTheme="minorHAnsi"/>
                <w:color w:val="000000"/>
                <w:sz w:val="18"/>
                <w:szCs w:val="18"/>
              </w:rPr>
              <w:t>1</w:t>
            </w:r>
          </w:p>
        </w:tc>
        <w:tc>
          <w:tcPr>
            <w:tcW w:w="2943" w:type="dxa"/>
            <w:vAlign w:val="center"/>
          </w:tcPr>
          <w:p w:rsidR="008769FC" w:rsidRPr="008769FC" w:rsidRDefault="007C492D" w:rsidP="00CD0BF0">
            <w:pPr>
              <w:rPr>
                <w:rFonts w:asciiTheme="minorHAnsi" w:hAnsiTheme="minorHAnsi"/>
                <w:color w:val="000000"/>
                <w:sz w:val="18"/>
                <w:szCs w:val="18"/>
              </w:rPr>
            </w:pPr>
            <w:r>
              <w:rPr>
                <w:rFonts w:asciiTheme="minorHAnsi" w:hAnsiTheme="minorHAnsi"/>
                <w:color w:val="000000"/>
                <w:sz w:val="18"/>
                <w:szCs w:val="18"/>
              </w:rPr>
              <w:t>Przewlekłość postępowania karnego</w:t>
            </w:r>
          </w:p>
        </w:tc>
      </w:tr>
      <w:bookmarkEnd w:id="0"/>
    </w:tbl>
    <w:p w:rsidR="00483DE4" w:rsidRDefault="00483DE4"/>
    <w:sectPr w:rsidR="00483DE4" w:rsidSect="00E03E4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81" w:rsidRDefault="00935581" w:rsidP="00856A97">
      <w:r>
        <w:separator/>
      </w:r>
    </w:p>
  </w:endnote>
  <w:endnote w:type="continuationSeparator" w:id="0">
    <w:p w:rsidR="00935581" w:rsidRDefault="00935581" w:rsidP="0085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ItalicMT">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17500"/>
      <w:docPartObj>
        <w:docPartGallery w:val="Page Numbers (Bottom of Page)"/>
        <w:docPartUnique/>
      </w:docPartObj>
    </w:sdtPr>
    <w:sdtEndPr>
      <w:rPr>
        <w:rFonts w:asciiTheme="minorHAnsi" w:hAnsiTheme="minorHAnsi"/>
        <w:sz w:val="22"/>
        <w:szCs w:val="22"/>
      </w:rPr>
    </w:sdtEndPr>
    <w:sdtContent>
      <w:p w:rsidR="00CD44B1" w:rsidRPr="00E03E41" w:rsidRDefault="00CD44B1">
        <w:pPr>
          <w:pStyle w:val="Stopka"/>
          <w:jc w:val="right"/>
          <w:rPr>
            <w:rFonts w:asciiTheme="minorHAnsi" w:hAnsiTheme="minorHAnsi"/>
            <w:sz w:val="22"/>
            <w:szCs w:val="22"/>
          </w:rPr>
        </w:pPr>
        <w:r w:rsidRPr="00E03E41">
          <w:rPr>
            <w:rFonts w:asciiTheme="minorHAnsi" w:hAnsiTheme="minorHAnsi"/>
            <w:sz w:val="22"/>
            <w:szCs w:val="22"/>
          </w:rPr>
          <w:fldChar w:fldCharType="begin"/>
        </w:r>
        <w:r w:rsidRPr="00E03E41">
          <w:rPr>
            <w:rFonts w:asciiTheme="minorHAnsi" w:hAnsiTheme="minorHAnsi"/>
            <w:sz w:val="22"/>
            <w:szCs w:val="22"/>
          </w:rPr>
          <w:instrText>PAGE   \* MERGEFORMAT</w:instrText>
        </w:r>
        <w:r w:rsidRPr="00E03E41">
          <w:rPr>
            <w:rFonts w:asciiTheme="minorHAnsi" w:hAnsiTheme="minorHAnsi"/>
            <w:sz w:val="22"/>
            <w:szCs w:val="22"/>
          </w:rPr>
          <w:fldChar w:fldCharType="separate"/>
        </w:r>
        <w:r w:rsidR="00563D4F">
          <w:rPr>
            <w:rFonts w:asciiTheme="minorHAnsi" w:hAnsiTheme="minorHAnsi"/>
            <w:noProof/>
            <w:sz w:val="22"/>
            <w:szCs w:val="22"/>
          </w:rPr>
          <w:t>3</w:t>
        </w:r>
        <w:r w:rsidRPr="00E03E41">
          <w:rPr>
            <w:rFonts w:asciiTheme="minorHAnsi" w:hAnsiTheme="minorHAnsi"/>
            <w:sz w:val="22"/>
            <w:szCs w:val="22"/>
          </w:rPr>
          <w:fldChar w:fldCharType="end"/>
        </w:r>
      </w:p>
    </w:sdtContent>
  </w:sdt>
  <w:p w:rsidR="00CD44B1" w:rsidRDefault="00CD44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81" w:rsidRDefault="00935581" w:rsidP="00856A97">
      <w:r>
        <w:separator/>
      </w:r>
    </w:p>
  </w:footnote>
  <w:footnote w:type="continuationSeparator" w:id="0">
    <w:p w:rsidR="00935581" w:rsidRDefault="00935581" w:rsidP="00856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9A61D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6EF70D6"/>
    <w:multiLevelType w:val="hybridMultilevel"/>
    <w:tmpl w:val="9E2EFA96"/>
    <w:lvl w:ilvl="0" w:tplc="10CE0A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471F89"/>
    <w:multiLevelType w:val="hybridMultilevel"/>
    <w:tmpl w:val="E610A224"/>
    <w:lvl w:ilvl="0" w:tplc="7ABE38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E13EB"/>
    <w:multiLevelType w:val="hybridMultilevel"/>
    <w:tmpl w:val="4F64217C"/>
    <w:lvl w:ilvl="0" w:tplc="60A40E8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8826F8"/>
    <w:multiLevelType w:val="hybridMultilevel"/>
    <w:tmpl w:val="4E78A2A0"/>
    <w:lvl w:ilvl="0" w:tplc="BAB2C19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3F6EBC"/>
    <w:multiLevelType w:val="hybridMultilevel"/>
    <w:tmpl w:val="E1D65A9C"/>
    <w:lvl w:ilvl="0" w:tplc="8ADC8B7E">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E105B3"/>
    <w:multiLevelType w:val="hybridMultilevel"/>
    <w:tmpl w:val="F8742AF6"/>
    <w:lvl w:ilvl="0" w:tplc="7ABE38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0AE0D10"/>
    <w:multiLevelType w:val="hybridMultilevel"/>
    <w:tmpl w:val="BD98E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6FF4424"/>
    <w:multiLevelType w:val="hybridMultilevel"/>
    <w:tmpl w:val="B49A21B4"/>
    <w:lvl w:ilvl="0" w:tplc="7ABE38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EC6283E"/>
    <w:multiLevelType w:val="hybridMultilevel"/>
    <w:tmpl w:val="E610A224"/>
    <w:lvl w:ilvl="0" w:tplc="7ABE38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0C8723F"/>
    <w:multiLevelType w:val="hybridMultilevel"/>
    <w:tmpl w:val="DB04A622"/>
    <w:lvl w:ilvl="0" w:tplc="7ABE38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4"/>
  </w:num>
  <w:num w:numId="5">
    <w:abstractNumId w:val="2"/>
  </w:num>
  <w:num w:numId="6">
    <w:abstractNumId w:val="9"/>
  </w:num>
  <w:num w:numId="7">
    <w:abstractNumId w:val="10"/>
  </w:num>
  <w:num w:numId="8">
    <w:abstractNumId w:val="0"/>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F0"/>
    <w:rsid w:val="00017101"/>
    <w:rsid w:val="00073F0C"/>
    <w:rsid w:val="00086043"/>
    <w:rsid w:val="000A66EA"/>
    <w:rsid w:val="000D062E"/>
    <w:rsid w:val="001078F8"/>
    <w:rsid w:val="001369F5"/>
    <w:rsid w:val="00160F5E"/>
    <w:rsid w:val="00190794"/>
    <w:rsid w:val="00196EFF"/>
    <w:rsid w:val="001F4B0D"/>
    <w:rsid w:val="002070DA"/>
    <w:rsid w:val="00211A45"/>
    <w:rsid w:val="0024744E"/>
    <w:rsid w:val="002B79FD"/>
    <w:rsid w:val="002C7778"/>
    <w:rsid w:val="00311A62"/>
    <w:rsid w:val="00343693"/>
    <w:rsid w:val="00370739"/>
    <w:rsid w:val="003A476E"/>
    <w:rsid w:val="003C356F"/>
    <w:rsid w:val="003D57B3"/>
    <w:rsid w:val="003E39AB"/>
    <w:rsid w:val="003F6F49"/>
    <w:rsid w:val="00444ACB"/>
    <w:rsid w:val="00483DE4"/>
    <w:rsid w:val="004920AC"/>
    <w:rsid w:val="004B53B4"/>
    <w:rsid w:val="0056299F"/>
    <w:rsid w:val="00563D4F"/>
    <w:rsid w:val="0058792F"/>
    <w:rsid w:val="00591319"/>
    <w:rsid w:val="005A6496"/>
    <w:rsid w:val="005B3861"/>
    <w:rsid w:val="005B76DC"/>
    <w:rsid w:val="006405C0"/>
    <w:rsid w:val="00640E8E"/>
    <w:rsid w:val="0067087A"/>
    <w:rsid w:val="00710608"/>
    <w:rsid w:val="00740AA2"/>
    <w:rsid w:val="00746F31"/>
    <w:rsid w:val="007554E0"/>
    <w:rsid w:val="00761D32"/>
    <w:rsid w:val="007C2E78"/>
    <w:rsid w:val="007C492D"/>
    <w:rsid w:val="007F293D"/>
    <w:rsid w:val="00840618"/>
    <w:rsid w:val="0085136B"/>
    <w:rsid w:val="00856A97"/>
    <w:rsid w:val="00874526"/>
    <w:rsid w:val="008769FC"/>
    <w:rsid w:val="008861DC"/>
    <w:rsid w:val="008A1B00"/>
    <w:rsid w:val="008B3C39"/>
    <w:rsid w:val="008D79A1"/>
    <w:rsid w:val="008E536E"/>
    <w:rsid w:val="008E6F13"/>
    <w:rsid w:val="00935581"/>
    <w:rsid w:val="00946525"/>
    <w:rsid w:val="00946930"/>
    <w:rsid w:val="009716F2"/>
    <w:rsid w:val="009A21E6"/>
    <w:rsid w:val="009A55C3"/>
    <w:rsid w:val="009E09E8"/>
    <w:rsid w:val="009E4E62"/>
    <w:rsid w:val="009F22B1"/>
    <w:rsid w:val="00A27A12"/>
    <w:rsid w:val="00A74F53"/>
    <w:rsid w:val="00A83A1A"/>
    <w:rsid w:val="00AD392A"/>
    <w:rsid w:val="00AF44F6"/>
    <w:rsid w:val="00B57654"/>
    <w:rsid w:val="00B756E1"/>
    <w:rsid w:val="00BB40D7"/>
    <w:rsid w:val="00BD5E55"/>
    <w:rsid w:val="00BE0161"/>
    <w:rsid w:val="00BE1D13"/>
    <w:rsid w:val="00C06D5C"/>
    <w:rsid w:val="00C0747D"/>
    <w:rsid w:val="00C40F56"/>
    <w:rsid w:val="00C75D8C"/>
    <w:rsid w:val="00C96E10"/>
    <w:rsid w:val="00C9730B"/>
    <w:rsid w:val="00CB21A0"/>
    <w:rsid w:val="00CD0BF0"/>
    <w:rsid w:val="00CD44B1"/>
    <w:rsid w:val="00CE09F4"/>
    <w:rsid w:val="00D335BB"/>
    <w:rsid w:val="00D432A7"/>
    <w:rsid w:val="00D5565E"/>
    <w:rsid w:val="00DA6EFD"/>
    <w:rsid w:val="00DC0CC3"/>
    <w:rsid w:val="00DC45FB"/>
    <w:rsid w:val="00DD4DDD"/>
    <w:rsid w:val="00DD6E1C"/>
    <w:rsid w:val="00E03E41"/>
    <w:rsid w:val="00E67318"/>
    <w:rsid w:val="00E809B3"/>
    <w:rsid w:val="00E976AB"/>
    <w:rsid w:val="00EA10F2"/>
    <w:rsid w:val="00F65C28"/>
    <w:rsid w:val="00F8339F"/>
    <w:rsid w:val="00F86E93"/>
    <w:rsid w:val="00F94E89"/>
    <w:rsid w:val="00FA553A"/>
    <w:rsid w:val="00FB6C21"/>
    <w:rsid w:val="00FD3D3C"/>
    <w:rsid w:val="00FD6D23"/>
    <w:rsid w:val="00FF1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D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B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0BF0"/>
    <w:pPr>
      <w:ind w:left="720"/>
      <w:contextualSpacing/>
    </w:pPr>
  </w:style>
  <w:style w:type="table" w:styleId="Tabela-Siatka">
    <w:name w:val="Table Grid"/>
    <w:basedOn w:val="Standardowy"/>
    <w:uiPriority w:val="59"/>
    <w:rsid w:val="00CD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fbbfee58">
    <w:name w:val="sfbbfee58"/>
    <w:basedOn w:val="Domylnaczcionkaakapitu"/>
    <w:rsid w:val="00CD0BF0"/>
  </w:style>
  <w:style w:type="character" w:customStyle="1" w:styleId="sb8d990e2">
    <w:name w:val="sb8d990e2"/>
    <w:basedOn w:val="Domylnaczcionkaakapitu"/>
    <w:rsid w:val="00CD0BF0"/>
  </w:style>
  <w:style w:type="paragraph" w:styleId="Spistreci1">
    <w:name w:val="toc 1"/>
    <w:basedOn w:val="Normalny"/>
    <w:next w:val="Normalny"/>
    <w:autoRedefine/>
    <w:uiPriority w:val="39"/>
    <w:unhideWhenUsed/>
    <w:rsid w:val="00BE0161"/>
    <w:pPr>
      <w:tabs>
        <w:tab w:val="left" w:pos="440"/>
        <w:tab w:val="right" w:leader="dot" w:pos="9062"/>
      </w:tabs>
      <w:spacing w:after="100"/>
      <w:jc w:val="both"/>
    </w:pPr>
  </w:style>
  <w:style w:type="character" w:styleId="Hipercze">
    <w:name w:val="Hyperlink"/>
    <w:basedOn w:val="Domylnaczcionkaakapitu"/>
    <w:uiPriority w:val="99"/>
    <w:unhideWhenUsed/>
    <w:rsid w:val="00B57654"/>
    <w:rPr>
      <w:color w:val="0000FF" w:themeColor="hyperlink"/>
      <w:u w:val="single"/>
    </w:rPr>
  </w:style>
  <w:style w:type="character" w:customStyle="1" w:styleId="textcolumn">
    <w:name w:val="textcolumn"/>
    <w:basedOn w:val="Domylnaczcionkaakapitu"/>
    <w:rsid w:val="00B57654"/>
  </w:style>
  <w:style w:type="paragraph" w:styleId="Tekstdymka">
    <w:name w:val="Balloon Text"/>
    <w:basedOn w:val="Normalny"/>
    <w:link w:val="TekstdymkaZnak"/>
    <w:uiPriority w:val="99"/>
    <w:semiHidden/>
    <w:unhideWhenUsed/>
    <w:rsid w:val="008E536E"/>
    <w:rPr>
      <w:rFonts w:ascii="Tahoma" w:hAnsi="Tahoma" w:cs="Tahoma"/>
      <w:sz w:val="16"/>
      <w:szCs w:val="16"/>
    </w:rPr>
  </w:style>
  <w:style w:type="character" w:customStyle="1" w:styleId="TekstdymkaZnak">
    <w:name w:val="Tekst dymka Znak"/>
    <w:basedOn w:val="Domylnaczcionkaakapitu"/>
    <w:link w:val="Tekstdymka"/>
    <w:uiPriority w:val="99"/>
    <w:semiHidden/>
    <w:rsid w:val="008E536E"/>
    <w:rPr>
      <w:rFonts w:ascii="Tahoma" w:eastAsia="Times New Roman" w:hAnsi="Tahoma" w:cs="Tahoma"/>
      <w:sz w:val="16"/>
      <w:szCs w:val="16"/>
      <w:lang w:eastAsia="pl-PL"/>
    </w:rPr>
  </w:style>
  <w:style w:type="paragraph" w:styleId="Nagwek">
    <w:name w:val="header"/>
    <w:basedOn w:val="Normalny"/>
    <w:link w:val="NagwekZnak"/>
    <w:uiPriority w:val="99"/>
    <w:rsid w:val="008E6F13"/>
    <w:pPr>
      <w:tabs>
        <w:tab w:val="center" w:pos="4536"/>
        <w:tab w:val="right" w:pos="9072"/>
      </w:tabs>
    </w:pPr>
  </w:style>
  <w:style w:type="character" w:customStyle="1" w:styleId="NagwekZnak">
    <w:name w:val="Nagłówek Znak"/>
    <w:basedOn w:val="Domylnaczcionkaakapitu"/>
    <w:link w:val="Nagwek"/>
    <w:uiPriority w:val="99"/>
    <w:rsid w:val="008E6F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56A97"/>
    <w:pPr>
      <w:tabs>
        <w:tab w:val="center" w:pos="4536"/>
        <w:tab w:val="right" w:pos="9072"/>
      </w:tabs>
    </w:pPr>
  </w:style>
  <w:style w:type="character" w:customStyle="1" w:styleId="StopkaZnak">
    <w:name w:val="Stopka Znak"/>
    <w:basedOn w:val="Domylnaczcionkaakapitu"/>
    <w:link w:val="Stopka"/>
    <w:uiPriority w:val="99"/>
    <w:rsid w:val="00856A9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EE467-213D-40A2-994A-68D7D8F4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5180</Words>
  <Characters>31083</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2021-03-22T15:06:00Z</dcterms:created>
  <dcterms:modified xsi:type="dcterms:W3CDTF">2021-05-12T16:18:00Z</dcterms:modified>
</cp:coreProperties>
</file>