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3C" w:rsidRDefault="0049423C" w:rsidP="0049423C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WOOŚ.420.30.2021.MK2.30</w:t>
      </w:r>
    </w:p>
    <w:p w:rsidR="0049423C" w:rsidRDefault="0049423C" w:rsidP="0049423C">
      <w:pPr>
        <w:spacing w:after="240"/>
        <w:ind w:left="60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Katowice, dnia 12 lipca 2022 r.</w:t>
      </w:r>
    </w:p>
    <w:p w:rsidR="0049423C" w:rsidRDefault="0049423C" w:rsidP="001C4432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OBWIESZCZENIE</w:t>
      </w:r>
    </w:p>
    <w:p w:rsidR="00F87271" w:rsidRPr="001C4432" w:rsidRDefault="00783CE9" w:rsidP="001C4432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>Zgodnie z art. 36</w:t>
      </w:r>
      <w:r w:rsidRPr="001C4432">
        <w:rPr>
          <w:rFonts w:ascii="Arial" w:hAnsi="Arial" w:cs="Arial"/>
        </w:rPr>
        <w:t xml:space="preserve"> </w:t>
      </w:r>
      <w:r w:rsidRPr="001C4432">
        <w:rPr>
          <w:rFonts w:ascii="Arial" w:hAnsi="Arial" w:cs="Arial"/>
          <w:color w:val="000000"/>
        </w:rPr>
        <w:t xml:space="preserve">i 49 </w:t>
      </w:r>
      <w:r w:rsidRPr="001C4432">
        <w:rPr>
          <w:rStyle w:val="5yl5"/>
          <w:rFonts w:ascii="Arial" w:hAnsi="Arial" w:cs="Arial"/>
        </w:rPr>
        <w:t>ustawy z dnia 14 czerwca 1960 r. - Kodeks postępowania administracyjnego (</w:t>
      </w:r>
      <w:r>
        <w:rPr>
          <w:rStyle w:val="5yl5"/>
          <w:rFonts w:ascii="Arial" w:hAnsi="Arial" w:cs="Arial"/>
        </w:rPr>
        <w:t xml:space="preserve">t.j. </w:t>
      </w:r>
      <w:r w:rsidRPr="001C4432">
        <w:rPr>
          <w:rStyle w:val="5yl5"/>
          <w:rFonts w:ascii="Arial" w:hAnsi="Arial" w:cs="Arial"/>
        </w:rPr>
        <w:t>Dz. U. z 2021 r. poz. 735</w:t>
      </w:r>
      <w:r>
        <w:rPr>
          <w:rStyle w:val="5yl5"/>
          <w:rFonts w:ascii="Arial" w:hAnsi="Arial" w:cs="Arial"/>
        </w:rPr>
        <w:t xml:space="preserve"> ze zm.</w:t>
      </w:r>
      <w:r w:rsidRPr="001C4432">
        <w:rPr>
          <w:rStyle w:val="5yl5"/>
          <w:rFonts w:ascii="Arial" w:hAnsi="Arial" w:cs="Arial"/>
        </w:rPr>
        <w:t xml:space="preserve"> - cyt. dalej jako „k.p.a.”) </w:t>
      </w:r>
      <w:r>
        <w:rPr>
          <w:rFonts w:ascii="Arial" w:hAnsi="Arial" w:cs="Arial"/>
          <w:color w:val="000000"/>
        </w:rPr>
        <w:t>w związku z art. </w:t>
      </w:r>
      <w:r w:rsidRPr="001C4432">
        <w:rPr>
          <w:rFonts w:ascii="Arial" w:hAnsi="Arial" w:cs="Arial"/>
          <w:color w:val="000000"/>
        </w:rPr>
        <w:t xml:space="preserve">74 ust. 3 </w:t>
      </w:r>
      <w:r w:rsidRPr="001C4432">
        <w:rPr>
          <w:rFonts w:ascii="Arial" w:hAnsi="Arial" w:cs="Arial"/>
        </w:rPr>
        <w:t>ustawy z dnia 3 października 2008 r. o udostępn</w:t>
      </w:r>
      <w:r>
        <w:rPr>
          <w:rFonts w:ascii="Arial" w:hAnsi="Arial" w:cs="Arial"/>
        </w:rPr>
        <w:t>ianiu informacji o środowisku i </w:t>
      </w:r>
      <w:r w:rsidRPr="001C4432">
        <w:rPr>
          <w:rFonts w:ascii="Arial" w:hAnsi="Arial" w:cs="Arial"/>
        </w:rPr>
        <w:t>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="009A25AD">
        <w:rPr>
          <w:rFonts w:ascii="Arial" w:hAnsi="Arial" w:cs="Arial"/>
        </w:rPr>
        <w:t>Dz. U. z 2022 r. poz. 1029</w:t>
      </w:r>
      <w:r w:rsidRPr="001C4432">
        <w:rPr>
          <w:rFonts w:ascii="Arial" w:hAnsi="Arial" w:cs="Arial"/>
        </w:rPr>
        <w:t xml:space="preserve"> z </w:t>
      </w:r>
      <w:proofErr w:type="spellStart"/>
      <w:r w:rsidRPr="001C4432">
        <w:rPr>
          <w:rFonts w:ascii="Arial" w:hAnsi="Arial" w:cs="Arial"/>
        </w:rPr>
        <w:t>późn</w:t>
      </w:r>
      <w:proofErr w:type="spellEnd"/>
      <w:r w:rsidRPr="001C4432">
        <w:rPr>
          <w:rFonts w:ascii="Arial" w:hAnsi="Arial" w:cs="Arial"/>
        </w:rPr>
        <w:t>. zm. - cyt. dalej jako „UUOŚ”),</w:t>
      </w:r>
    </w:p>
    <w:p w:rsidR="00F87271" w:rsidRPr="0049423C" w:rsidRDefault="00783CE9" w:rsidP="0049423C">
      <w:pPr>
        <w:spacing w:after="240"/>
        <w:rPr>
          <w:rFonts w:ascii="Arial" w:hAnsi="Arial" w:cs="Arial"/>
          <w:color w:val="000000"/>
        </w:rPr>
      </w:pPr>
      <w:r w:rsidRPr="0049423C">
        <w:rPr>
          <w:rFonts w:ascii="Arial" w:hAnsi="Arial" w:cs="Arial"/>
          <w:color w:val="000000"/>
        </w:rPr>
        <w:t>zawiadamiam</w:t>
      </w:r>
    </w:p>
    <w:p w:rsidR="00F87271" w:rsidRPr="001C4432" w:rsidRDefault="00783CE9" w:rsidP="001C443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6125E9">
        <w:rPr>
          <w:rFonts w:ascii="Arial" w:hAnsi="Arial" w:cs="Arial"/>
        </w:rPr>
        <w:t>iż postępowanie wszczęte na wniosek Gminy Gliwice działającej przez Pełnomocnika</w:t>
      </w:r>
      <w:r>
        <w:rPr>
          <w:rFonts w:ascii="Arial" w:hAnsi="Arial" w:cs="Arial"/>
        </w:rPr>
        <w:br/>
      </w:r>
      <w:r w:rsidRPr="006125E9">
        <w:rPr>
          <w:rFonts w:ascii="Arial" w:hAnsi="Arial" w:cs="Arial"/>
        </w:rPr>
        <w:t xml:space="preserve"> z 1 października 2021 r. (data wpływu 1 października 2021 r.)</w:t>
      </w:r>
      <w:r w:rsidRPr="001C44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sprawie wydania decyzji o </w:t>
      </w:r>
      <w:r w:rsidRPr="001C4432">
        <w:rPr>
          <w:rFonts w:ascii="Arial" w:hAnsi="Arial" w:cs="Arial"/>
        </w:rPr>
        <w:t>środowiskowych uwarunkowaniach dla przedsięwzięcia pn.:</w:t>
      </w:r>
      <w:r w:rsidRPr="006125E9">
        <w:rPr>
          <w:rFonts w:ascii="Arial" w:hAnsi="Arial" w:cs="Arial"/>
        </w:rPr>
        <w:t xml:space="preserve"> </w:t>
      </w:r>
      <w:r w:rsidRPr="003F7E97">
        <w:rPr>
          <w:rFonts w:ascii="Arial" w:hAnsi="Arial" w:cs="Arial"/>
        </w:rPr>
        <w:t>„Budowa odwodnienia dla obszaru w rejonie ul. Warzywnej, Siennej, Rolników, węzła aut</w:t>
      </w:r>
      <w:r>
        <w:rPr>
          <w:rFonts w:ascii="Arial" w:hAnsi="Arial" w:cs="Arial"/>
        </w:rPr>
        <w:t>ostrady A4 i autostrady A1, ul. </w:t>
      </w:r>
      <w:r w:rsidRPr="006125E9">
        <w:rPr>
          <w:rFonts w:ascii="Arial" w:hAnsi="Arial" w:cs="Arial"/>
        </w:rPr>
        <w:t>Pszczyńskiej” z uwagi</w:t>
      </w:r>
      <w:r w:rsidRPr="001C4432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konieczność </w:t>
      </w:r>
      <w:r w:rsidR="003A0E0F">
        <w:rPr>
          <w:rFonts w:ascii="Arial" w:hAnsi="Arial" w:cs="Arial"/>
        </w:rPr>
        <w:t>wypełnienia wymogu zapewnienia stronom możliwości z zapoznaniem się z zebranym materiałem dowodowym przed wydaniem decyzji</w:t>
      </w:r>
      <w:r w:rsidRPr="001C4432">
        <w:rPr>
          <w:rFonts w:ascii="Arial" w:hAnsi="Arial" w:cs="Arial"/>
          <w:bCs/>
        </w:rPr>
        <w:t xml:space="preserve"> </w:t>
      </w:r>
      <w:r w:rsidRPr="001C4432">
        <w:rPr>
          <w:rFonts w:ascii="Arial" w:hAnsi="Arial" w:cs="Arial"/>
        </w:rPr>
        <w:t>nie</w:t>
      </w:r>
      <w:r w:rsidRPr="001C4432">
        <w:rPr>
          <w:rFonts w:ascii="Arial" w:hAnsi="Arial" w:cs="Arial"/>
          <w:color w:val="000000"/>
        </w:rPr>
        <w:t xml:space="preserve"> może być zakończone w terminie określonym w art. 35 k.p.a.</w:t>
      </w:r>
    </w:p>
    <w:p w:rsidR="00F87271" w:rsidRPr="001B42D6" w:rsidRDefault="00783CE9" w:rsidP="008060B9">
      <w:pPr>
        <w:pStyle w:val="Tekstpodstawowy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B42D6">
        <w:rPr>
          <w:rFonts w:ascii="Arial" w:hAnsi="Arial" w:cs="Arial"/>
          <w:color w:val="000000"/>
          <w:sz w:val="22"/>
          <w:szCs w:val="22"/>
        </w:rPr>
        <w:t>Wskazuje się nowy termin załatwienia sprawy:</w:t>
      </w:r>
    </w:p>
    <w:p w:rsidR="00F87271" w:rsidRPr="001C4432" w:rsidRDefault="00783CE9" w:rsidP="001C4432">
      <w:pPr>
        <w:tabs>
          <w:tab w:val="left" w:pos="8328"/>
        </w:tabs>
        <w:spacing w:after="240"/>
        <w:jc w:val="both"/>
        <w:rPr>
          <w:rFonts w:ascii="Arial" w:hAnsi="Arial" w:cs="Arial"/>
          <w:color w:val="000000"/>
        </w:rPr>
      </w:pPr>
      <w:r w:rsidRPr="001C4432">
        <w:rPr>
          <w:rFonts w:ascii="Arial" w:hAnsi="Arial" w:cs="Arial"/>
          <w:color w:val="000000"/>
        </w:rPr>
        <w:t xml:space="preserve">Przedmiotowa sprawa zostanie załatwiona w </w:t>
      </w:r>
      <w:r w:rsidRPr="006125E9">
        <w:rPr>
          <w:rFonts w:ascii="Arial" w:hAnsi="Arial" w:cs="Arial"/>
          <w:color w:val="000000"/>
        </w:rPr>
        <w:t>terminie do 3</w:t>
      </w:r>
      <w:r w:rsidR="003A0E0F">
        <w:rPr>
          <w:rFonts w:ascii="Arial" w:hAnsi="Arial" w:cs="Arial"/>
          <w:color w:val="000000"/>
        </w:rPr>
        <w:t>1 sierpnia</w:t>
      </w:r>
      <w:r w:rsidRPr="006125E9">
        <w:rPr>
          <w:rFonts w:ascii="Arial" w:hAnsi="Arial" w:cs="Arial"/>
          <w:color w:val="000000"/>
        </w:rPr>
        <w:t xml:space="preserve"> 2022 r.</w:t>
      </w:r>
    </w:p>
    <w:p w:rsidR="00E631E1" w:rsidRDefault="00783CE9" w:rsidP="006F29C7">
      <w:pPr>
        <w:spacing w:after="240"/>
        <w:jc w:val="both"/>
        <w:rPr>
          <w:rFonts w:ascii="Arial" w:hAnsi="Arial" w:cs="Arial"/>
          <w:color w:val="000000"/>
        </w:rPr>
      </w:pPr>
      <w:r w:rsidRPr="001C4432">
        <w:rPr>
          <w:rFonts w:ascii="Arial" w:hAnsi="Arial" w:cs="Arial"/>
          <w:color w:val="000000"/>
        </w:rPr>
        <w:t>Jednocześnie informuję o prawie do wniesienia ponaglenia zgodnie z art. 37 k.p.a.</w:t>
      </w:r>
    </w:p>
    <w:p w:rsidR="006F29C7" w:rsidRDefault="006F29C7" w:rsidP="006F29C7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Regionalny Dyrektor</w:t>
      </w:r>
    </w:p>
    <w:p w:rsidR="006F29C7" w:rsidRDefault="006F29C7" w:rsidP="006F29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Ochrony Środowiska w Katowicach </w:t>
      </w:r>
    </w:p>
    <w:p w:rsidR="006F29C7" w:rsidRDefault="006F29C7" w:rsidP="006F29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6F29C7" w:rsidRDefault="006F29C7" w:rsidP="006F29C7">
      <w:pPr>
        <w:spacing w:after="240"/>
        <w:rPr>
          <w:rFonts w:ascii="Calibri" w:hAnsi="Calibri" w:cs="Calibri"/>
        </w:rPr>
      </w:pPr>
      <w:r>
        <w:rPr>
          <w:rFonts w:ascii="Arial" w:hAnsi="Arial" w:cs="Arial"/>
        </w:rPr>
        <w:t>podpisano elektronicznie</w:t>
      </w:r>
    </w:p>
    <w:p w:rsidR="00F87271" w:rsidRPr="008060B9" w:rsidRDefault="00783CE9" w:rsidP="008060B9">
      <w:pPr>
        <w:tabs>
          <w:tab w:val="left" w:pos="360"/>
        </w:tabs>
        <w:spacing w:after="840"/>
        <w:ind w:right="45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 xml:space="preserve">Obwieszczenie nastąpiło </w:t>
      </w:r>
      <w:r w:rsidR="0049423C">
        <w:rPr>
          <w:rFonts w:ascii="Arial" w:eastAsia="Times New Roman" w:hAnsi="Arial" w:cs="Arial"/>
        </w:rPr>
        <w:t>w dniach: od 1</w:t>
      </w:r>
      <w:r w:rsidR="00302A7D">
        <w:rPr>
          <w:rFonts w:ascii="Arial" w:eastAsia="Times New Roman" w:hAnsi="Arial" w:cs="Arial"/>
        </w:rPr>
        <w:t>3</w:t>
      </w:r>
      <w:r w:rsidR="0049423C">
        <w:rPr>
          <w:rFonts w:ascii="Arial" w:eastAsia="Times New Roman" w:hAnsi="Arial" w:cs="Arial"/>
        </w:rPr>
        <w:t xml:space="preserve"> lipca 2022 r. do 2</w:t>
      </w:r>
      <w:r w:rsidR="00302A7D">
        <w:rPr>
          <w:rFonts w:ascii="Arial" w:eastAsia="Times New Roman" w:hAnsi="Arial" w:cs="Arial"/>
        </w:rPr>
        <w:t>7</w:t>
      </w:r>
      <w:r w:rsidR="0049423C">
        <w:rPr>
          <w:rFonts w:ascii="Arial" w:eastAsia="Times New Roman" w:hAnsi="Arial" w:cs="Arial"/>
        </w:rPr>
        <w:t xml:space="preserve"> lipca 2022 r.</w:t>
      </w:r>
    </w:p>
    <w:p w:rsidR="001C4432" w:rsidRPr="00536531" w:rsidRDefault="00783CE9" w:rsidP="008060B9">
      <w:pPr>
        <w:spacing w:after="24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06 814</w:t>
      </w:r>
    </w:p>
    <w:p w:rsidR="00F87271" w:rsidRPr="008060B9" w:rsidRDefault="00783CE9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t>Otrzymują:</w:t>
      </w:r>
    </w:p>
    <w:p w:rsidR="00F87271" w:rsidRPr="008060B9" w:rsidRDefault="00783CE9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Pełnomocnik Wnioskodawcy,</w:t>
      </w:r>
    </w:p>
    <w:p w:rsidR="00F87271" w:rsidRPr="008060B9" w:rsidRDefault="00783CE9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Pozostałe strony zawiadamiane w trybie art. 49 k.p.a.,</w:t>
      </w:r>
    </w:p>
    <w:p w:rsidR="00F87271" w:rsidRPr="008060B9" w:rsidRDefault="00783CE9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6F29C7" w:rsidRDefault="006F29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87271" w:rsidRDefault="00783CE9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F87271" w:rsidRDefault="00783CE9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2 k.p.a. „Ten sam obowiązek ciąży na organie administracji publicznej również w przypadku zwłoki w załatwieniu sprawy z przyczyn niezależnych od organu”.</w:t>
      </w:r>
    </w:p>
    <w:p w:rsidR="00F87271" w:rsidRDefault="00783CE9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  1 k.p.a. „Stronie służy prawo do wniesienia ponaglenia, jeżeli:</w:t>
      </w:r>
    </w:p>
    <w:p w:rsidR="00F87271" w:rsidRDefault="00783CE9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:rsidR="00F87271" w:rsidRDefault="00783CE9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:rsidR="00F87271" w:rsidRDefault="00783CE9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 49 Kodeksu postępowania administracyjnego”.</w:t>
      </w:r>
    </w:p>
    <w:p w:rsidR="00F87271" w:rsidRDefault="00783CE9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F87271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E17" w:rsidRDefault="002D6E17" w:rsidP="00ED6C21">
      <w:pPr>
        <w:spacing w:after="0" w:line="240" w:lineRule="auto"/>
      </w:pPr>
      <w:r>
        <w:separator/>
      </w:r>
    </w:p>
  </w:endnote>
  <w:endnote w:type="continuationSeparator" w:id="0">
    <w:p w:rsidR="002D6E17" w:rsidRDefault="002D6E17" w:rsidP="00ED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E17" w:rsidRDefault="002D6E17" w:rsidP="00ED6C21">
      <w:pPr>
        <w:spacing w:after="0" w:line="240" w:lineRule="auto"/>
      </w:pPr>
      <w:r>
        <w:separator/>
      </w:r>
    </w:p>
  </w:footnote>
  <w:footnote w:type="continuationSeparator" w:id="0">
    <w:p w:rsidR="002D6E17" w:rsidRDefault="002D6E17" w:rsidP="00ED6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A86C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08D5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A84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D81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340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84A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D4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1C8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A01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3B2A1E92">
      <w:start w:val="1"/>
      <w:numFmt w:val="decimal"/>
      <w:lvlText w:val="%1."/>
      <w:lvlJc w:val="left"/>
      <w:pPr>
        <w:ind w:left="360" w:hanging="360"/>
      </w:pPr>
    </w:lvl>
    <w:lvl w:ilvl="1" w:tplc="419ED1D2" w:tentative="1">
      <w:start w:val="1"/>
      <w:numFmt w:val="lowerLetter"/>
      <w:lvlText w:val="%2."/>
      <w:lvlJc w:val="left"/>
      <w:pPr>
        <w:ind w:left="1080" w:hanging="360"/>
      </w:pPr>
    </w:lvl>
    <w:lvl w:ilvl="2" w:tplc="FFD8A82C" w:tentative="1">
      <w:start w:val="1"/>
      <w:numFmt w:val="lowerRoman"/>
      <w:lvlText w:val="%3."/>
      <w:lvlJc w:val="right"/>
      <w:pPr>
        <w:ind w:left="1800" w:hanging="180"/>
      </w:pPr>
    </w:lvl>
    <w:lvl w:ilvl="3" w:tplc="17D6AB8E" w:tentative="1">
      <w:start w:val="1"/>
      <w:numFmt w:val="decimal"/>
      <w:lvlText w:val="%4."/>
      <w:lvlJc w:val="left"/>
      <w:pPr>
        <w:ind w:left="2520" w:hanging="360"/>
      </w:pPr>
    </w:lvl>
    <w:lvl w:ilvl="4" w:tplc="D1A2F4F4" w:tentative="1">
      <w:start w:val="1"/>
      <w:numFmt w:val="lowerLetter"/>
      <w:lvlText w:val="%5."/>
      <w:lvlJc w:val="left"/>
      <w:pPr>
        <w:ind w:left="3240" w:hanging="360"/>
      </w:pPr>
    </w:lvl>
    <w:lvl w:ilvl="5" w:tplc="D758C50C" w:tentative="1">
      <w:start w:val="1"/>
      <w:numFmt w:val="lowerRoman"/>
      <w:lvlText w:val="%6."/>
      <w:lvlJc w:val="right"/>
      <w:pPr>
        <w:ind w:left="3960" w:hanging="180"/>
      </w:pPr>
    </w:lvl>
    <w:lvl w:ilvl="6" w:tplc="CEC29CB0" w:tentative="1">
      <w:start w:val="1"/>
      <w:numFmt w:val="decimal"/>
      <w:lvlText w:val="%7."/>
      <w:lvlJc w:val="left"/>
      <w:pPr>
        <w:ind w:left="4680" w:hanging="360"/>
      </w:pPr>
    </w:lvl>
    <w:lvl w:ilvl="7" w:tplc="9FBEB45E" w:tentative="1">
      <w:start w:val="1"/>
      <w:numFmt w:val="lowerLetter"/>
      <w:lvlText w:val="%8."/>
      <w:lvlJc w:val="left"/>
      <w:pPr>
        <w:ind w:left="5400" w:hanging="360"/>
      </w:pPr>
    </w:lvl>
    <w:lvl w:ilvl="8" w:tplc="FFA27E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30267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942A1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009C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54BE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6C72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7E9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FC57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06B7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A8A2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A5E246EE">
      <w:start w:val="1"/>
      <w:numFmt w:val="decimal"/>
      <w:lvlText w:val="%1."/>
      <w:lvlJc w:val="left"/>
      <w:pPr>
        <w:ind w:left="360" w:hanging="360"/>
      </w:pPr>
    </w:lvl>
    <w:lvl w:ilvl="1" w:tplc="70F01060" w:tentative="1">
      <w:start w:val="1"/>
      <w:numFmt w:val="lowerLetter"/>
      <w:lvlText w:val="%2."/>
      <w:lvlJc w:val="left"/>
      <w:pPr>
        <w:ind w:left="1080" w:hanging="360"/>
      </w:pPr>
    </w:lvl>
    <w:lvl w:ilvl="2" w:tplc="A8F8C93A" w:tentative="1">
      <w:start w:val="1"/>
      <w:numFmt w:val="lowerRoman"/>
      <w:lvlText w:val="%3."/>
      <w:lvlJc w:val="right"/>
      <w:pPr>
        <w:ind w:left="1800" w:hanging="180"/>
      </w:pPr>
    </w:lvl>
    <w:lvl w:ilvl="3" w:tplc="5016C24C" w:tentative="1">
      <w:start w:val="1"/>
      <w:numFmt w:val="decimal"/>
      <w:lvlText w:val="%4."/>
      <w:lvlJc w:val="left"/>
      <w:pPr>
        <w:ind w:left="2520" w:hanging="360"/>
      </w:pPr>
    </w:lvl>
    <w:lvl w:ilvl="4" w:tplc="624A4CF0" w:tentative="1">
      <w:start w:val="1"/>
      <w:numFmt w:val="lowerLetter"/>
      <w:lvlText w:val="%5."/>
      <w:lvlJc w:val="left"/>
      <w:pPr>
        <w:ind w:left="3240" w:hanging="360"/>
      </w:pPr>
    </w:lvl>
    <w:lvl w:ilvl="5" w:tplc="29D41F94" w:tentative="1">
      <w:start w:val="1"/>
      <w:numFmt w:val="lowerRoman"/>
      <w:lvlText w:val="%6."/>
      <w:lvlJc w:val="right"/>
      <w:pPr>
        <w:ind w:left="3960" w:hanging="180"/>
      </w:pPr>
    </w:lvl>
    <w:lvl w:ilvl="6" w:tplc="E51618FC" w:tentative="1">
      <w:start w:val="1"/>
      <w:numFmt w:val="decimal"/>
      <w:lvlText w:val="%7."/>
      <w:lvlJc w:val="left"/>
      <w:pPr>
        <w:ind w:left="4680" w:hanging="360"/>
      </w:pPr>
    </w:lvl>
    <w:lvl w:ilvl="7" w:tplc="FDE610CE" w:tentative="1">
      <w:start w:val="1"/>
      <w:numFmt w:val="lowerLetter"/>
      <w:lvlText w:val="%8."/>
      <w:lvlJc w:val="left"/>
      <w:pPr>
        <w:ind w:left="5400" w:hanging="360"/>
      </w:pPr>
    </w:lvl>
    <w:lvl w:ilvl="8" w:tplc="F080E4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4FBEBF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FF2ABF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FA6BF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AE8380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4D0B6A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5C672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7D0367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1D62D5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A52CB1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D6EF39A">
      <w:start w:val="1"/>
      <w:numFmt w:val="upperRoman"/>
      <w:lvlText w:val="%1."/>
      <w:lvlJc w:val="right"/>
      <w:pPr>
        <w:ind w:left="720" w:hanging="360"/>
      </w:pPr>
    </w:lvl>
    <w:lvl w:ilvl="1" w:tplc="07B4F184" w:tentative="1">
      <w:start w:val="1"/>
      <w:numFmt w:val="lowerLetter"/>
      <w:lvlText w:val="%2."/>
      <w:lvlJc w:val="left"/>
      <w:pPr>
        <w:ind w:left="1440" w:hanging="360"/>
      </w:pPr>
    </w:lvl>
    <w:lvl w:ilvl="2" w:tplc="E7C28760" w:tentative="1">
      <w:start w:val="1"/>
      <w:numFmt w:val="lowerRoman"/>
      <w:lvlText w:val="%3."/>
      <w:lvlJc w:val="right"/>
      <w:pPr>
        <w:ind w:left="2160" w:hanging="180"/>
      </w:pPr>
    </w:lvl>
    <w:lvl w:ilvl="3" w:tplc="12A0E81E" w:tentative="1">
      <w:start w:val="1"/>
      <w:numFmt w:val="decimal"/>
      <w:lvlText w:val="%4."/>
      <w:lvlJc w:val="left"/>
      <w:pPr>
        <w:ind w:left="2880" w:hanging="360"/>
      </w:pPr>
    </w:lvl>
    <w:lvl w:ilvl="4" w:tplc="61682DE8" w:tentative="1">
      <w:start w:val="1"/>
      <w:numFmt w:val="lowerLetter"/>
      <w:lvlText w:val="%5."/>
      <w:lvlJc w:val="left"/>
      <w:pPr>
        <w:ind w:left="3600" w:hanging="360"/>
      </w:pPr>
    </w:lvl>
    <w:lvl w:ilvl="5" w:tplc="A30A65E0" w:tentative="1">
      <w:start w:val="1"/>
      <w:numFmt w:val="lowerRoman"/>
      <w:lvlText w:val="%6."/>
      <w:lvlJc w:val="right"/>
      <w:pPr>
        <w:ind w:left="4320" w:hanging="180"/>
      </w:pPr>
    </w:lvl>
    <w:lvl w:ilvl="6" w:tplc="9FF05EE4" w:tentative="1">
      <w:start w:val="1"/>
      <w:numFmt w:val="decimal"/>
      <w:lvlText w:val="%7."/>
      <w:lvlJc w:val="left"/>
      <w:pPr>
        <w:ind w:left="5040" w:hanging="360"/>
      </w:pPr>
    </w:lvl>
    <w:lvl w:ilvl="7" w:tplc="C0447F96" w:tentative="1">
      <w:start w:val="1"/>
      <w:numFmt w:val="lowerLetter"/>
      <w:lvlText w:val="%8."/>
      <w:lvlJc w:val="left"/>
      <w:pPr>
        <w:ind w:left="5760" w:hanging="360"/>
      </w:pPr>
    </w:lvl>
    <w:lvl w:ilvl="8" w:tplc="197CF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321CB91A">
      <w:start w:val="1"/>
      <w:numFmt w:val="upperRoman"/>
      <w:lvlText w:val="%1."/>
      <w:lvlJc w:val="right"/>
      <w:pPr>
        <w:ind w:left="360" w:hanging="360"/>
      </w:pPr>
    </w:lvl>
    <w:lvl w:ilvl="1" w:tplc="C5A609BE" w:tentative="1">
      <w:start w:val="1"/>
      <w:numFmt w:val="lowerLetter"/>
      <w:lvlText w:val="%2."/>
      <w:lvlJc w:val="left"/>
      <w:pPr>
        <w:ind w:left="1080" w:hanging="360"/>
      </w:pPr>
    </w:lvl>
    <w:lvl w:ilvl="2" w:tplc="20C46F44" w:tentative="1">
      <w:start w:val="1"/>
      <w:numFmt w:val="lowerRoman"/>
      <w:lvlText w:val="%3."/>
      <w:lvlJc w:val="right"/>
      <w:pPr>
        <w:ind w:left="1800" w:hanging="180"/>
      </w:pPr>
    </w:lvl>
    <w:lvl w:ilvl="3" w:tplc="FAC266B6" w:tentative="1">
      <w:start w:val="1"/>
      <w:numFmt w:val="decimal"/>
      <w:lvlText w:val="%4."/>
      <w:lvlJc w:val="left"/>
      <w:pPr>
        <w:ind w:left="2520" w:hanging="360"/>
      </w:pPr>
    </w:lvl>
    <w:lvl w:ilvl="4" w:tplc="B84018AC" w:tentative="1">
      <w:start w:val="1"/>
      <w:numFmt w:val="lowerLetter"/>
      <w:lvlText w:val="%5."/>
      <w:lvlJc w:val="left"/>
      <w:pPr>
        <w:ind w:left="3240" w:hanging="360"/>
      </w:pPr>
    </w:lvl>
    <w:lvl w:ilvl="5" w:tplc="EA9ADA6A" w:tentative="1">
      <w:start w:val="1"/>
      <w:numFmt w:val="lowerRoman"/>
      <w:lvlText w:val="%6."/>
      <w:lvlJc w:val="right"/>
      <w:pPr>
        <w:ind w:left="3960" w:hanging="180"/>
      </w:pPr>
    </w:lvl>
    <w:lvl w:ilvl="6" w:tplc="8E025E9C" w:tentative="1">
      <w:start w:val="1"/>
      <w:numFmt w:val="decimal"/>
      <w:lvlText w:val="%7."/>
      <w:lvlJc w:val="left"/>
      <w:pPr>
        <w:ind w:left="4680" w:hanging="360"/>
      </w:pPr>
    </w:lvl>
    <w:lvl w:ilvl="7" w:tplc="DA0EE9D0" w:tentative="1">
      <w:start w:val="1"/>
      <w:numFmt w:val="lowerLetter"/>
      <w:lvlText w:val="%8."/>
      <w:lvlJc w:val="left"/>
      <w:pPr>
        <w:ind w:left="5400" w:hanging="360"/>
      </w:pPr>
    </w:lvl>
    <w:lvl w:ilvl="8" w:tplc="94E0BC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58D42436">
      <w:start w:val="1"/>
      <w:numFmt w:val="decimal"/>
      <w:lvlText w:val="%1."/>
      <w:lvlJc w:val="left"/>
      <w:pPr>
        <w:ind w:left="1287" w:hanging="360"/>
      </w:pPr>
    </w:lvl>
    <w:lvl w:ilvl="1" w:tplc="ACF230C8" w:tentative="1">
      <w:start w:val="1"/>
      <w:numFmt w:val="lowerLetter"/>
      <w:lvlText w:val="%2."/>
      <w:lvlJc w:val="left"/>
      <w:pPr>
        <w:ind w:left="2007" w:hanging="360"/>
      </w:pPr>
    </w:lvl>
    <w:lvl w:ilvl="2" w:tplc="B64E4934" w:tentative="1">
      <w:start w:val="1"/>
      <w:numFmt w:val="lowerRoman"/>
      <w:lvlText w:val="%3."/>
      <w:lvlJc w:val="right"/>
      <w:pPr>
        <w:ind w:left="2727" w:hanging="180"/>
      </w:pPr>
    </w:lvl>
    <w:lvl w:ilvl="3" w:tplc="9C504A8E" w:tentative="1">
      <w:start w:val="1"/>
      <w:numFmt w:val="decimal"/>
      <w:lvlText w:val="%4."/>
      <w:lvlJc w:val="left"/>
      <w:pPr>
        <w:ind w:left="3447" w:hanging="360"/>
      </w:pPr>
    </w:lvl>
    <w:lvl w:ilvl="4" w:tplc="B82AC038" w:tentative="1">
      <w:start w:val="1"/>
      <w:numFmt w:val="lowerLetter"/>
      <w:lvlText w:val="%5."/>
      <w:lvlJc w:val="left"/>
      <w:pPr>
        <w:ind w:left="4167" w:hanging="360"/>
      </w:pPr>
    </w:lvl>
    <w:lvl w:ilvl="5" w:tplc="BC686120" w:tentative="1">
      <w:start w:val="1"/>
      <w:numFmt w:val="lowerRoman"/>
      <w:lvlText w:val="%6."/>
      <w:lvlJc w:val="right"/>
      <w:pPr>
        <w:ind w:left="4887" w:hanging="180"/>
      </w:pPr>
    </w:lvl>
    <w:lvl w:ilvl="6" w:tplc="A52280E4" w:tentative="1">
      <w:start w:val="1"/>
      <w:numFmt w:val="decimal"/>
      <w:lvlText w:val="%7."/>
      <w:lvlJc w:val="left"/>
      <w:pPr>
        <w:ind w:left="5607" w:hanging="360"/>
      </w:pPr>
    </w:lvl>
    <w:lvl w:ilvl="7" w:tplc="3A9E4E60" w:tentative="1">
      <w:start w:val="1"/>
      <w:numFmt w:val="lowerLetter"/>
      <w:lvlText w:val="%8."/>
      <w:lvlJc w:val="left"/>
      <w:pPr>
        <w:ind w:left="6327" w:hanging="360"/>
      </w:pPr>
    </w:lvl>
    <w:lvl w:ilvl="8" w:tplc="06F07A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13ECB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FC03D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6C22E1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EA3CB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1C88B4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4BC72F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A60A65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668F0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098186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D4B00C70">
      <w:start w:val="1"/>
      <w:numFmt w:val="decimal"/>
      <w:lvlText w:val="%1."/>
      <w:lvlJc w:val="left"/>
      <w:pPr>
        <w:ind w:left="360" w:hanging="360"/>
      </w:pPr>
    </w:lvl>
    <w:lvl w:ilvl="1" w:tplc="9AF05C4E" w:tentative="1">
      <w:start w:val="1"/>
      <w:numFmt w:val="lowerLetter"/>
      <w:lvlText w:val="%2."/>
      <w:lvlJc w:val="left"/>
      <w:pPr>
        <w:ind w:left="1080" w:hanging="360"/>
      </w:pPr>
    </w:lvl>
    <w:lvl w:ilvl="2" w:tplc="7FE85270" w:tentative="1">
      <w:start w:val="1"/>
      <w:numFmt w:val="lowerRoman"/>
      <w:lvlText w:val="%3."/>
      <w:lvlJc w:val="right"/>
      <w:pPr>
        <w:ind w:left="1800" w:hanging="180"/>
      </w:pPr>
    </w:lvl>
    <w:lvl w:ilvl="3" w:tplc="E5ACA8A0" w:tentative="1">
      <w:start w:val="1"/>
      <w:numFmt w:val="decimal"/>
      <w:lvlText w:val="%4."/>
      <w:lvlJc w:val="left"/>
      <w:pPr>
        <w:ind w:left="2520" w:hanging="360"/>
      </w:pPr>
    </w:lvl>
    <w:lvl w:ilvl="4" w:tplc="78B08182" w:tentative="1">
      <w:start w:val="1"/>
      <w:numFmt w:val="lowerLetter"/>
      <w:lvlText w:val="%5."/>
      <w:lvlJc w:val="left"/>
      <w:pPr>
        <w:ind w:left="3240" w:hanging="360"/>
      </w:pPr>
    </w:lvl>
    <w:lvl w:ilvl="5" w:tplc="DEB44092" w:tentative="1">
      <w:start w:val="1"/>
      <w:numFmt w:val="lowerRoman"/>
      <w:lvlText w:val="%6."/>
      <w:lvlJc w:val="right"/>
      <w:pPr>
        <w:ind w:left="3960" w:hanging="180"/>
      </w:pPr>
    </w:lvl>
    <w:lvl w:ilvl="6" w:tplc="76EA8766" w:tentative="1">
      <w:start w:val="1"/>
      <w:numFmt w:val="decimal"/>
      <w:lvlText w:val="%7."/>
      <w:lvlJc w:val="left"/>
      <w:pPr>
        <w:ind w:left="4680" w:hanging="360"/>
      </w:pPr>
    </w:lvl>
    <w:lvl w:ilvl="7" w:tplc="C5E696A2" w:tentative="1">
      <w:start w:val="1"/>
      <w:numFmt w:val="lowerLetter"/>
      <w:lvlText w:val="%8."/>
      <w:lvlJc w:val="left"/>
      <w:pPr>
        <w:ind w:left="5400" w:hanging="360"/>
      </w:pPr>
    </w:lvl>
    <w:lvl w:ilvl="8" w:tplc="3078B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BB8FC50">
      <w:start w:val="1"/>
      <w:numFmt w:val="upperRoman"/>
      <w:lvlText w:val="%1."/>
      <w:lvlJc w:val="right"/>
      <w:pPr>
        <w:ind w:left="360" w:hanging="360"/>
      </w:pPr>
    </w:lvl>
    <w:lvl w:ilvl="1" w:tplc="512A1CEA" w:tentative="1">
      <w:start w:val="1"/>
      <w:numFmt w:val="lowerLetter"/>
      <w:lvlText w:val="%2."/>
      <w:lvlJc w:val="left"/>
      <w:pPr>
        <w:ind w:left="1080" w:hanging="360"/>
      </w:pPr>
    </w:lvl>
    <w:lvl w:ilvl="2" w:tplc="B9545440" w:tentative="1">
      <w:start w:val="1"/>
      <w:numFmt w:val="lowerRoman"/>
      <w:lvlText w:val="%3."/>
      <w:lvlJc w:val="right"/>
      <w:pPr>
        <w:ind w:left="1800" w:hanging="180"/>
      </w:pPr>
    </w:lvl>
    <w:lvl w:ilvl="3" w:tplc="6EBCACBC" w:tentative="1">
      <w:start w:val="1"/>
      <w:numFmt w:val="decimal"/>
      <w:lvlText w:val="%4."/>
      <w:lvlJc w:val="left"/>
      <w:pPr>
        <w:ind w:left="2520" w:hanging="360"/>
      </w:pPr>
    </w:lvl>
    <w:lvl w:ilvl="4" w:tplc="215068CA" w:tentative="1">
      <w:start w:val="1"/>
      <w:numFmt w:val="lowerLetter"/>
      <w:lvlText w:val="%5."/>
      <w:lvlJc w:val="left"/>
      <w:pPr>
        <w:ind w:left="3240" w:hanging="360"/>
      </w:pPr>
    </w:lvl>
    <w:lvl w:ilvl="5" w:tplc="6EC294E6" w:tentative="1">
      <w:start w:val="1"/>
      <w:numFmt w:val="lowerRoman"/>
      <w:lvlText w:val="%6."/>
      <w:lvlJc w:val="right"/>
      <w:pPr>
        <w:ind w:left="3960" w:hanging="180"/>
      </w:pPr>
    </w:lvl>
    <w:lvl w:ilvl="6" w:tplc="E55482FA" w:tentative="1">
      <w:start w:val="1"/>
      <w:numFmt w:val="decimal"/>
      <w:lvlText w:val="%7."/>
      <w:lvlJc w:val="left"/>
      <w:pPr>
        <w:ind w:left="4680" w:hanging="360"/>
      </w:pPr>
    </w:lvl>
    <w:lvl w:ilvl="7" w:tplc="526A0584" w:tentative="1">
      <w:start w:val="1"/>
      <w:numFmt w:val="lowerLetter"/>
      <w:lvlText w:val="%8."/>
      <w:lvlJc w:val="left"/>
      <w:pPr>
        <w:ind w:left="5400" w:hanging="360"/>
      </w:pPr>
    </w:lvl>
    <w:lvl w:ilvl="8" w:tplc="EA846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0DEEB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A36B7B2" w:tentative="1">
      <w:start w:val="1"/>
      <w:numFmt w:val="lowerLetter"/>
      <w:lvlText w:val="%2."/>
      <w:lvlJc w:val="left"/>
      <w:pPr>
        <w:ind w:left="1440" w:hanging="360"/>
      </w:pPr>
    </w:lvl>
    <w:lvl w:ilvl="2" w:tplc="D90C3F5E" w:tentative="1">
      <w:start w:val="1"/>
      <w:numFmt w:val="lowerRoman"/>
      <w:lvlText w:val="%3."/>
      <w:lvlJc w:val="right"/>
      <w:pPr>
        <w:ind w:left="2160" w:hanging="180"/>
      </w:pPr>
    </w:lvl>
    <w:lvl w:ilvl="3" w:tplc="6E1A51B2" w:tentative="1">
      <w:start w:val="1"/>
      <w:numFmt w:val="decimal"/>
      <w:lvlText w:val="%4."/>
      <w:lvlJc w:val="left"/>
      <w:pPr>
        <w:ind w:left="2880" w:hanging="360"/>
      </w:pPr>
    </w:lvl>
    <w:lvl w:ilvl="4" w:tplc="9F5AB32A" w:tentative="1">
      <w:start w:val="1"/>
      <w:numFmt w:val="lowerLetter"/>
      <w:lvlText w:val="%5."/>
      <w:lvlJc w:val="left"/>
      <w:pPr>
        <w:ind w:left="3600" w:hanging="360"/>
      </w:pPr>
    </w:lvl>
    <w:lvl w:ilvl="5" w:tplc="C346FB3E" w:tentative="1">
      <w:start w:val="1"/>
      <w:numFmt w:val="lowerRoman"/>
      <w:lvlText w:val="%6."/>
      <w:lvlJc w:val="right"/>
      <w:pPr>
        <w:ind w:left="4320" w:hanging="180"/>
      </w:pPr>
    </w:lvl>
    <w:lvl w:ilvl="6" w:tplc="16EE29B4" w:tentative="1">
      <w:start w:val="1"/>
      <w:numFmt w:val="decimal"/>
      <w:lvlText w:val="%7."/>
      <w:lvlJc w:val="left"/>
      <w:pPr>
        <w:ind w:left="5040" w:hanging="360"/>
      </w:pPr>
    </w:lvl>
    <w:lvl w:ilvl="7" w:tplc="54AE0A60" w:tentative="1">
      <w:start w:val="1"/>
      <w:numFmt w:val="lowerLetter"/>
      <w:lvlText w:val="%8."/>
      <w:lvlJc w:val="left"/>
      <w:pPr>
        <w:ind w:left="5760" w:hanging="360"/>
      </w:pPr>
    </w:lvl>
    <w:lvl w:ilvl="8" w:tplc="54CEC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4AFC338A">
      <w:start w:val="1"/>
      <w:numFmt w:val="decimal"/>
      <w:lvlText w:val="%1."/>
      <w:lvlJc w:val="left"/>
      <w:pPr>
        <w:ind w:left="720" w:hanging="360"/>
      </w:pPr>
    </w:lvl>
    <w:lvl w:ilvl="1" w:tplc="AF780840" w:tentative="1">
      <w:start w:val="1"/>
      <w:numFmt w:val="lowerLetter"/>
      <w:lvlText w:val="%2."/>
      <w:lvlJc w:val="left"/>
      <w:pPr>
        <w:ind w:left="1440" w:hanging="360"/>
      </w:pPr>
    </w:lvl>
    <w:lvl w:ilvl="2" w:tplc="BEF0B6E6" w:tentative="1">
      <w:start w:val="1"/>
      <w:numFmt w:val="lowerRoman"/>
      <w:lvlText w:val="%3."/>
      <w:lvlJc w:val="right"/>
      <w:pPr>
        <w:ind w:left="2160" w:hanging="180"/>
      </w:pPr>
    </w:lvl>
    <w:lvl w:ilvl="3" w:tplc="3D44C4BC" w:tentative="1">
      <w:start w:val="1"/>
      <w:numFmt w:val="decimal"/>
      <w:lvlText w:val="%4."/>
      <w:lvlJc w:val="left"/>
      <w:pPr>
        <w:ind w:left="2880" w:hanging="360"/>
      </w:pPr>
    </w:lvl>
    <w:lvl w:ilvl="4" w:tplc="FFBEA868" w:tentative="1">
      <w:start w:val="1"/>
      <w:numFmt w:val="lowerLetter"/>
      <w:lvlText w:val="%5."/>
      <w:lvlJc w:val="left"/>
      <w:pPr>
        <w:ind w:left="3600" w:hanging="360"/>
      </w:pPr>
    </w:lvl>
    <w:lvl w:ilvl="5" w:tplc="451EE67E" w:tentative="1">
      <w:start w:val="1"/>
      <w:numFmt w:val="lowerRoman"/>
      <w:lvlText w:val="%6."/>
      <w:lvlJc w:val="right"/>
      <w:pPr>
        <w:ind w:left="4320" w:hanging="180"/>
      </w:pPr>
    </w:lvl>
    <w:lvl w:ilvl="6" w:tplc="F6DC1264" w:tentative="1">
      <w:start w:val="1"/>
      <w:numFmt w:val="decimal"/>
      <w:lvlText w:val="%7."/>
      <w:lvlJc w:val="left"/>
      <w:pPr>
        <w:ind w:left="5040" w:hanging="360"/>
      </w:pPr>
    </w:lvl>
    <w:lvl w:ilvl="7" w:tplc="DCE025C4" w:tentative="1">
      <w:start w:val="1"/>
      <w:numFmt w:val="lowerLetter"/>
      <w:lvlText w:val="%8."/>
      <w:lvlJc w:val="left"/>
      <w:pPr>
        <w:ind w:left="5760" w:hanging="360"/>
      </w:pPr>
    </w:lvl>
    <w:lvl w:ilvl="8" w:tplc="2B629D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6C21"/>
    <w:rsid w:val="002D6E17"/>
    <w:rsid w:val="00302A7D"/>
    <w:rsid w:val="003A0E0F"/>
    <w:rsid w:val="00492FA0"/>
    <w:rsid w:val="0049423C"/>
    <w:rsid w:val="006F29C7"/>
    <w:rsid w:val="00783CE9"/>
    <w:rsid w:val="008C1EA3"/>
    <w:rsid w:val="009A25AD"/>
    <w:rsid w:val="009A3E3E"/>
    <w:rsid w:val="00AC2FF9"/>
    <w:rsid w:val="00BC4E93"/>
    <w:rsid w:val="00BD32CE"/>
    <w:rsid w:val="00DB699A"/>
    <w:rsid w:val="00DE3D02"/>
    <w:rsid w:val="00E631E1"/>
    <w:rsid w:val="00ED6C21"/>
    <w:rsid w:val="00F4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dcterms:created xsi:type="dcterms:W3CDTF">2022-07-12T09:58:00Z</dcterms:created>
  <dcterms:modified xsi:type="dcterms:W3CDTF">2022-07-13T06:46:00Z</dcterms:modified>
</cp:coreProperties>
</file>