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5657F2" w:rsidRDefault="00D657EC" w:rsidP="00F3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657F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5657F2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F06C86" w:rsidRPr="005657F2" w:rsidRDefault="00D657EC" w:rsidP="00F352E8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657F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681D72" w:rsidRPr="005657F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 </w:t>
      </w:r>
      <w:r w:rsidR="00D57586" w:rsidRPr="005657F2">
        <w:rPr>
          <w:rFonts w:asciiTheme="minorHAnsi" w:eastAsia="Times New Roman" w:hAnsiTheme="minorHAnsi" w:cstheme="minorHAnsi"/>
          <w:sz w:val="24"/>
          <w:szCs w:val="24"/>
          <w:lang w:eastAsia="pl-PL"/>
        </w:rPr>
        <w:t>czerwca</w:t>
      </w:r>
      <w:r w:rsidR="008B262C" w:rsidRPr="005657F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0B59E8" w:rsidRPr="005657F2">
        <w:rPr>
          <w:rFonts w:asciiTheme="minorHAnsi" w:eastAsia="Times New Roman" w:hAnsiTheme="minorHAnsi" w:cstheme="minorHAnsi"/>
          <w:sz w:val="24"/>
          <w:szCs w:val="24"/>
          <w:lang w:eastAsia="pl-PL"/>
        </w:rPr>
        <w:t>2023</w:t>
      </w:r>
      <w:r w:rsidR="00A542D0" w:rsidRPr="005657F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do dnia </w:t>
      </w:r>
      <w:r w:rsidR="00D57586" w:rsidRPr="005657F2">
        <w:rPr>
          <w:rFonts w:asciiTheme="minorHAnsi" w:eastAsia="Times New Roman" w:hAnsiTheme="minorHAnsi" w:cstheme="minorHAnsi"/>
          <w:sz w:val="24"/>
          <w:szCs w:val="24"/>
          <w:lang w:eastAsia="pl-PL"/>
        </w:rPr>
        <w:t>30 czerwca</w:t>
      </w:r>
      <w:r w:rsidR="000B59E8" w:rsidRPr="005657F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2023</w:t>
      </w:r>
      <w:r w:rsidRPr="005657F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:rsidR="005509B2" w:rsidRPr="005657F2" w:rsidRDefault="005509B2" w:rsidP="00F352E8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:rsidR="00F06C86" w:rsidRPr="005657F2" w:rsidRDefault="00D657EC" w:rsidP="00F352E8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657F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Rozstrzygnięcia nadzorcze Wojewody Warmińsko-Mazurskiego na uchwały organów samorządu terytorialnego:</w:t>
      </w:r>
    </w:p>
    <w:tbl>
      <w:tblPr>
        <w:tblW w:w="10083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-22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700"/>
        <w:gridCol w:w="2040"/>
        <w:gridCol w:w="5718"/>
      </w:tblGrid>
      <w:tr w:rsidR="00F06C86" w:rsidRPr="005657F2" w:rsidTr="00E42EBF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657F2" w:rsidRDefault="00D657EC" w:rsidP="00F352E8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657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657F2" w:rsidRDefault="00D657EC" w:rsidP="00F352E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657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657F2" w:rsidRDefault="00D657EC" w:rsidP="00F352E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657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657F2" w:rsidRDefault="00D657EC" w:rsidP="00F352E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657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F06C86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E42EBF" w:rsidRDefault="00D657E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hAnsiTheme="minorHAnsi" w:cstheme="minorHAnsi"/>
                <w:b/>
                <w:sz w:val="24"/>
                <w:szCs w:val="24"/>
              </w:rPr>
              <w:t>PN.4131.224.2023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E42EBF" w:rsidRDefault="00D57586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załącznika do uchwały </w:t>
            </w:r>
            <w:r w:rsidR="005657F2" w:rsidRPr="00E42EB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 xml:space="preserve">nr LX/417/23 Rady Gminy Iłowo-Osada w sprawie szczegółowych warunków przyznawania i odpłatności za usługi opiekuńcze i specjalistyczne usługi opiekuńcze, </w:t>
            </w:r>
            <w:r w:rsidR="005657F2" w:rsidRPr="00E42EB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>z wyłączeniem specjalistycznych usług opiekuńczych dla osób z zaburzeniami psychicznymi oraz szczegółowych warunków częściowego lub całkowitego zwolnienia od opłat j</w:t>
            </w:r>
            <w:r w:rsidR="005657F2" w:rsidRPr="00E42EBF">
              <w:rPr>
                <w:rFonts w:asciiTheme="minorHAnsi" w:hAnsiTheme="minorHAnsi" w:cstheme="minorHAnsi"/>
                <w:sz w:val="24"/>
                <w:szCs w:val="24"/>
              </w:rPr>
              <w:t>ak również trybu ich pobierania.</w:t>
            </w:r>
          </w:p>
        </w:tc>
      </w:tr>
      <w:tr w:rsidR="00D57586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PN.4131.225.2023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5657F2"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LV(586) 2023 Rady Miejskiej w Barczewie w sprawie określenia rodzajów świadczeń przyznawanych w ramach pomocy zdrowotnej dla nauczycieli korzystających z opieki zdrowotnej oraz warunków i sposobu ich przyznawania</w:t>
            </w:r>
          </w:p>
        </w:tc>
      </w:tr>
      <w:tr w:rsidR="00D57586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PN.4131.226.2023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 4 uchwały Nr XLI/470/2023 Rady Gminy Grunwald w sprawie ustalenia opłaty za zrzut ścieków oraz osadów z przydomowych oczyszczalni ścieków dowożonych pojazdami asenizacyjnymi do gminnej oczyszczalni ścieków w Gierzwałdzie </w:t>
            </w:r>
          </w:p>
        </w:tc>
      </w:tr>
      <w:tr w:rsidR="00D57586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PN.4131.227.2023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 1 pkt 3) lit a) uchwały </w:t>
            </w:r>
            <w:r w:rsidR="005657F2"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LV/492/23 Rady Gminy Iława w sprawie dokonania zmian w treści uchwały Nr XVIII/162/2012 w sprawie uchwalenia statutów sołectw </w:t>
            </w:r>
          </w:p>
        </w:tc>
      </w:tr>
      <w:tr w:rsidR="00D57586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PN.4131.228.2023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LXXV/544/2023 rady gminy w Kozłowie w sprawie uchwalenia Regulaminu utrzymania czystości i porządku na terenie gminy Kozłowo</w:t>
            </w:r>
          </w:p>
        </w:tc>
      </w:tr>
      <w:tr w:rsidR="00D57586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PN.4131.229.2023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 8 ust. 3 w części dotyczącej Tabeli 6. Maksymalna stawka bazowa wyrażona </w:t>
            </w:r>
            <w:r w:rsidR="005657F2"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procentach załącznika do uchwały nr LIX/324/2023 Rady Gminy Srokowo w sprawie uchwalenia „Wieloletniego Programu Gospodarowania Mieszkaniowym Zasobem Gminy Srokowo na lata 2023-2027”</w:t>
            </w:r>
          </w:p>
        </w:tc>
      </w:tr>
      <w:tr w:rsidR="00D57586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PN.4131.230.2023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§ 12 ust. 9 załącznika do uchwały nr LIX/325/2023 Rady Gminy Srokowo w sprawie zasad wynajmowania lokali wchodzących w skład mieszkaniowego zasobu Gminy Srokowo</w:t>
            </w:r>
          </w:p>
        </w:tc>
      </w:tr>
      <w:tr w:rsidR="00D57586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PN.4131.231.2023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XLVII/352/2023 Rady Miejskiej w Pasymiu w sprawie przyjęcia programu opieki nad zwierzętami bezdomnymi oraz zapobieganiu bezdomności zwierząt na terenie Gminy Pasym na rok 2023 </w:t>
            </w:r>
          </w:p>
        </w:tc>
      </w:tr>
      <w:tr w:rsidR="00D57586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5657F2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PN.4131.232.2023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XLIX/318/2023 Rady Miejskiej w Nowym Mieście Lubawskim w sprawie ustalenia maksymalnej liczby zezwoleń na sprzedaż napojów alkoholowych oraz zasad usytuowania miejsc sprzedaży i podawania napojów alkoholowych na terenie Gminy Miejskiej Nowe Miasto Lubawskie </w:t>
            </w:r>
          </w:p>
        </w:tc>
      </w:tr>
      <w:tr w:rsidR="00D57586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5657F2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PN.4131.233.2023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Nr 1 do uchwały </w:t>
            </w:r>
            <w:r w:rsidR="005657F2"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XLVIII/351/23 Rady Miejskiej w Bisztynku w sprawie nadania Statutu Sołectw Pleśnik </w:t>
            </w:r>
          </w:p>
        </w:tc>
      </w:tr>
      <w:tr w:rsidR="00D57586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5657F2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57586" w:rsidRPr="00E42EBF" w:rsidRDefault="00D57586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PN.4131.234.2023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57586" w:rsidRPr="00E42EBF" w:rsidRDefault="00D57586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5657F2"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XLVIII/353/2023 Rady Miejskiej w Bisztynku </w:t>
            </w:r>
            <w:r w:rsidR="005657F2"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ustalenia zasad i trybu korzystania </w:t>
            </w:r>
            <w:r w:rsidR="005657F2"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ogólnodostępnych obiektów użyteczności publicznej- świetlic, stanowiących własność Gminy Bisztynek </w:t>
            </w:r>
          </w:p>
        </w:tc>
      </w:tr>
      <w:tr w:rsidR="001964A8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64A8" w:rsidRPr="00E42EBF" w:rsidRDefault="00253B62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64A8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64A8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PN.4131.235.2023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64A8" w:rsidRPr="00E42EBF" w:rsidRDefault="001964A8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XLIII.280.23 Rady Gminy Kalinowo w sprawie przyjęcia Programu opieki nad zwierzętami bezdomnymi oraz zapobieganiu bezdomności zwierząt na terenie gminy Kalinowo w roku  2023</w:t>
            </w:r>
          </w:p>
        </w:tc>
      </w:tr>
      <w:tr w:rsidR="001964A8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64A8" w:rsidRPr="00E42EBF" w:rsidRDefault="00253B62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64A8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64A8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PN.4131.236.2023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64A8" w:rsidRPr="00E42EBF" w:rsidRDefault="0006457C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LX/931/23 Rady Miasta Olsztyna zmieniające uchwałę nr XV/251/19 Rady miasta Olsztyna w sprawie ustalenia czasu przeznaczonego na realizację bezpłatnego nauczania, wychowania i opieki w publicznych przedszkolach oraz określenia wysokości opłat za korzystanie z wychowania przedszkolnego dzieci objętych wychowaniem przedszkolnym w publicznych przedszkolach prowadzonych przez Gminę Olsztyn. </w:t>
            </w:r>
          </w:p>
        </w:tc>
      </w:tr>
      <w:tr w:rsidR="001964A8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64A8" w:rsidRPr="00E42EBF" w:rsidRDefault="00253B62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64A8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64A8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PN.4131.237.2023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64A8" w:rsidRPr="00E42EBF" w:rsidRDefault="0006457C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załącznika do uchwały Nr LIV/416/2023 Rady Gminy Purda w sprawie przyjęcia Programu współpracy Gminy Purda z organizacjami pozarządowymi oraz podmiotami wymienionymi w art.3 ust. 2 i 3 ustawy o działalności pożytku publicznego</w:t>
            </w:r>
            <w:r w:rsidR="00F03484"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o wolontariacie na 2023 r. </w:t>
            </w:r>
          </w:p>
        </w:tc>
      </w:tr>
      <w:tr w:rsidR="001964A8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64A8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64A8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64A8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PN.4131.238.2023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64A8" w:rsidRPr="00E42EBF" w:rsidRDefault="0006457C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załącznika do uchwały nr LIV/417/2023 Rady Gminy Purda w sprawie przyjęcia „Programu opieki nad zwierzętami bezdomnymi oraz zapobiegania bezdomności zwierząt na terenie Gminy Purda w 2023 roku”</w:t>
            </w:r>
          </w:p>
        </w:tc>
      </w:tr>
      <w:tr w:rsidR="001964A8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64A8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64A8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64A8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PN.4131.239.2023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64A8" w:rsidRPr="00E42EBF" w:rsidRDefault="0006457C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LXIII/419/2023 Rady Miasta Bartoszyce w sprawie wymagań, jakie powinien spełnić przedsiębiorca ubiegający się o uzyskanie zwolnienia na prowadzenie działalności w zakresie opróżniania zbiorników bezodpływowych lub osadników </w:t>
            </w:r>
            <w:r w:rsidR="00F03484"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instalacjach przydomowych oczyszczalni ścieków </w:t>
            </w:r>
            <w:r w:rsidR="00F03484"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 transportu nieczystości ciekłych </w:t>
            </w:r>
          </w:p>
        </w:tc>
      </w:tr>
      <w:tr w:rsidR="001964A8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64A8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64A8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64A8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PN.4131.240.2023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64A8" w:rsidRPr="00E42EBF" w:rsidRDefault="0006457C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LXVIII/420/2023 Rady Miasta Bartoszyce w sprawie przyjęcia „Programu współpracy Miasta Bartoszyce z organizacjami pozarządowymi oraz podmiotami, o których mowa w art. 3 ust.3 ustawy z dnia 24 kwietnia 2003 r. o działalności pożytku publicznego i wolontariacie na 2023 rok”</w:t>
            </w:r>
          </w:p>
        </w:tc>
      </w:tr>
      <w:tr w:rsidR="001964A8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64A8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64A8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64A8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PN.4131.241.2023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64A8" w:rsidRPr="00E42EBF" w:rsidRDefault="0006457C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LXVIII/427/2023 Rady Gminy Barciany w sprawie wyrażenia zgody na dokonanie darowizny nieruchomości gruntowej oznaczonej, jako działka na 247 obręb Barciany</w:t>
            </w:r>
          </w:p>
        </w:tc>
      </w:tr>
      <w:tr w:rsidR="001964A8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64A8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64A8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64A8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PN.4131.242.2023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64A8" w:rsidRPr="00E42EBF" w:rsidRDefault="0006457C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XLVI/288/23 Rady Gminy Świętajno w sprawie szczegółowych warunków przyznawania i odpłatności za usługi opiekuńcze </w:t>
            </w:r>
            <w:r w:rsidR="00F03484"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 specjalistyczne usługi opiekuńcze, z wyłączeniem specjalistycznych usług opiekuńczych dla osób </w:t>
            </w:r>
            <w:r w:rsidR="00F03484"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zaburzeniami psychicznymi oraz szczegółowych warunków, częściowego lub całkowitego zwolnienia od opłat, jak również tryb ich pobierania </w:t>
            </w:r>
          </w:p>
        </w:tc>
      </w:tr>
      <w:tr w:rsidR="0006457C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6457C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6457C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6457C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PN.4131.243.2023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6457C" w:rsidRPr="00E42EBF" w:rsidRDefault="0006457C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Rady Gminy Świętajno Nr XLVI/289/2023 w sprawie uchwalenia miejscowego planu zagospodarowania przestrzennego dla terenu położonego w obrębie Dworackie gm. Świętajno</w:t>
            </w:r>
          </w:p>
        </w:tc>
      </w:tr>
      <w:tr w:rsidR="0006457C" w:rsidRPr="00E42EBF" w:rsidTr="00E42EBF">
        <w:trPr>
          <w:trHeight w:val="2099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6457C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6457C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6457C" w:rsidRPr="00E42EBF" w:rsidRDefault="0006457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PN.4131.244.2023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6457C" w:rsidRPr="00E42EBF" w:rsidRDefault="0006457C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§3 uchwały nr LVII/454/23 Rady Gminy Dźwierzuty w sprawie wystąpienia z wnioskiem do Ministra Spraw Wewnętrznych i Administracji za pośrednictwem Wojewody Warmińsko-Mazurskiego </w:t>
            </w:r>
            <w:r w:rsidR="00F03484"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 zniesienie urzędowych nazw miejscowości: </w:t>
            </w:r>
            <w:proofErr w:type="spellStart"/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Dźwierzutki</w:t>
            </w:r>
            <w:proofErr w:type="spellEnd"/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(kolonia), Julkowo (osada) i Zazdrość (inne), położonych na terenie gm. Dźwierzuty, powiecie szczycieńskim </w:t>
            </w:r>
          </w:p>
          <w:p w:rsidR="0006457C" w:rsidRPr="00E42EBF" w:rsidRDefault="0006457C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06457C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6457C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6457C" w:rsidRPr="00E42EBF" w:rsidRDefault="00197E65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6457C" w:rsidRPr="00E42EBF" w:rsidRDefault="00197E65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PN.4131.245.2023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6457C" w:rsidRPr="00E42EBF" w:rsidRDefault="00197E65" w:rsidP="00F03484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§2 uchwały Rady Gminy Gietrzwałd Nr LXIII/448/2023 w sprawie wyrażenia sprzeciwu wobec rozpowszechniania przez niektóre osoby fizyczne oraz niektóre osoby prawne w przestrzeni społecznej i medialnej informacji godzących w dobra osobiste Gminy Gietrzwałd oraz organów Gminy Gietrzwałd </w:t>
            </w:r>
          </w:p>
        </w:tc>
      </w:tr>
      <w:tr w:rsidR="00197E65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7E65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7E65" w:rsidRPr="00E42EBF" w:rsidRDefault="00197E65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7E65" w:rsidRPr="00E42EBF" w:rsidRDefault="00197E65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hAnsiTheme="minorHAnsi" w:cstheme="minorHAnsi"/>
                <w:b/>
                <w:sz w:val="24"/>
                <w:szCs w:val="24"/>
              </w:rPr>
              <w:t>PN.4131.246.2023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7E65" w:rsidRPr="00E42EBF" w:rsidRDefault="00197E65" w:rsidP="00F03484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LXXVII/532/23 Rady Gminy Działdowo w sprawie ustalenia przyznawania </w:t>
            </w:r>
            <w:r w:rsidR="00F03484" w:rsidRPr="00E42EB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>i wysokości diet dla radnych Rady Gminy Działdowo oraz określania stawek za jeden kilometr przebiegu pojazdu samochodowego niebędącego własnością Gminy Działdowo użytego dla celów służbowych</w:t>
            </w:r>
          </w:p>
        </w:tc>
      </w:tr>
      <w:tr w:rsidR="00197E65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7E65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7E65" w:rsidRPr="00E42EBF" w:rsidRDefault="00197E65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7E65" w:rsidRPr="00E42EBF" w:rsidRDefault="00197E65" w:rsidP="00F03484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2EBF">
              <w:rPr>
                <w:rFonts w:asciiTheme="minorHAnsi" w:hAnsiTheme="minorHAnsi" w:cstheme="minorHAnsi"/>
                <w:b/>
                <w:sz w:val="24"/>
                <w:szCs w:val="24"/>
              </w:rPr>
              <w:t>PN.4131.247.2023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7E65" w:rsidRPr="00E42EBF" w:rsidRDefault="00197E65" w:rsidP="00F03484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2E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>stwierdzające nieważność § 9 załącznika do uchwały Nr LXII/314/2023 Rady Gminy Kętrzyn w sprawie podjęcia „Regulaminu przyznawania Stypendium Wójta Gminy Kętrzyn dla uzdolnionych uczniów szkół podstawowych, których organem prowadzącym jest Gmina Kętrzyn, osiągających wybitne rezultaty w nauce</w:t>
            </w:r>
          </w:p>
        </w:tc>
      </w:tr>
      <w:tr w:rsidR="00197E65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7E65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7E65" w:rsidRPr="00E42EBF" w:rsidRDefault="00197E65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7E65" w:rsidRPr="00E42EBF" w:rsidRDefault="00197E65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hAnsiTheme="minorHAnsi" w:cstheme="minorHAnsi"/>
                <w:b/>
                <w:sz w:val="24"/>
                <w:szCs w:val="24"/>
              </w:rPr>
              <w:t>PN.4131.248.2023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7E65" w:rsidRPr="00E42EBF" w:rsidRDefault="00197E65" w:rsidP="00F03484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2E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>stwierdzające nieważność załącznika do uchwały Nr LXVII/409/2023 Rady Miejskiej w Ostródzie w sprawie przyjęcia regulaminu dostarczania wody i odprowadzania ścieków na terenie Gminy Miejskiej Ostróda</w:t>
            </w:r>
          </w:p>
        </w:tc>
      </w:tr>
      <w:tr w:rsidR="00197E65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7E65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7E65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97E65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PN.4131.249.2023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97E65" w:rsidRPr="00E42EBF" w:rsidRDefault="001D765E" w:rsidP="00E42EBF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 uchwały nr L/374/2023 Rady Gminy Wydminy z dnia 22 maja 2023 r. w sprawie określ</w:t>
            </w:r>
            <w:r w:rsidR="00F03484"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</w:t>
            </w: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nia wymagań, </w:t>
            </w:r>
            <w:r w:rsidR="00F03484"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jakie powinien spełniać przedsię</w:t>
            </w: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biorca ubiegający się o uzyskanie zezwolenia na prowadzenie działalności na terenie Gminy Wydminy </w:t>
            </w:r>
            <w:r w:rsidR="00F03484"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zakresie opróżniania zbiorników bezodpływowych lub osadników w instalacjach przydomowych oczyszczalni ścieków i transportu nieczystości ciekłych, w części.</w:t>
            </w:r>
          </w:p>
        </w:tc>
      </w:tr>
      <w:tr w:rsidR="001D765E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D765E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hAnsiTheme="minorHAnsi" w:cstheme="minorHAnsi"/>
                <w:b/>
                <w:sz w:val="24"/>
                <w:szCs w:val="24"/>
              </w:rPr>
              <w:t>PN.4131.250.2023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D765E" w:rsidRPr="00E42EBF" w:rsidRDefault="001D765E" w:rsidP="00E42EBF">
            <w:pPr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 uchwały nr LXXIII/549/2023 Rady Miejskiej w Kętrzynie z dnia 1 czerwca 2023 r. </w:t>
            </w:r>
            <w:r w:rsidR="00F03484" w:rsidRPr="00E42EB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 xml:space="preserve">w sprawie przyjęcia wyniku kontroli Komisji Rewizyjnej, </w:t>
            </w:r>
            <w:r w:rsidR="00F03484" w:rsidRPr="00E42EB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>w części.</w:t>
            </w:r>
          </w:p>
        </w:tc>
      </w:tr>
      <w:tr w:rsidR="001D765E" w:rsidRPr="00E42EBF" w:rsidTr="00E42EBF">
        <w:trPr>
          <w:trHeight w:val="1674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D765E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hAnsiTheme="minorHAnsi" w:cstheme="minorHAnsi"/>
                <w:b/>
                <w:sz w:val="24"/>
                <w:szCs w:val="24"/>
              </w:rPr>
              <w:t>PN.4131.251.2023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D765E" w:rsidRPr="00E42EBF" w:rsidRDefault="001D765E" w:rsidP="00E42EBF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 uchwały nr XLIX/109/2023 Rady Miejskiej w Mikołajkach z dnia 12 maja 2023 r. w sprawie uchwalenia miejscowego planu zagospodarowania przestrzennego części Miasta Mikołajki obejmujący fragment jeziora Tałty oraz teren pomiędzy drogą krajową </w:t>
            </w:r>
            <w:r w:rsidRPr="00E42EBF">
              <w:rPr>
                <w:rFonts w:asciiTheme="minorHAnsi" w:hAnsiTheme="minorHAnsi" w:cstheme="minorHAnsi"/>
                <w:sz w:val="24"/>
                <w:szCs w:val="24"/>
              </w:rPr>
              <w:br/>
              <w:t>nr 16 i torami kolejowymi, w części</w:t>
            </w:r>
          </w:p>
        </w:tc>
      </w:tr>
      <w:tr w:rsidR="001D765E" w:rsidRPr="00E42EBF" w:rsidTr="00E42EBF">
        <w:trPr>
          <w:trHeight w:val="1734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D765E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hAnsiTheme="minorHAnsi" w:cstheme="minorHAnsi"/>
                <w:b/>
                <w:sz w:val="24"/>
                <w:szCs w:val="24"/>
              </w:rPr>
              <w:t>PN.4131.252.2023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E42EBF">
            <w:pPr>
              <w:spacing w:after="0" w:line="25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>stwierdzające nieważność  uchwały nr XLV/401/2023 Rady Gminy Świętajno z dnia 24 maja 2023 r. w sprawie nadania nazwy ulicy w miejscowości Świętajno.</w:t>
            </w:r>
          </w:p>
        </w:tc>
      </w:tr>
      <w:tr w:rsidR="001D765E" w:rsidRPr="00E42EBF" w:rsidTr="00E42EBF">
        <w:trPr>
          <w:trHeight w:val="2486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D765E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31.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hAnsiTheme="minorHAnsi" w:cstheme="minorHAnsi"/>
                <w:b/>
                <w:sz w:val="24"/>
                <w:szCs w:val="24"/>
              </w:rPr>
              <w:t>PN.4131.253.2023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D765E" w:rsidRPr="00E42EBF" w:rsidRDefault="001D765E" w:rsidP="00E42EBF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 uchwały nr XLII/339/2023 r. Rady Gminy Płoskinia z dnia 31 maja 2023 r. w sprawie szczegółowych warunków przyznawania i odpłatności za usługi opiekuńcze oraz specjalistyczne usługi opiekuńcze, </w:t>
            </w:r>
            <w:r w:rsidR="00F03484" w:rsidRPr="00E42EB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>z wyłączeniem specjalistycznych usług opiekuńczych dla osób z zaburzeniami psychicznymi oraz szczegółowych warunków częściowego lub całkowitego zwolnienia od opłat, jak również trybu ich pobierania</w:t>
            </w:r>
          </w:p>
        </w:tc>
      </w:tr>
      <w:tr w:rsidR="001D765E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D765E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hAnsiTheme="minorHAnsi" w:cstheme="minorHAnsi"/>
                <w:b/>
                <w:sz w:val="24"/>
                <w:szCs w:val="24"/>
              </w:rPr>
              <w:t>PN.4131.254.2023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D765E" w:rsidRPr="00E42EBF" w:rsidRDefault="001D765E" w:rsidP="00E42EBF">
            <w:pPr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>stwierdzające nieważność  załącznika do uchwały nr LXXIII/527/2023 Rady Gminy Szczytno z dnia 13 czerwca 2023 r. w sprawie ustalenia regulaminu określającego kryteria oraz tryb przyznawania nagród dla nauczycieli za ich osiągnięcia w zakresie pracy dydaktycznej, wychowawczej i opiekuńczej, w części.</w:t>
            </w:r>
          </w:p>
        </w:tc>
      </w:tr>
      <w:tr w:rsidR="001D765E" w:rsidRPr="00E42EBF" w:rsidTr="00E42EBF">
        <w:trPr>
          <w:trHeight w:val="272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D765E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hAnsiTheme="minorHAnsi" w:cstheme="minorHAnsi"/>
                <w:b/>
                <w:sz w:val="24"/>
                <w:szCs w:val="24"/>
              </w:rPr>
              <w:t>PN.4131.255.2023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D765E" w:rsidRPr="00E42EBF" w:rsidRDefault="001D765E" w:rsidP="00E42EBF">
            <w:pPr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 załącznika do uchwały nr LXXIII/528/2023 Rady Gminy Szczytno  z dnia 13 czerwca 2023 r. w sprawie ustalenia regulaminu określającego wysokość stawek i szczegółowe warunki przyznawania dodatków do wynagrodzenia zasadniczego, szczegółowe warunki obliczania </w:t>
            </w:r>
            <w:r w:rsidR="00F03484" w:rsidRPr="00E42EBF">
              <w:rPr>
                <w:rFonts w:asciiTheme="minorHAnsi" w:hAnsiTheme="minorHAnsi" w:cstheme="minorHAnsi"/>
                <w:sz w:val="24"/>
                <w:szCs w:val="24"/>
              </w:rPr>
              <w:t>i wypłacania wynagrodzenia za go</w:t>
            </w: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>dziny ponadwymiarowe i godziny doraźnych zastępstw oraz wysokość i warunki wypłacania nagród ze specjalnego funduszu nagród.</w:t>
            </w:r>
          </w:p>
        </w:tc>
      </w:tr>
      <w:tr w:rsidR="001D765E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D765E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hAnsiTheme="minorHAnsi" w:cstheme="minorHAnsi"/>
                <w:b/>
                <w:sz w:val="24"/>
                <w:szCs w:val="24"/>
              </w:rPr>
              <w:t>PN.4131.256.2023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D765E" w:rsidRPr="00E42EBF" w:rsidRDefault="001D765E" w:rsidP="00E42EBF">
            <w:pPr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>stwierdzające nieważność  uchwały nr LXI/329/2023 Rady Gminy Kolno z dnia 25 maja 2023 r. w sprawie określ</w:t>
            </w:r>
            <w:r w:rsidR="00F03484" w:rsidRPr="00E42EBF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 xml:space="preserve">nia wymagań, jakie powinien spełniać </w:t>
            </w:r>
            <w:r w:rsidR="00F03484" w:rsidRPr="00E42EBF">
              <w:rPr>
                <w:rFonts w:asciiTheme="minorHAnsi" w:hAnsiTheme="minorHAnsi" w:cstheme="minorHAnsi"/>
                <w:sz w:val="24"/>
                <w:szCs w:val="24"/>
              </w:rPr>
              <w:t>przedsię</w:t>
            </w: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>biorca ubiegający się o uzyskanie zezwolenia na prowadzenie działalności na terenie Gminy Kolno w zakresie opróżniania zbiorników bezodpływowych lub osadników w instalacjach przydomowych oczyszczalni ścieków i transportu nieczystości ciekłych, w części.</w:t>
            </w:r>
          </w:p>
        </w:tc>
      </w:tr>
      <w:tr w:rsidR="001D765E" w:rsidRPr="00E42EBF" w:rsidTr="00E42EBF">
        <w:trPr>
          <w:trHeight w:val="501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D765E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hAnsiTheme="minorHAnsi" w:cstheme="minorHAnsi"/>
                <w:b/>
                <w:sz w:val="24"/>
                <w:szCs w:val="24"/>
              </w:rPr>
              <w:t>PN.4131.257.2023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D765E" w:rsidRPr="00E42EBF" w:rsidRDefault="001D765E" w:rsidP="00E42EBF">
            <w:pPr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 uchwały nr LIII/400/2023 Rady Gminy Lidzbark Warmiński z dnia 25 maja 2023 r. </w:t>
            </w:r>
            <w:r w:rsidR="00F03484" w:rsidRPr="00E42EB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>w sprawie określ</w:t>
            </w:r>
            <w:r w:rsidR="00F03484" w:rsidRPr="00E42EBF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 xml:space="preserve">nia wymagań, </w:t>
            </w:r>
            <w:r w:rsidR="00F03484" w:rsidRPr="00E42EBF">
              <w:rPr>
                <w:rFonts w:asciiTheme="minorHAnsi" w:hAnsiTheme="minorHAnsi" w:cstheme="minorHAnsi"/>
                <w:sz w:val="24"/>
                <w:szCs w:val="24"/>
              </w:rPr>
              <w:t>jakie powinien spełniać przedsię</w:t>
            </w: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>biorca ubiegający się o uzyskanie zezwolenia na prowadzenie działalności w zakresie opróżniania zbiorników bezodpływowych lub osadników w instalacjach przydomowych oczyszczalni ścieków i transportu nieczystości ciekłych na terenie Gminy Lidzbark Warmiński, w części.</w:t>
            </w:r>
          </w:p>
        </w:tc>
      </w:tr>
      <w:tr w:rsidR="001D765E" w:rsidRPr="00E42EBF" w:rsidTr="00E42EB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D765E" w:rsidRPr="00E42EBF" w:rsidRDefault="00E42EB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36.</w:t>
            </w:r>
            <w:bookmarkStart w:id="0" w:name="_GoBack"/>
            <w:bookmarkEnd w:id="0"/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42EBF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30.06.2023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D765E" w:rsidRPr="00E42EBF" w:rsidRDefault="001D765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42EBF">
              <w:rPr>
                <w:rFonts w:asciiTheme="minorHAnsi" w:hAnsiTheme="minorHAnsi" w:cstheme="minorHAnsi"/>
                <w:b/>
                <w:sz w:val="24"/>
                <w:szCs w:val="24"/>
              </w:rPr>
              <w:t>PN.4131.262.2023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D765E" w:rsidRPr="00E42EBF" w:rsidRDefault="001D765E" w:rsidP="00E42EBF">
            <w:pPr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2EBF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LV/453/2023 Rady Gminy Świątki z dnia 2 czerwca 2023 r. uchylającą uchwałę </w:t>
            </w:r>
            <w:r w:rsidRPr="00E42EBF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Nr XXX/166/97 rady Gminy w Świątkach z dnia 30 grudnia 1997 roku w sprawie ustalenia dni i godzin otwierania </w:t>
            </w:r>
            <w:r w:rsidR="00F03484" w:rsidRPr="00E42EBF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E42EB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 zamykania placówek handlu detalicznego, zakładów gastronomicznych i zakładów usługowych dla ludności.</w:t>
            </w:r>
          </w:p>
        </w:tc>
      </w:tr>
    </w:tbl>
    <w:p w:rsidR="00450C31" w:rsidRPr="00E42EBF" w:rsidRDefault="00450C31" w:rsidP="00F03484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E42EB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E7F41E2"/>
    <w:multiLevelType w:val="multilevel"/>
    <w:tmpl w:val="855EED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12"/>
  </w:num>
  <w:num w:numId="6">
    <w:abstractNumId w:val="8"/>
  </w:num>
  <w:num w:numId="7">
    <w:abstractNumId w:val="9"/>
  </w:num>
  <w:num w:numId="8">
    <w:abstractNumId w:val="6"/>
  </w:num>
  <w:num w:numId="9">
    <w:abstractNumId w:val="7"/>
  </w:num>
  <w:num w:numId="10">
    <w:abstractNumId w:val="4"/>
  </w:num>
  <w:num w:numId="11">
    <w:abstractNumId w:val="1"/>
  </w:num>
  <w:num w:numId="12">
    <w:abstractNumId w:val="11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6457C"/>
    <w:rsid w:val="000A0511"/>
    <w:rsid w:val="000B59E8"/>
    <w:rsid w:val="000B62B0"/>
    <w:rsid w:val="00147C7C"/>
    <w:rsid w:val="001964A8"/>
    <w:rsid w:val="00197E65"/>
    <w:rsid w:val="001B3967"/>
    <w:rsid w:val="001D765E"/>
    <w:rsid w:val="001F655B"/>
    <w:rsid w:val="00225C86"/>
    <w:rsid w:val="00231AE1"/>
    <w:rsid w:val="002445C7"/>
    <w:rsid w:val="00253B62"/>
    <w:rsid w:val="0026620D"/>
    <w:rsid w:val="002754C6"/>
    <w:rsid w:val="0029672C"/>
    <w:rsid w:val="002D10E9"/>
    <w:rsid w:val="003923C3"/>
    <w:rsid w:val="00411EB4"/>
    <w:rsid w:val="004210CE"/>
    <w:rsid w:val="00450C31"/>
    <w:rsid w:val="0045211A"/>
    <w:rsid w:val="004577F1"/>
    <w:rsid w:val="00483435"/>
    <w:rsid w:val="00491452"/>
    <w:rsid w:val="004C3681"/>
    <w:rsid w:val="004C6CD2"/>
    <w:rsid w:val="005454F3"/>
    <w:rsid w:val="005509B2"/>
    <w:rsid w:val="005657F2"/>
    <w:rsid w:val="005B050B"/>
    <w:rsid w:val="005D33B2"/>
    <w:rsid w:val="005E635E"/>
    <w:rsid w:val="006100B2"/>
    <w:rsid w:val="00675EC3"/>
    <w:rsid w:val="00681D72"/>
    <w:rsid w:val="006E0557"/>
    <w:rsid w:val="006E563E"/>
    <w:rsid w:val="0071269B"/>
    <w:rsid w:val="0073187D"/>
    <w:rsid w:val="0075290E"/>
    <w:rsid w:val="007644F5"/>
    <w:rsid w:val="0077036D"/>
    <w:rsid w:val="007A7ED2"/>
    <w:rsid w:val="007F5695"/>
    <w:rsid w:val="007F7A97"/>
    <w:rsid w:val="00806C6C"/>
    <w:rsid w:val="00832D5F"/>
    <w:rsid w:val="00852C90"/>
    <w:rsid w:val="00892AFD"/>
    <w:rsid w:val="008B262C"/>
    <w:rsid w:val="008D0C36"/>
    <w:rsid w:val="008F084E"/>
    <w:rsid w:val="00906480"/>
    <w:rsid w:val="00981903"/>
    <w:rsid w:val="009B3942"/>
    <w:rsid w:val="009D1370"/>
    <w:rsid w:val="00A542D0"/>
    <w:rsid w:val="00A61BFF"/>
    <w:rsid w:val="00A63540"/>
    <w:rsid w:val="00AC4A24"/>
    <w:rsid w:val="00AD48B0"/>
    <w:rsid w:val="00B004AD"/>
    <w:rsid w:val="00BB6627"/>
    <w:rsid w:val="00BD17DD"/>
    <w:rsid w:val="00BD5F18"/>
    <w:rsid w:val="00C16E0F"/>
    <w:rsid w:val="00C90FCC"/>
    <w:rsid w:val="00CA73F9"/>
    <w:rsid w:val="00CB4529"/>
    <w:rsid w:val="00D261F7"/>
    <w:rsid w:val="00D468B1"/>
    <w:rsid w:val="00D57586"/>
    <w:rsid w:val="00D657EC"/>
    <w:rsid w:val="00DA105D"/>
    <w:rsid w:val="00E12D48"/>
    <w:rsid w:val="00E42EBF"/>
    <w:rsid w:val="00E44170"/>
    <w:rsid w:val="00E6018A"/>
    <w:rsid w:val="00E91216"/>
    <w:rsid w:val="00EB75E4"/>
    <w:rsid w:val="00EC4922"/>
    <w:rsid w:val="00ED46C0"/>
    <w:rsid w:val="00EF52D5"/>
    <w:rsid w:val="00F03484"/>
    <w:rsid w:val="00F04268"/>
    <w:rsid w:val="00F06C86"/>
    <w:rsid w:val="00F11A4E"/>
    <w:rsid w:val="00F127CE"/>
    <w:rsid w:val="00F14BE6"/>
    <w:rsid w:val="00F268ED"/>
    <w:rsid w:val="00F274E5"/>
    <w:rsid w:val="00F352E8"/>
    <w:rsid w:val="00F724BE"/>
    <w:rsid w:val="00FA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026A1-DDC9-4B22-909C-E900CB68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DE367-C78E-4BE5-8669-513CAD1D7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1649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dc:description/>
  <cp:lastModifiedBy>Magdalena Poznańska</cp:lastModifiedBy>
  <cp:revision>8</cp:revision>
  <dcterms:created xsi:type="dcterms:W3CDTF">2023-06-21T06:33:00Z</dcterms:created>
  <dcterms:modified xsi:type="dcterms:W3CDTF">2023-08-09T11:07:00Z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