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7F" w:rsidRPr="00C62BA7" w:rsidRDefault="005B3828" w:rsidP="00AE5D7F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2697777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AE5D7F" w:rsidRPr="00D07E03" w:rsidRDefault="005B3828" w:rsidP="00A64C5F">
      <w:pPr>
        <w:spacing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 xml:space="preserve"> 15 kwietnia 2021</w:t>
      </w:r>
      <w:bookmarkEnd w:id="1"/>
      <w:r w:rsidRPr="00D07E03">
        <w:rPr>
          <w:rFonts w:ascii="Arial" w:hAnsi="Arial" w:cs="Arial"/>
        </w:rPr>
        <w:t>r.</w:t>
      </w:r>
    </w:p>
    <w:p w:rsidR="00AE5D7F" w:rsidRPr="00D07E03" w:rsidRDefault="005B3828" w:rsidP="00A64C5F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.202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EK</w:t>
      </w:r>
    </w:p>
    <w:p w:rsidR="00A8005C" w:rsidRPr="00A8005C" w:rsidRDefault="005B3828" w:rsidP="00A8005C">
      <w:pPr>
        <w:spacing w:before="840" w:after="0" w:line="240" w:lineRule="auto"/>
        <w:ind w:left="5664"/>
        <w:rPr>
          <w:rFonts w:ascii="Arial" w:eastAsia="Calibri" w:hAnsi="Arial" w:cs="Arial"/>
          <w:b/>
          <w:bCs/>
          <w:sz w:val="24"/>
          <w:szCs w:val="24"/>
        </w:rPr>
      </w:pPr>
      <w:r w:rsidRPr="00A8005C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A8005C" w:rsidRPr="00A8005C" w:rsidRDefault="005B3828" w:rsidP="00A8005C">
      <w:pPr>
        <w:spacing w:after="0" w:line="240" w:lineRule="auto"/>
        <w:ind w:left="5664"/>
        <w:rPr>
          <w:rFonts w:ascii="Arial" w:eastAsia="Calibri" w:hAnsi="Arial" w:cs="Arial"/>
          <w:b/>
          <w:bCs/>
          <w:sz w:val="24"/>
          <w:szCs w:val="24"/>
        </w:rPr>
      </w:pPr>
      <w:r w:rsidRPr="00A8005C">
        <w:rPr>
          <w:rFonts w:ascii="Arial" w:eastAsia="Calibri" w:hAnsi="Arial" w:cs="Arial"/>
          <w:b/>
          <w:bCs/>
          <w:sz w:val="24"/>
          <w:szCs w:val="24"/>
        </w:rPr>
        <w:t>Jarosław Tkaczyński</w:t>
      </w:r>
    </w:p>
    <w:p w:rsidR="00A8005C" w:rsidRPr="00A8005C" w:rsidRDefault="005B3828" w:rsidP="00A8005C">
      <w:pPr>
        <w:spacing w:after="0" w:line="240" w:lineRule="auto"/>
        <w:ind w:left="5664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 w:rsidRPr="00A8005C">
        <w:rPr>
          <w:rFonts w:ascii="Arial" w:eastAsia="Calibri" w:hAnsi="Arial" w:cs="Arial"/>
          <w:b/>
          <w:bCs/>
          <w:spacing w:val="-4"/>
          <w:sz w:val="24"/>
          <w:szCs w:val="24"/>
        </w:rPr>
        <w:t>Burmistrz Praszki</w:t>
      </w:r>
    </w:p>
    <w:p w:rsidR="00A8005C" w:rsidRPr="00A8005C" w:rsidRDefault="005B3828" w:rsidP="00A8005C">
      <w:pPr>
        <w:spacing w:after="0" w:line="240" w:lineRule="auto"/>
        <w:ind w:left="5664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 w:rsidRPr="00A8005C">
        <w:rPr>
          <w:rFonts w:ascii="Arial" w:eastAsia="Calibri" w:hAnsi="Arial" w:cs="Arial"/>
          <w:b/>
          <w:bCs/>
          <w:spacing w:val="-4"/>
          <w:sz w:val="24"/>
          <w:szCs w:val="24"/>
        </w:rPr>
        <w:t>ul. Plac Grunwaldzki 13</w:t>
      </w:r>
    </w:p>
    <w:p w:rsidR="00E96C5D" w:rsidRPr="00D07E03" w:rsidRDefault="005B3828" w:rsidP="00A8005C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</w:rPr>
      </w:pPr>
      <w:r w:rsidRPr="00A8005C">
        <w:rPr>
          <w:rFonts w:ascii="Arial" w:eastAsia="Calibri" w:hAnsi="Arial" w:cs="Arial"/>
          <w:b/>
          <w:sz w:val="24"/>
          <w:szCs w:val="24"/>
        </w:rPr>
        <w:t>46-320 Praszka</w:t>
      </w:r>
    </w:p>
    <w:p w:rsidR="00E96C5D" w:rsidRPr="00D07E03" w:rsidRDefault="005B3828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D07E03">
        <w:rPr>
          <w:rFonts w:ascii="Arial" w:hAnsi="Arial" w:cs="Arial"/>
          <w:b/>
          <w:sz w:val="26"/>
          <w:szCs w:val="26"/>
        </w:rPr>
        <w:t>WYSTĄPIENI</w:t>
      </w:r>
      <w:r>
        <w:rPr>
          <w:rFonts w:ascii="Arial" w:hAnsi="Arial" w:cs="Arial"/>
          <w:b/>
          <w:sz w:val="26"/>
          <w:szCs w:val="26"/>
        </w:rPr>
        <w:t>E</w:t>
      </w:r>
      <w:r w:rsidRPr="00D07E03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D07E03" w:rsidRDefault="005B3828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Pr="00D07E03">
        <w:rPr>
          <w:rFonts w:ascii="Arial" w:hAnsi="Arial" w:cs="Arial"/>
          <w:b/>
          <w:sz w:val="24"/>
          <w:szCs w:val="24"/>
        </w:rPr>
        <w:t>Dane identyfikacyjne kontroli</w:t>
      </w:r>
    </w:p>
    <w:p w:rsidR="000D1943" w:rsidRPr="00D07E03" w:rsidRDefault="005B3828" w:rsidP="00E96C5D">
      <w:pPr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D07E03">
        <w:rPr>
          <w:rFonts w:ascii="Arial" w:hAnsi="Arial" w:cs="Arial"/>
          <w:b/>
          <w:spacing w:val="-4"/>
          <w:sz w:val="24"/>
          <w:szCs w:val="24"/>
        </w:rPr>
        <w:t xml:space="preserve">Nazwa i </w:t>
      </w:r>
      <w:r w:rsidRPr="00D07E03">
        <w:rPr>
          <w:rFonts w:ascii="Arial" w:hAnsi="Arial" w:cs="Arial"/>
          <w:b/>
          <w:spacing w:val="-4"/>
          <w:sz w:val="24"/>
          <w:szCs w:val="24"/>
        </w:rPr>
        <w:t>adres jednostki kontrolowanej:</w:t>
      </w:r>
      <w:r w:rsidRPr="00D07E0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Urząd </w:t>
      </w:r>
      <w:r>
        <w:rPr>
          <w:rFonts w:ascii="Arial" w:hAnsi="Arial" w:cs="Arial"/>
          <w:spacing w:val="-4"/>
          <w:sz w:val="24"/>
          <w:szCs w:val="24"/>
        </w:rPr>
        <w:t>Miejski w Praszce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Style w:val="Odwoanieprzypisudolnego"/>
          <w:rFonts w:ascii="Arial" w:hAnsi="Arial" w:cs="Arial"/>
          <w:spacing w:val="-4"/>
          <w:sz w:val="24"/>
          <w:szCs w:val="24"/>
        </w:rPr>
        <w:footnoteReference w:id="1"/>
      </w:r>
      <w:r w:rsidRPr="00D07E03">
        <w:rPr>
          <w:rFonts w:ascii="Arial" w:hAnsi="Arial" w:cs="Arial"/>
          <w:spacing w:val="-4"/>
          <w:sz w:val="24"/>
          <w:szCs w:val="24"/>
        </w:rPr>
        <w:t xml:space="preserve">, </w:t>
      </w:r>
      <w:r>
        <w:rPr>
          <w:rFonts w:ascii="Arial" w:hAnsi="Arial" w:cs="Arial"/>
          <w:spacing w:val="-4"/>
          <w:sz w:val="24"/>
          <w:szCs w:val="24"/>
        </w:rPr>
        <w:t xml:space="preserve">ul. </w:t>
      </w:r>
      <w:r>
        <w:rPr>
          <w:rFonts w:ascii="Arial" w:hAnsi="Arial" w:cs="Arial"/>
          <w:spacing w:val="-4"/>
          <w:sz w:val="24"/>
          <w:szCs w:val="24"/>
        </w:rPr>
        <w:t>Plac Grunwaldzki 13, 46-320 Praszka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6B6CE7" w:rsidRDefault="005B3828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Podstawa prawna podjęcia kontroli:</w:t>
      </w:r>
      <w:r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14 czerwca 1960 r. Kodeks postępowania administracyjnego (t.j. Dz.U. z 2020 r.,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poz.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256 ze zm.)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2"/>
      </w:r>
    </w:p>
    <w:p w:rsidR="000D1943" w:rsidRPr="00D07E03" w:rsidRDefault="005B3828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Zakres kontroli:</w:t>
      </w:r>
    </w:p>
    <w:p w:rsidR="000D1943" w:rsidRPr="00A8005C" w:rsidRDefault="005B3828" w:rsidP="000D1943">
      <w:pPr>
        <w:numPr>
          <w:ilvl w:val="0"/>
          <w:numId w:val="5"/>
        </w:numPr>
        <w:spacing w:after="4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Przedmiot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AB38F9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A8005C">
        <w:rPr>
          <w:rFonts w:ascii="Arial" w:hAnsi="Arial" w:cs="Arial"/>
          <w:sz w:val="24"/>
        </w:rPr>
        <w:t>Gminy Praszka: Burmistrza Praszki i Radę Miejską w Praszce</w:t>
      </w:r>
      <w:r w:rsidRPr="00A8005C">
        <w:rPr>
          <w:rFonts w:ascii="Arial" w:hAnsi="Arial" w:cs="Arial"/>
          <w:sz w:val="24"/>
          <w:szCs w:val="24"/>
        </w:rPr>
        <w:t>,</w:t>
      </w:r>
    </w:p>
    <w:p w:rsidR="000D1943" w:rsidRPr="006B6CE7" w:rsidRDefault="005B3828" w:rsidP="000D1943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Okres objęty kontrolą: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B6CE7">
        <w:rPr>
          <w:rFonts w:ascii="Arial" w:hAnsi="Arial" w:cs="Arial"/>
          <w:bCs/>
          <w:sz w:val="24"/>
          <w:szCs w:val="24"/>
        </w:rPr>
        <w:t>od dnia 1 stycznia 201</w:t>
      </w:r>
      <w:r>
        <w:rPr>
          <w:rFonts w:ascii="Arial" w:hAnsi="Arial" w:cs="Arial"/>
          <w:bCs/>
          <w:sz w:val="24"/>
          <w:szCs w:val="24"/>
        </w:rPr>
        <w:t>5</w:t>
      </w:r>
      <w:r w:rsidRPr="006B6CE7">
        <w:rPr>
          <w:rFonts w:ascii="Arial" w:hAnsi="Arial" w:cs="Arial"/>
          <w:bCs/>
          <w:sz w:val="24"/>
          <w:szCs w:val="24"/>
        </w:rPr>
        <w:t xml:space="preserve"> r. do dnia 3</w:t>
      </w:r>
      <w:r>
        <w:rPr>
          <w:rFonts w:ascii="Arial" w:hAnsi="Arial" w:cs="Arial"/>
          <w:bCs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>stycznia</w:t>
      </w:r>
      <w:r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1</w:t>
      </w:r>
      <w:r w:rsidRPr="006B6CE7">
        <w:rPr>
          <w:rFonts w:ascii="Arial" w:hAnsi="Arial" w:cs="Arial"/>
          <w:bCs/>
          <w:sz w:val="24"/>
          <w:szCs w:val="24"/>
        </w:rPr>
        <w:t xml:space="preserve"> r</w:t>
      </w:r>
      <w:r w:rsidRPr="006B6CE7">
        <w:rPr>
          <w:rFonts w:ascii="Arial" w:hAnsi="Arial" w:cs="Arial"/>
          <w:sz w:val="24"/>
          <w:szCs w:val="24"/>
        </w:rPr>
        <w:t>.</w:t>
      </w:r>
    </w:p>
    <w:p w:rsidR="000D1943" w:rsidRPr="00D07E03" w:rsidRDefault="005B3828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Rodzaj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problemowa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D07E03" w:rsidRDefault="005B3828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Tryb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 w:rsidRPr="00D07E03">
        <w:rPr>
          <w:rFonts w:ascii="Arial" w:hAnsi="Arial" w:cs="Arial"/>
          <w:sz w:val="24"/>
          <w:szCs w:val="24"/>
        </w:rPr>
        <w:t>zwykły.</w:t>
      </w:r>
    </w:p>
    <w:p w:rsidR="000D1943" w:rsidRPr="00E81605" w:rsidRDefault="005B3828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spacing w:val="8"/>
          <w:sz w:val="24"/>
          <w:szCs w:val="24"/>
        </w:rPr>
        <w:t>Termin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26.02. – 5.03.</w:t>
      </w:r>
      <w:r w:rsidRPr="00D07E03">
        <w:rPr>
          <w:rFonts w:ascii="Arial" w:eastAsia="Times New Roman" w:hAnsi="Arial" w:cs="Arial"/>
          <w:sz w:val="24"/>
          <w:szCs w:val="24"/>
        </w:rPr>
        <w:t>202</w:t>
      </w:r>
      <w:r>
        <w:rPr>
          <w:rFonts w:ascii="Arial" w:eastAsia="Times New Roman" w:hAnsi="Arial" w:cs="Arial"/>
          <w:sz w:val="24"/>
          <w:szCs w:val="24"/>
        </w:rPr>
        <w:t>1</w:t>
      </w:r>
      <w:r w:rsidRPr="00D07E03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E81605" w:rsidRPr="00E81605" w:rsidRDefault="005B3828" w:rsidP="00A911AF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E81605">
        <w:rPr>
          <w:rFonts w:ascii="Arial" w:hAnsi="Arial" w:cs="Arial"/>
          <w:bCs/>
          <w:sz w:val="24"/>
          <w:szCs w:val="24"/>
        </w:rPr>
        <w:t xml:space="preserve">Mając na uwadze obecną sytuację w zakresie wysokiego zagrożenia zarażeniem koronawirusem COVID-19 oraz stanem epidemicznym w kraju, jak </w:t>
      </w:r>
      <w:r w:rsidRPr="00E81605">
        <w:rPr>
          <w:rFonts w:ascii="Arial" w:hAnsi="Arial" w:cs="Arial"/>
          <w:bCs/>
          <w:sz w:val="24"/>
          <w:szCs w:val="24"/>
        </w:rPr>
        <w:lastRenderedPageBreak/>
        <w:t>również obowiązującymi w związku z powyższą sytuacją obostrzeniami, odstąpiono od przeprowadzenia czynności kontrolnych w siedzibie jednostki kontrolowanej. Kontrolę przeprowadzono w formie e-kontroli na podstawie dokumentacji przesłanej w związku z pismem</w:t>
      </w:r>
      <w:r w:rsidRPr="00E81605">
        <w:rPr>
          <w:rFonts w:ascii="Arial" w:hAnsi="Arial" w:cs="Arial"/>
          <w:bCs/>
          <w:sz w:val="24"/>
          <w:szCs w:val="24"/>
        </w:rPr>
        <w:t xml:space="preserve"> z dnia </w:t>
      </w:r>
      <w:r>
        <w:rPr>
          <w:rFonts w:ascii="Arial" w:hAnsi="Arial" w:cs="Arial"/>
          <w:bCs/>
          <w:sz w:val="24"/>
          <w:szCs w:val="24"/>
        </w:rPr>
        <w:t>9 lutego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81605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 xml:space="preserve"> r. dot. analizy przedkontrolnej oraz zawiadomieniem o kontroli z dnia </w:t>
      </w:r>
      <w:r>
        <w:rPr>
          <w:rFonts w:ascii="Arial" w:hAnsi="Arial" w:cs="Arial"/>
          <w:bCs/>
          <w:sz w:val="24"/>
          <w:szCs w:val="24"/>
        </w:rPr>
        <w:t>18 lutego</w:t>
      </w:r>
      <w:r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r. o Nr </w:t>
      </w:r>
      <w:r w:rsidRPr="00E81605">
        <w:rPr>
          <w:rFonts w:ascii="Arial" w:hAnsi="Arial" w:cs="Arial"/>
          <w:bCs/>
          <w:sz w:val="24"/>
          <w:szCs w:val="24"/>
        </w:rPr>
        <w:t>PN.I.431.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>.202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>.EK.</w:t>
      </w:r>
    </w:p>
    <w:p w:rsidR="000D1943" w:rsidRPr="00D07E03" w:rsidRDefault="005B3828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b/>
          <w:bCs/>
          <w:spacing w:val="-6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Skład zespołu kontrolnego:</w:t>
      </w:r>
    </w:p>
    <w:p w:rsidR="000D1943" w:rsidRPr="000202AB" w:rsidRDefault="005B3828" w:rsidP="000D1943">
      <w:pPr>
        <w:pStyle w:val="Akapitzlist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</w:t>
      </w:r>
      <w:r>
        <w:rPr>
          <w:rFonts w:ascii="Arial" w:hAnsi="Arial" w:cs="Arial"/>
          <w:bCs/>
          <w:sz w:val="24"/>
          <w:szCs w:val="24"/>
        </w:rPr>
        <w:br/>
      </w:r>
      <w:r w:rsidRPr="000202AB">
        <w:rPr>
          <w:rFonts w:ascii="Arial" w:hAnsi="Arial" w:cs="Arial"/>
          <w:bCs/>
          <w:sz w:val="24"/>
          <w:szCs w:val="24"/>
        </w:rPr>
        <w:t xml:space="preserve">i Skarg </w:t>
      </w:r>
      <w:r w:rsidRPr="000202AB">
        <w:rPr>
          <w:rFonts w:ascii="Arial" w:hAnsi="Arial" w:cs="Arial"/>
          <w:sz w:val="24"/>
          <w:szCs w:val="24"/>
        </w:rPr>
        <w:t xml:space="preserve">Wydziału Prawnego i Nadzoru – </w:t>
      </w:r>
      <w:r>
        <w:rPr>
          <w:rFonts w:ascii="Arial" w:hAnsi="Arial" w:cs="Arial"/>
          <w:sz w:val="24"/>
          <w:szCs w:val="24"/>
        </w:rPr>
        <w:t>Kierownik</w:t>
      </w:r>
      <w:r w:rsidRPr="000202AB">
        <w:rPr>
          <w:rFonts w:ascii="Arial" w:hAnsi="Arial" w:cs="Arial"/>
          <w:sz w:val="24"/>
          <w:szCs w:val="24"/>
        </w:rPr>
        <w:t xml:space="preserve"> zespołu kontrolnego</w:t>
      </w:r>
      <w:r w:rsidRPr="000202AB">
        <w:rPr>
          <w:rFonts w:ascii="Arial" w:hAnsi="Arial" w:cs="Arial"/>
          <w:sz w:val="24"/>
          <w:szCs w:val="24"/>
        </w:rPr>
        <w:t>,</w:t>
      </w:r>
    </w:p>
    <w:p w:rsidR="000D1943" w:rsidRPr="000202AB" w:rsidRDefault="005B3828" w:rsidP="000D1943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bCs/>
          <w:sz w:val="24"/>
          <w:szCs w:val="24"/>
        </w:rPr>
        <w:t>Daria Dec</w:t>
      </w:r>
      <w:r w:rsidRP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– Starszy Inspektor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0202AB">
        <w:rPr>
          <w:rFonts w:ascii="Arial" w:hAnsi="Arial" w:cs="Arial"/>
          <w:sz w:val="24"/>
          <w:szCs w:val="24"/>
        </w:rPr>
        <w:t>Wydziału Prawnego i Nadzoru –</w:t>
      </w:r>
      <w:r w:rsidRP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0202AB">
        <w:rPr>
          <w:rFonts w:ascii="Arial" w:hAnsi="Arial" w:cs="Arial"/>
          <w:sz w:val="24"/>
          <w:szCs w:val="24"/>
        </w:rPr>
        <w:t>.</w:t>
      </w:r>
    </w:p>
    <w:p w:rsidR="000202AB" w:rsidRPr="003A1D1E" w:rsidRDefault="005B3828" w:rsidP="000202AB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D07E03">
        <w:rPr>
          <w:rFonts w:ascii="Arial" w:hAnsi="Arial" w:cs="Arial"/>
          <w:b/>
          <w:sz w:val="24"/>
          <w:szCs w:val="24"/>
        </w:rPr>
        <w:t>jednostki kontrolowanej:</w:t>
      </w:r>
      <w:r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Pan </w:t>
      </w:r>
      <w:r>
        <w:rPr>
          <w:rFonts w:ascii="Arial" w:hAnsi="Arial" w:cs="Arial"/>
          <w:bCs/>
          <w:color w:val="000000"/>
          <w:sz w:val="24"/>
          <w:szCs w:val="24"/>
        </w:rPr>
        <w:t>Jarosław Tkaczyński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>Burmistrz Praszki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>
        <w:rPr>
          <w:rFonts w:ascii="Arial" w:hAnsi="Arial" w:cs="Arial"/>
          <w:bCs/>
          <w:color w:val="000000"/>
          <w:sz w:val="24"/>
          <w:szCs w:val="24"/>
        </w:rPr>
        <w:t>Burmistrza Praszki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został wybrany w wyborach, które odbyły się w dniu </w:t>
      </w:r>
      <w:r w:rsidRPr="003A1D1E">
        <w:rPr>
          <w:rFonts w:ascii="Arial" w:hAnsi="Arial" w:cs="Arial"/>
          <w:bCs/>
          <w:sz w:val="24"/>
          <w:szCs w:val="24"/>
        </w:rPr>
        <w:t>30</w:t>
      </w:r>
      <w:r w:rsidRPr="003A1D1E">
        <w:rPr>
          <w:rFonts w:ascii="Arial" w:hAnsi="Arial" w:cs="Arial"/>
          <w:bCs/>
          <w:sz w:val="24"/>
          <w:szCs w:val="24"/>
        </w:rPr>
        <w:t xml:space="preserve"> listopada 2014</w:t>
      </w:r>
      <w:r w:rsidRPr="003A1D1E">
        <w:rPr>
          <w:rFonts w:ascii="Arial" w:hAnsi="Arial" w:cs="Arial"/>
          <w:bCs/>
          <w:sz w:val="24"/>
          <w:szCs w:val="24"/>
        </w:rPr>
        <w:t xml:space="preserve"> r.</w:t>
      </w:r>
      <w:r w:rsidRPr="003A1D1E">
        <w:rPr>
          <w:rFonts w:ascii="Arial" w:hAnsi="Arial" w:cs="Arial"/>
          <w:bCs/>
          <w:sz w:val="24"/>
          <w:szCs w:val="24"/>
        </w:rPr>
        <w:t xml:space="preserve">, a następnie w dniu </w:t>
      </w:r>
      <w:r w:rsidRPr="003A1D1E">
        <w:rPr>
          <w:rFonts w:ascii="Arial" w:hAnsi="Arial" w:cs="Arial"/>
          <w:bCs/>
          <w:sz w:val="24"/>
          <w:szCs w:val="24"/>
        </w:rPr>
        <w:t>4 listopada</w:t>
      </w:r>
      <w:r w:rsidRPr="003A1D1E">
        <w:rPr>
          <w:rFonts w:ascii="Arial" w:hAnsi="Arial" w:cs="Arial"/>
          <w:bCs/>
          <w:sz w:val="24"/>
          <w:szCs w:val="24"/>
        </w:rPr>
        <w:t xml:space="preserve"> 2018 r.</w:t>
      </w:r>
    </w:p>
    <w:p w:rsidR="009473CF" w:rsidRDefault="005B3828" w:rsidP="009473CF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 2</w:t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3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473CF" w:rsidRPr="009473CF" w:rsidRDefault="005B3828" w:rsidP="009473CF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473CF">
        <w:rPr>
          <w:rFonts w:ascii="Arial" w:eastAsia="Calibri" w:hAnsi="Arial" w:cs="Arial"/>
          <w:b/>
          <w:bCs/>
          <w:sz w:val="24"/>
          <w:szCs w:val="24"/>
        </w:rPr>
        <w:t xml:space="preserve">Nie dokonano wpisu o kontroli w książce </w:t>
      </w:r>
      <w:r w:rsidRPr="0069691A">
        <w:rPr>
          <w:rFonts w:ascii="Arial" w:eastAsia="Calibri" w:hAnsi="Arial" w:cs="Arial"/>
          <w:b/>
          <w:bCs/>
          <w:sz w:val="24"/>
          <w:szCs w:val="24"/>
        </w:rPr>
        <w:t>kontroli</w:t>
      </w:r>
      <w:r w:rsidRPr="009473CF">
        <w:rPr>
          <w:rFonts w:ascii="Arial" w:eastAsia="Calibri" w:hAnsi="Arial" w:cs="Arial"/>
          <w:bCs/>
          <w:sz w:val="24"/>
          <w:szCs w:val="24"/>
        </w:rPr>
        <w:t xml:space="preserve"> prowadzonej w jednostce kontrolowanej z uwagi na prowadzenie czynności kontrolnych poza siedzibą jednostki kontrolowanej.</w:t>
      </w:r>
    </w:p>
    <w:p w:rsidR="000D1943" w:rsidRPr="005D642D" w:rsidRDefault="005B3828" w:rsidP="000D1943">
      <w:pPr>
        <w:numPr>
          <w:ilvl w:val="0"/>
          <w:numId w:val="7"/>
        </w:numPr>
        <w:spacing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5D642D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9A6A22" w:rsidRDefault="005B3828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 przedmiocie</w:t>
      </w:r>
      <w:r w:rsidRPr="009A6A22">
        <w:rPr>
          <w:rFonts w:ascii="Arial" w:hAnsi="Arial" w:cs="Arial"/>
          <w:sz w:val="24"/>
          <w:szCs w:val="24"/>
        </w:rPr>
        <w:t xml:space="preserve"> organizacj</w:t>
      </w:r>
      <w:r>
        <w:rPr>
          <w:rFonts w:ascii="Arial" w:hAnsi="Arial" w:cs="Arial"/>
          <w:sz w:val="24"/>
          <w:szCs w:val="24"/>
        </w:rPr>
        <w:t>i</w:t>
      </w:r>
      <w:r w:rsidRPr="009A6A22">
        <w:rPr>
          <w:rFonts w:ascii="Arial" w:hAnsi="Arial" w:cs="Arial"/>
          <w:sz w:val="24"/>
          <w:szCs w:val="24"/>
        </w:rPr>
        <w:t xml:space="preserve"> przy</w:t>
      </w:r>
      <w:r w:rsidRPr="009A6A22">
        <w:rPr>
          <w:rFonts w:ascii="Arial" w:hAnsi="Arial" w:cs="Arial"/>
          <w:sz w:val="24"/>
          <w:szCs w:val="24"/>
        </w:rPr>
        <w:t xml:space="preserve">jmowania, rozpatrywania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i załatwiania skarg i wniosków przez or</w:t>
      </w:r>
      <w:r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hAnsi="Arial" w:cs="Arial"/>
          <w:sz w:val="24"/>
          <w:szCs w:val="24"/>
        </w:rPr>
        <w:t>Praszka</w:t>
      </w:r>
      <w:r>
        <w:rPr>
          <w:rFonts w:ascii="Arial" w:hAnsi="Arial" w:cs="Arial"/>
          <w:sz w:val="24"/>
          <w:szCs w:val="24"/>
        </w:rPr>
        <w:t xml:space="preserve"> oceniono </w:t>
      </w:r>
      <w:r>
        <w:rPr>
          <w:rFonts w:ascii="Arial" w:hAnsi="Arial" w:cs="Arial"/>
          <w:b/>
          <w:sz w:val="24"/>
          <w:szCs w:val="24"/>
        </w:rPr>
        <w:t xml:space="preserve">pozytywnie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z </w:t>
      </w:r>
      <w:r>
        <w:rPr>
          <w:rFonts w:ascii="Arial" w:hAnsi="Arial" w:cs="Arial"/>
          <w:b/>
          <w:sz w:val="24"/>
          <w:szCs w:val="24"/>
        </w:rPr>
        <w:t>nieprawidłowości</w:t>
      </w:r>
      <w:r>
        <w:rPr>
          <w:rFonts w:ascii="Arial" w:hAnsi="Arial" w:cs="Arial"/>
          <w:b/>
          <w:sz w:val="24"/>
          <w:szCs w:val="24"/>
        </w:rPr>
        <w:t>ami</w:t>
      </w:r>
      <w:r w:rsidRPr="009A6A22">
        <w:rPr>
          <w:rFonts w:ascii="Arial" w:hAnsi="Arial" w:cs="Arial"/>
          <w:sz w:val="24"/>
          <w:szCs w:val="24"/>
        </w:rPr>
        <w:t>.</w:t>
      </w:r>
    </w:p>
    <w:p w:rsidR="009A6A22" w:rsidRPr="009A6A22" w:rsidRDefault="005B3828" w:rsidP="009A6A22">
      <w:pPr>
        <w:numPr>
          <w:ilvl w:val="0"/>
          <w:numId w:val="28"/>
        </w:numPr>
        <w:spacing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9A6A22">
        <w:rPr>
          <w:rStyle w:val="ListLabel10"/>
          <w:rFonts w:ascii="Arial" w:hAnsi="Arial" w:cs="Arial"/>
          <w:sz w:val="24"/>
          <w:szCs w:val="24"/>
        </w:rPr>
        <w:t>Organizacja przyjmowania i ewidencjonowania skarg i wniosków:</w:t>
      </w:r>
    </w:p>
    <w:p w:rsidR="00D900F8" w:rsidRDefault="005B3828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02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yb przyjmowania, rozpatrywania </w:t>
      </w:r>
      <w:r w:rsidRPr="000202AB">
        <w:rPr>
          <w:rFonts w:ascii="Arial" w:hAnsi="Arial" w:cs="Arial"/>
          <w:sz w:val="24"/>
          <w:szCs w:val="24"/>
        </w:rPr>
        <w:t xml:space="preserve">oraz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>Miejskim w Praszce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reguluje </w:t>
      </w:r>
      <w:r>
        <w:rPr>
          <w:rFonts w:ascii="Arial" w:hAnsi="Arial" w:cs="Arial"/>
          <w:sz w:val="24"/>
          <w:szCs w:val="24"/>
        </w:rPr>
        <w:t xml:space="preserve">Regulamin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rganizacyjny Urzędu </w:t>
      </w:r>
      <w:r>
        <w:rPr>
          <w:rFonts w:ascii="Arial" w:hAnsi="Arial" w:cs="Arial"/>
          <w:sz w:val="24"/>
          <w:szCs w:val="24"/>
        </w:rPr>
        <w:t>Miejskiego w Praszce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.</w:t>
      </w:r>
    </w:p>
    <w:p w:rsidR="00F375F8" w:rsidRDefault="005B3828" w:rsidP="00F375F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28-62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A911AF" w:rsidRDefault="005B3828" w:rsidP="00AC7244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treścią §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ust. 3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gulamin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Organizacyjn</w:t>
      </w:r>
      <w:r>
        <w:rPr>
          <w:rFonts w:ascii="Arial" w:hAnsi="Arial" w:cs="Arial"/>
          <w:sz w:val="24"/>
          <w:szCs w:val="24"/>
        </w:rPr>
        <w:t>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w Praszce</w:t>
      </w:r>
      <w:r>
        <w:rPr>
          <w:rFonts w:ascii="Arial" w:hAnsi="Arial" w:cs="Arial"/>
          <w:sz w:val="24"/>
          <w:szCs w:val="24"/>
        </w:rPr>
        <w:t>, Referat Organizacyjny i Spraw Obywatelskich</w:t>
      </w:r>
      <w:r>
        <w:rPr>
          <w:rFonts w:ascii="Arial" w:hAnsi="Arial" w:cs="Arial"/>
          <w:sz w:val="24"/>
          <w:szCs w:val="24"/>
        </w:rPr>
        <w:t xml:space="preserve"> (OR)</w:t>
      </w:r>
      <w:r>
        <w:rPr>
          <w:rFonts w:ascii="Arial" w:hAnsi="Arial" w:cs="Arial"/>
          <w:sz w:val="24"/>
          <w:szCs w:val="24"/>
        </w:rPr>
        <w:t xml:space="preserve"> prowadzi centralny rejestr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i wniosków wpływających do Urzędu i Rady i nadaje sprawom skargowym numery wynikające </w:t>
      </w:r>
      <w:r>
        <w:rPr>
          <w:rFonts w:ascii="Arial" w:hAnsi="Arial" w:cs="Arial"/>
          <w:sz w:val="24"/>
          <w:szCs w:val="24"/>
        </w:rPr>
        <w:t>z rejestru oraz przekazuje do załatwienia według właściwości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Koordynowanie działań referatów w zakresie załatwiania skarg i wniosków –</w:t>
      </w:r>
      <w:r>
        <w:rPr>
          <w:rFonts w:ascii="Arial" w:hAnsi="Arial" w:cs="Arial"/>
          <w:sz w:val="24"/>
          <w:szCs w:val="24"/>
        </w:rPr>
        <w:t xml:space="preserve"> zgodnie z § 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ust. 4 Regulaminu Organizacyjnego również sprawuje Referat Organizacyjny </w:t>
      </w:r>
      <w:r>
        <w:rPr>
          <w:rFonts w:ascii="Arial" w:hAnsi="Arial" w:cs="Arial"/>
          <w:sz w:val="24"/>
          <w:szCs w:val="24"/>
        </w:rPr>
        <w:br/>
        <w:t xml:space="preserve">i Spraw Obywatelskich. </w:t>
      </w:r>
      <w:r>
        <w:rPr>
          <w:rFonts w:ascii="Arial" w:hAnsi="Arial" w:cs="Arial"/>
          <w:sz w:val="24"/>
          <w:szCs w:val="24"/>
        </w:rPr>
        <w:t>Odpowiedzialność za terminowe i prawidłowe załatwianie indywidualnych spraw obywateli – stosownie do treści § 27 ust. 4 Regulaminu Organizacyjn</w:t>
      </w:r>
      <w:r>
        <w:rPr>
          <w:rFonts w:ascii="Arial" w:hAnsi="Arial" w:cs="Arial"/>
          <w:sz w:val="24"/>
          <w:szCs w:val="24"/>
        </w:rPr>
        <w:t xml:space="preserve">ego – ponoszą kierownicy referatów oraz pozostali pracownicy, zgodnie z ustalonym zakresem obowiązków. </w:t>
      </w:r>
    </w:p>
    <w:p w:rsidR="00AC7244" w:rsidRDefault="005B3828" w:rsidP="00AC7244">
      <w:pPr>
        <w:pStyle w:val="Tekstprzypisudolnego"/>
        <w:tabs>
          <w:tab w:val="left" w:pos="7543"/>
        </w:tabs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 51-52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77B14" w:rsidRDefault="005B3828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zgodnie z § 10 ust. 4 pkt. 15 Regulaminu Organizacyjnego, do zadań Sekretarza należy w szczególności prowadz</w:t>
      </w:r>
      <w:r>
        <w:rPr>
          <w:rFonts w:ascii="Arial" w:hAnsi="Arial" w:cs="Arial"/>
          <w:sz w:val="24"/>
          <w:szCs w:val="24"/>
        </w:rPr>
        <w:t>enie rejestru skarg i wniosków wpływających do Urzędu oraz przekazywanie ich do załatwienia według właściwości.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Powyższe znajduje swoje odzwierciedlenie w zakresie obowiązków</w:t>
      </w:r>
      <w:r w:rsidRPr="00AC72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dnia 1.02.2007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t>Zgodnie ze schematem organizacyjnym UM w Praszce, Referat Org</w:t>
      </w:r>
      <w:r>
        <w:rPr>
          <w:rFonts w:ascii="Arial" w:hAnsi="Arial" w:cs="Arial"/>
          <w:sz w:val="24"/>
          <w:szCs w:val="24"/>
        </w:rPr>
        <w:t>anizacyjny i Spraw Obywatelskich</w:t>
      </w:r>
      <w:r>
        <w:rPr>
          <w:rFonts w:ascii="Arial" w:hAnsi="Arial" w:cs="Arial"/>
          <w:sz w:val="24"/>
          <w:szCs w:val="24"/>
        </w:rPr>
        <w:t xml:space="preserve"> podlega</w:t>
      </w:r>
      <w:r>
        <w:rPr>
          <w:rFonts w:ascii="Arial" w:hAnsi="Arial" w:cs="Arial"/>
          <w:sz w:val="24"/>
          <w:szCs w:val="24"/>
        </w:rPr>
        <w:t xml:space="preserve"> nadzorow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Sekretarza Gminy.</w:t>
      </w:r>
    </w:p>
    <w:p w:rsidR="00EC40EA" w:rsidRDefault="005B3828" w:rsidP="00EC40EA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32, </w:t>
      </w:r>
      <w:r>
        <w:rPr>
          <w:rFonts w:ascii="Arial" w:hAnsi="Arial" w:cs="Arial"/>
          <w:bCs/>
          <w:sz w:val="24"/>
          <w:szCs w:val="24"/>
        </w:rPr>
        <w:t xml:space="preserve">65, </w:t>
      </w:r>
      <w:r>
        <w:rPr>
          <w:rFonts w:ascii="Arial" w:hAnsi="Arial" w:cs="Arial"/>
          <w:bCs/>
          <w:sz w:val="24"/>
          <w:szCs w:val="24"/>
        </w:rPr>
        <w:t>55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A431E" w:rsidRDefault="005B3828" w:rsidP="009A431E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przesłanych zakresach czynności, począwszy od 2015 r. wszyscy pracownicy zajmujący się </w:t>
      </w:r>
      <w:r>
        <w:rPr>
          <w:rFonts w:ascii="Arial" w:hAnsi="Arial" w:cs="Arial"/>
          <w:sz w:val="24"/>
          <w:szCs w:val="24"/>
        </w:rPr>
        <w:t>obsług</w:t>
      </w:r>
      <w:r>
        <w:rPr>
          <w:rFonts w:ascii="Arial" w:hAnsi="Arial" w:cs="Arial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 xml:space="preserve">Rady Miejskiej i </w:t>
      </w:r>
      <w:r>
        <w:rPr>
          <w:rFonts w:ascii="Arial" w:hAnsi="Arial" w:cs="Arial"/>
          <w:sz w:val="24"/>
          <w:szCs w:val="24"/>
        </w:rPr>
        <w:t>kadrami mają wpisane zadanie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rozpatrywanie skarg i wniosków oraz interpelacji według właściwości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431E" w:rsidRDefault="005B3828" w:rsidP="009A431E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 67-70, 72-75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6965BB" w:rsidRPr="009A431E" w:rsidRDefault="005B3828" w:rsidP="009A431E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A431E">
        <w:rPr>
          <w:rFonts w:ascii="Arial" w:hAnsi="Arial" w:cs="Arial"/>
          <w:sz w:val="24"/>
          <w:szCs w:val="24"/>
        </w:rPr>
        <w:t>Jak wynika z przekazanych wyjaśnień</w:t>
      </w:r>
      <w:r w:rsidRPr="009A431E">
        <w:rPr>
          <w:rFonts w:ascii="Arial" w:hAnsi="Arial" w:cs="Arial"/>
          <w:sz w:val="24"/>
          <w:szCs w:val="24"/>
        </w:rPr>
        <w:t xml:space="preserve">, </w:t>
      </w:r>
      <w:r w:rsidRPr="009A431E">
        <w:rPr>
          <w:rFonts w:ascii="Arial" w:hAnsi="Arial" w:cs="Arial"/>
          <w:sz w:val="24"/>
          <w:szCs w:val="24"/>
        </w:rPr>
        <w:t>skargi i wnioski są kierowane do merytorycznych pracowników urzędu</w:t>
      </w:r>
      <w:r w:rsidRPr="009A431E">
        <w:rPr>
          <w:rFonts w:ascii="Arial" w:hAnsi="Arial" w:cs="Arial"/>
          <w:sz w:val="24"/>
          <w:szCs w:val="24"/>
        </w:rPr>
        <w:t>. Wszyscy p</w:t>
      </w:r>
      <w:r w:rsidRPr="009A431E">
        <w:rPr>
          <w:rFonts w:ascii="Arial" w:hAnsi="Arial" w:cs="Arial"/>
          <w:sz w:val="24"/>
          <w:szCs w:val="24"/>
        </w:rPr>
        <w:t xml:space="preserve">racownicy w </w:t>
      </w:r>
      <w:r w:rsidRPr="009A431E">
        <w:rPr>
          <w:rFonts w:ascii="Arial" w:hAnsi="Arial" w:cs="Arial"/>
          <w:sz w:val="24"/>
          <w:szCs w:val="24"/>
        </w:rPr>
        <w:t xml:space="preserve">swoich zakresach </w:t>
      </w:r>
      <w:r w:rsidRPr="009A431E">
        <w:rPr>
          <w:rFonts w:ascii="Arial" w:hAnsi="Arial" w:cs="Arial"/>
          <w:sz w:val="24"/>
          <w:szCs w:val="24"/>
        </w:rPr>
        <w:t xml:space="preserve"> obowiązków posiadają punkt </w:t>
      </w:r>
      <w:r w:rsidRPr="009A431E">
        <w:rPr>
          <w:rFonts w:ascii="Arial" w:hAnsi="Arial" w:cs="Arial"/>
          <w:sz w:val="24"/>
          <w:szCs w:val="24"/>
        </w:rPr>
        <w:t>- r</w:t>
      </w:r>
      <w:r w:rsidRPr="009A431E">
        <w:rPr>
          <w:rFonts w:ascii="Arial" w:hAnsi="Arial" w:cs="Arial"/>
          <w:sz w:val="24"/>
          <w:szCs w:val="24"/>
        </w:rPr>
        <w:t>ozpatrywanie skarg i wniosków oraz int</w:t>
      </w:r>
      <w:r w:rsidRPr="009A431E">
        <w:rPr>
          <w:rFonts w:ascii="Arial" w:hAnsi="Arial" w:cs="Arial"/>
          <w:sz w:val="24"/>
          <w:szCs w:val="24"/>
        </w:rPr>
        <w:t>erpelacji według właściwości</w:t>
      </w:r>
      <w:r w:rsidRPr="009A431E">
        <w:rPr>
          <w:rFonts w:ascii="Arial" w:hAnsi="Arial" w:cs="Arial"/>
          <w:sz w:val="24"/>
          <w:szCs w:val="24"/>
        </w:rPr>
        <w:t>. Osoby na stanowisku obsługi rady</w:t>
      </w:r>
      <w:r w:rsidRPr="009A431E">
        <w:rPr>
          <w:rFonts w:ascii="Arial" w:hAnsi="Arial" w:cs="Arial"/>
          <w:sz w:val="24"/>
          <w:szCs w:val="24"/>
        </w:rPr>
        <w:t xml:space="preserve"> miejskiej i kadr</w:t>
      </w:r>
      <w:r w:rsidRPr="009A431E">
        <w:rPr>
          <w:rFonts w:ascii="Arial" w:hAnsi="Arial" w:cs="Arial"/>
          <w:sz w:val="24"/>
          <w:szCs w:val="24"/>
        </w:rPr>
        <w:t>, radcy prawnego ora</w:t>
      </w:r>
      <w:r w:rsidRPr="009A431E">
        <w:rPr>
          <w:rFonts w:ascii="Arial" w:hAnsi="Arial" w:cs="Arial"/>
          <w:sz w:val="24"/>
          <w:szCs w:val="24"/>
        </w:rPr>
        <w:t xml:space="preserve">z sekretarza </w:t>
      </w:r>
      <w:r w:rsidRPr="009A431E">
        <w:rPr>
          <w:rFonts w:ascii="Arial" w:hAnsi="Arial" w:cs="Arial"/>
          <w:sz w:val="24"/>
          <w:szCs w:val="24"/>
        </w:rPr>
        <w:t>przyjmują skargi na działalność Burmistrza oraz Rady Miejskiej.</w:t>
      </w:r>
    </w:p>
    <w:p w:rsidR="00CD6D32" w:rsidRDefault="005B3828" w:rsidP="00FB51F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Wobec dokon</w:t>
      </w:r>
      <w:r>
        <w:rPr>
          <w:rFonts w:ascii="Arial" w:hAnsi="Arial" w:cs="Arial"/>
          <w:sz w:val="24"/>
          <w:szCs w:val="24"/>
        </w:rPr>
        <w:t xml:space="preserve">anych ustaleń stwierdzono, że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UM w Praszce</w:t>
      </w:r>
      <w:r>
        <w:rPr>
          <w:rFonts w:ascii="Arial" w:hAnsi="Arial" w:cs="Arial"/>
          <w:sz w:val="24"/>
          <w:szCs w:val="24"/>
        </w:rPr>
        <w:t xml:space="preserve"> realizowana jest dyspozycja § 3 ust. 1 Rozporządzenia Rady Ministrów w sprawie organizacji przyjmowania i rozpatrywania skarg i wniosków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zgodnie z któr</w:t>
      </w:r>
      <w:r>
        <w:rPr>
          <w:rFonts w:ascii="Arial" w:hAnsi="Arial" w:cs="Arial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przyjmowani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i koordynowani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rozpatrywania skarg i wnio</w:t>
      </w:r>
      <w:r>
        <w:rPr>
          <w:rFonts w:ascii="Arial" w:hAnsi="Arial" w:cs="Arial"/>
          <w:sz w:val="24"/>
          <w:szCs w:val="24"/>
        </w:rPr>
        <w:t xml:space="preserve">sków powierza się wyodrębnionej komórce organizacyjnej lub imiennie wyznaczonym pracownikom. </w:t>
      </w:r>
    </w:p>
    <w:p w:rsidR="00C01AEE" w:rsidRDefault="005B3828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A6A22"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hAnsi="Arial" w:cs="Arial"/>
          <w:sz w:val="24"/>
          <w:szCs w:val="24"/>
        </w:rPr>
        <w:t>przesłane</w:t>
      </w:r>
      <w:r>
        <w:rPr>
          <w:rFonts w:ascii="Arial" w:hAnsi="Arial" w:cs="Arial"/>
          <w:sz w:val="24"/>
          <w:szCs w:val="24"/>
        </w:rPr>
        <w:t>go zdjęcia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wywieszonej w budynku Urzędu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 xml:space="preserve">informacji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przyjęciach w sprawie skarg i wniosków, </w:t>
      </w:r>
      <w:r w:rsidRPr="009A6A22">
        <w:rPr>
          <w:rFonts w:ascii="Arial" w:hAnsi="Arial" w:cs="Arial"/>
          <w:sz w:val="24"/>
          <w:szCs w:val="24"/>
        </w:rPr>
        <w:t xml:space="preserve">ustalono, że </w:t>
      </w:r>
      <w:r>
        <w:rPr>
          <w:rFonts w:ascii="Arial" w:hAnsi="Arial" w:cs="Arial"/>
          <w:sz w:val="24"/>
          <w:szCs w:val="24"/>
        </w:rPr>
        <w:t>Burmistrz Praszki</w:t>
      </w:r>
      <w:r w:rsidRPr="009A6A22">
        <w:rPr>
          <w:rFonts w:ascii="Arial" w:hAnsi="Arial" w:cs="Arial"/>
          <w:sz w:val="24"/>
          <w:szCs w:val="24"/>
        </w:rPr>
        <w:t xml:space="preserve"> przyjmuje </w:t>
      </w:r>
      <w:r>
        <w:rPr>
          <w:rFonts w:ascii="Arial" w:hAnsi="Arial" w:cs="Arial"/>
          <w:sz w:val="24"/>
          <w:szCs w:val="24"/>
        </w:rPr>
        <w:t xml:space="preserve">interesantów </w:t>
      </w:r>
      <w:r w:rsidRPr="009A6A22">
        <w:rPr>
          <w:rFonts w:ascii="Arial" w:hAnsi="Arial" w:cs="Arial"/>
          <w:sz w:val="24"/>
          <w:szCs w:val="24"/>
        </w:rPr>
        <w:t xml:space="preserve">w sprawach skarg i wniosków w </w:t>
      </w:r>
      <w:r>
        <w:rPr>
          <w:rFonts w:ascii="Arial" w:hAnsi="Arial" w:cs="Arial"/>
          <w:sz w:val="24"/>
          <w:szCs w:val="24"/>
        </w:rPr>
        <w:t xml:space="preserve">poniedziałki </w:t>
      </w:r>
      <w:r w:rsidRPr="009A6A22">
        <w:rPr>
          <w:rFonts w:ascii="Arial" w:hAnsi="Arial" w:cs="Arial"/>
          <w:sz w:val="24"/>
          <w:szCs w:val="24"/>
        </w:rPr>
        <w:t>w godz. 1</w:t>
      </w:r>
      <w:r>
        <w:rPr>
          <w:rFonts w:ascii="Arial" w:hAnsi="Arial" w:cs="Arial"/>
          <w:sz w:val="24"/>
          <w:szCs w:val="24"/>
        </w:rPr>
        <w:t>4</w:t>
      </w:r>
      <w:r w:rsidRPr="009A6A22">
        <w:rPr>
          <w:rFonts w:ascii="Arial" w:hAnsi="Arial" w:cs="Arial"/>
          <w:sz w:val="24"/>
          <w:szCs w:val="24"/>
        </w:rPr>
        <w:t>.00 – 1</w:t>
      </w:r>
      <w:r>
        <w:rPr>
          <w:rFonts w:ascii="Arial" w:hAnsi="Arial" w:cs="Arial"/>
          <w:sz w:val="24"/>
          <w:szCs w:val="24"/>
        </w:rPr>
        <w:t>6</w:t>
      </w:r>
      <w:r w:rsidRPr="009A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9A6A22">
        <w:rPr>
          <w:rFonts w:ascii="Arial" w:hAnsi="Arial" w:cs="Arial"/>
          <w:sz w:val="24"/>
          <w:szCs w:val="24"/>
        </w:rPr>
        <w:t>0</w:t>
      </w:r>
      <w:r>
        <w:rPr>
          <w:rStyle w:val="Odwoanieprzypisudolnego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 Zastępca </w:t>
      </w:r>
      <w:r>
        <w:rPr>
          <w:rFonts w:ascii="Arial" w:hAnsi="Arial" w:cs="Arial"/>
          <w:sz w:val="24"/>
          <w:szCs w:val="24"/>
        </w:rPr>
        <w:t>Burmistrza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w </w:t>
      </w:r>
      <w:r>
        <w:rPr>
          <w:rFonts w:ascii="Arial" w:hAnsi="Arial" w:cs="Arial"/>
          <w:sz w:val="24"/>
          <w:szCs w:val="24"/>
        </w:rPr>
        <w:t>czwartki</w:t>
      </w:r>
      <w:r>
        <w:rPr>
          <w:rFonts w:ascii="Arial" w:hAnsi="Arial" w:cs="Arial"/>
          <w:sz w:val="24"/>
          <w:szCs w:val="24"/>
        </w:rPr>
        <w:t xml:space="preserve"> w godz. 1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.00-1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>.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Informacja w tym zakresie </w:t>
      </w:r>
      <w:r w:rsidRPr="009A6A2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 stosownie do treści </w:t>
      </w:r>
      <w:r w:rsidRPr="009A6A22">
        <w:rPr>
          <w:rFonts w:ascii="Arial" w:hAnsi="Arial" w:cs="Arial"/>
          <w:sz w:val="24"/>
          <w:szCs w:val="24"/>
        </w:rPr>
        <w:t>art. 253 § 2 i 4 k.p.a.</w:t>
      </w:r>
      <w:r>
        <w:rPr>
          <w:rFonts w:ascii="Arial" w:hAnsi="Arial" w:cs="Arial"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 xml:space="preserve">– jest wywieszona w widocznym miejscu, w siedzibie </w:t>
      </w:r>
      <w:r>
        <w:rPr>
          <w:rFonts w:ascii="Arial" w:hAnsi="Arial" w:cs="Arial"/>
          <w:sz w:val="24"/>
          <w:szCs w:val="24"/>
        </w:rPr>
        <w:t>kontrolowan</w:t>
      </w:r>
      <w:r>
        <w:rPr>
          <w:rFonts w:ascii="Arial" w:hAnsi="Arial" w:cs="Arial"/>
          <w:sz w:val="24"/>
          <w:szCs w:val="24"/>
        </w:rPr>
        <w:t>ego Urzędu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152" w:rsidRPr="007F6152" w:rsidRDefault="005B3828" w:rsidP="007F615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63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01AEE" w:rsidRDefault="005B3828" w:rsidP="00A911AF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Mając na uwadze,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ż </w:t>
      </w:r>
      <w:r>
        <w:rPr>
          <w:rFonts w:ascii="Arial" w:hAnsi="Arial" w:cs="Arial"/>
          <w:sz w:val="24"/>
          <w:szCs w:val="24"/>
        </w:rPr>
        <w:t>UM w Praszce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 czynny w poniedziałki</w:t>
      </w:r>
      <w:r>
        <w:rPr>
          <w:rFonts w:ascii="Arial" w:hAnsi="Arial" w:cs="Arial"/>
          <w:sz w:val="24"/>
          <w:szCs w:val="24"/>
        </w:rPr>
        <w:t xml:space="preserve"> w godz. 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– 16.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we wtorki, środy i piątki</w:t>
      </w:r>
      <w:r>
        <w:rPr>
          <w:rFonts w:ascii="Arial" w:hAnsi="Arial" w:cs="Arial"/>
          <w:sz w:val="24"/>
          <w:szCs w:val="24"/>
        </w:rPr>
        <w:t xml:space="preserve"> w godz.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0-1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w </w:t>
      </w:r>
      <w:r>
        <w:rPr>
          <w:rFonts w:ascii="Arial" w:hAnsi="Arial" w:cs="Arial"/>
          <w:sz w:val="24"/>
          <w:szCs w:val="24"/>
        </w:rPr>
        <w:t>czwartki</w:t>
      </w:r>
      <w:r>
        <w:rPr>
          <w:rFonts w:ascii="Arial" w:hAnsi="Arial" w:cs="Arial"/>
          <w:sz w:val="24"/>
          <w:szCs w:val="24"/>
        </w:rPr>
        <w:t xml:space="preserve"> w godz. 7.30 – 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wskazać, iż wyznaczone godziny przyjmowania interesantów </w:t>
      </w:r>
      <w:r>
        <w:rPr>
          <w:rFonts w:ascii="Arial" w:hAnsi="Arial" w:cs="Arial"/>
          <w:sz w:val="24"/>
          <w:szCs w:val="24"/>
        </w:rPr>
        <w:t>nie są zgodne z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treścią </w:t>
      </w:r>
      <w:r w:rsidRPr="009A6A22">
        <w:rPr>
          <w:rFonts w:ascii="Arial" w:hAnsi="Arial" w:cs="Arial"/>
          <w:sz w:val="24"/>
          <w:szCs w:val="24"/>
        </w:rPr>
        <w:t>art.</w:t>
      </w:r>
      <w:r w:rsidRPr="009A6A22">
        <w:rPr>
          <w:rFonts w:ascii="Arial" w:hAnsi="Arial" w:cs="Arial"/>
          <w:b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>253 § 3 k.p.a.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są bowiem dostosowane do potrzeb ludności, ponieważ żadnego dnia tygodnia przyjęcia nie odbywają się po godzinach pracy</w:t>
      </w:r>
      <w:r>
        <w:rPr>
          <w:rFonts w:ascii="Arial" w:hAnsi="Arial" w:cs="Arial"/>
          <w:sz w:val="24"/>
          <w:szCs w:val="24"/>
        </w:rPr>
        <w:t>.</w:t>
      </w:r>
    </w:p>
    <w:p w:rsidR="000D5E0B" w:rsidRDefault="005B3828" w:rsidP="00A911AF">
      <w:pPr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Przed przystąpieniem do wykonywania czynności kontrolnych, </w:t>
      </w:r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Fonts w:ascii="Arial" w:hAnsi="Arial" w:cs="Arial"/>
          <w:bCs/>
          <w:sz w:val="24"/>
          <w:szCs w:val="24"/>
        </w:rPr>
        <w:t xml:space="preserve">przesłanym zawiadomieniu o kontroli z dnia </w:t>
      </w:r>
      <w:r>
        <w:rPr>
          <w:rFonts w:ascii="Arial" w:hAnsi="Arial" w:cs="Arial"/>
          <w:bCs/>
          <w:sz w:val="24"/>
          <w:szCs w:val="24"/>
        </w:rPr>
        <w:t>18 lutego 2021 r.</w:t>
      </w:r>
      <w:r>
        <w:rPr>
          <w:rFonts w:ascii="Arial" w:hAnsi="Arial" w:cs="Arial"/>
          <w:bCs/>
          <w:sz w:val="24"/>
          <w:szCs w:val="24"/>
        </w:rPr>
        <w:t xml:space="preserve">, Nr </w:t>
      </w:r>
      <w:r>
        <w:rPr>
          <w:rFonts w:ascii="Arial" w:hAnsi="Arial" w:cs="Arial"/>
          <w:bCs/>
          <w:sz w:val="24"/>
          <w:szCs w:val="24"/>
        </w:rPr>
        <w:t>PN.I</w:t>
      </w:r>
      <w:r>
        <w:rPr>
          <w:rFonts w:ascii="Arial" w:hAnsi="Arial" w:cs="Arial"/>
          <w:bCs/>
          <w:sz w:val="24"/>
          <w:szCs w:val="24"/>
        </w:rPr>
        <w:t>.431.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.202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.EK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zwrócono się z prośbą o przesłanie skanu rejestru skarg i wniosków za okres od dnia 1 stycznia 201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r. do dnia </w:t>
      </w:r>
      <w:r>
        <w:rPr>
          <w:rFonts w:ascii="Arial" w:hAnsi="Arial" w:cs="Arial"/>
          <w:bCs/>
          <w:sz w:val="24"/>
          <w:szCs w:val="24"/>
        </w:rPr>
        <w:t>31 stycznia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2021 </w:t>
      </w:r>
      <w:r>
        <w:rPr>
          <w:rFonts w:ascii="Arial" w:hAnsi="Arial" w:cs="Arial"/>
          <w:bCs/>
          <w:sz w:val="24"/>
          <w:szCs w:val="24"/>
        </w:rPr>
        <w:t xml:space="preserve">r. </w:t>
      </w:r>
      <w:r>
        <w:rPr>
          <w:rFonts w:ascii="Arial" w:hAnsi="Arial" w:cs="Arial"/>
          <w:bCs/>
          <w:sz w:val="24"/>
          <w:szCs w:val="24"/>
        </w:rPr>
        <w:t>Z zapisów rejestru skarg i wniosków wynika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iż w okresie objętym kontrolą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UM </w:t>
      </w:r>
      <w:r>
        <w:rPr>
          <w:rFonts w:ascii="Arial" w:hAnsi="Arial" w:cs="Arial"/>
          <w:bCs/>
          <w:sz w:val="24"/>
          <w:szCs w:val="24"/>
        </w:rPr>
        <w:t>w Praszce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załatwiono 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skarg.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Inna liczbę skarg, tj. 12 wykazano w zestawieniu tabelarycznym, przesłanym w ramach analizy przedkontrolnej. </w:t>
      </w:r>
    </w:p>
    <w:p w:rsidR="000D5E0B" w:rsidRDefault="005B3828" w:rsidP="000D5E0B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76-80</w:t>
      </w:r>
      <w:r>
        <w:rPr>
          <w:rFonts w:ascii="Arial" w:hAnsi="Arial" w:cs="Arial"/>
          <w:bCs/>
          <w:sz w:val="24"/>
          <w:szCs w:val="24"/>
        </w:rPr>
        <w:t>, 82-85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F375F8" w:rsidRDefault="005B3828" w:rsidP="00660910">
      <w:pPr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rejestrze skarg i wniosków nie </w:t>
      </w:r>
      <w:r>
        <w:rPr>
          <w:rFonts w:ascii="Arial" w:hAnsi="Arial" w:cs="Arial"/>
          <w:bCs/>
          <w:sz w:val="24"/>
          <w:szCs w:val="24"/>
        </w:rPr>
        <w:t>odnotowan</w:t>
      </w:r>
      <w:r>
        <w:rPr>
          <w:rFonts w:ascii="Arial" w:hAnsi="Arial" w:cs="Arial"/>
          <w:bCs/>
          <w:sz w:val="24"/>
          <w:szCs w:val="24"/>
        </w:rPr>
        <w:t>o żadnych wniosków</w:t>
      </w:r>
      <w:r>
        <w:rPr>
          <w:rFonts w:ascii="Arial" w:hAnsi="Arial" w:cs="Arial"/>
          <w:bCs/>
          <w:sz w:val="24"/>
          <w:szCs w:val="24"/>
        </w:rPr>
        <w:t>. Jednakże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w wyżej wskazanym zestawieniu tabelarycznym </w:t>
      </w:r>
      <w:r>
        <w:rPr>
          <w:rFonts w:ascii="Arial" w:hAnsi="Arial" w:cs="Arial"/>
          <w:bCs/>
          <w:sz w:val="24"/>
          <w:szCs w:val="24"/>
        </w:rPr>
        <w:t>wykazano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iż w okresie objętym kontrolą załatwiono 3 wnioski oraz przesłano ich skany.</w:t>
      </w:r>
      <w:r w:rsidRPr="00604D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Dodatkowo pr</w:t>
      </w:r>
      <w:r>
        <w:rPr>
          <w:rFonts w:ascii="Arial" w:hAnsi="Arial" w:cs="Arial"/>
          <w:bCs/>
          <w:sz w:val="24"/>
          <w:szCs w:val="24"/>
        </w:rPr>
        <w:t>zesłano spis spraw z 20</w:t>
      </w:r>
      <w:r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/2021</w:t>
      </w:r>
      <w:r>
        <w:rPr>
          <w:rFonts w:ascii="Arial" w:hAnsi="Arial" w:cs="Arial"/>
          <w:bCs/>
          <w:sz w:val="24"/>
          <w:szCs w:val="24"/>
        </w:rPr>
        <w:t xml:space="preserve"> r. zawierający sprawy</w:t>
      </w:r>
      <w:r>
        <w:rPr>
          <w:rFonts w:ascii="Arial" w:hAnsi="Arial" w:cs="Arial"/>
          <w:bCs/>
          <w:sz w:val="24"/>
          <w:szCs w:val="24"/>
        </w:rPr>
        <w:t xml:space="preserve"> sklasyfikowane pod symbolem 0004 – Przewodniczący rady gminy. </w:t>
      </w:r>
    </w:p>
    <w:p w:rsidR="00F375F8" w:rsidRDefault="005B3828" w:rsidP="00A911AF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81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17429" w:rsidRDefault="005B3828" w:rsidP="00917429">
      <w:pPr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ocenie kontrolujących wniosek z 2017 r. </w:t>
      </w:r>
      <w:r w:rsidRPr="00C76055">
        <w:rPr>
          <w:rFonts w:ascii="Arial" w:hAnsi="Arial" w:cs="Arial"/>
          <w:sz w:val="24"/>
          <w:szCs w:val="24"/>
        </w:rPr>
        <w:t xml:space="preserve">o Nr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OR.I.1510.4.2017 </w:t>
      </w:r>
      <w:r w:rsidRPr="000202AB">
        <w:rPr>
          <w:rFonts w:ascii="Arial" w:hAnsi="Arial" w:cs="Arial"/>
          <w:sz w:val="24"/>
          <w:szCs w:val="24"/>
        </w:rPr>
        <w:t xml:space="preserve">został </w:t>
      </w:r>
      <w:r>
        <w:rPr>
          <w:rFonts w:ascii="Arial" w:hAnsi="Arial" w:cs="Arial"/>
          <w:sz w:val="24"/>
          <w:szCs w:val="24"/>
        </w:rPr>
        <w:t xml:space="preserve">błędnie przesłany do kontroli, bowiem z treści odpowiedzi wynika, iż nie </w:t>
      </w:r>
      <w:r w:rsidRPr="000202AB">
        <w:rPr>
          <w:rFonts w:ascii="Arial" w:hAnsi="Arial" w:cs="Arial"/>
          <w:sz w:val="24"/>
          <w:szCs w:val="24"/>
        </w:rPr>
        <w:t>zakwalifikowan</w:t>
      </w:r>
      <w:r>
        <w:rPr>
          <w:rFonts w:ascii="Arial" w:hAnsi="Arial" w:cs="Arial"/>
          <w:sz w:val="24"/>
          <w:szCs w:val="24"/>
        </w:rPr>
        <w:t>o go jako</w:t>
      </w:r>
      <w:r w:rsidRPr="000202AB">
        <w:rPr>
          <w:rFonts w:ascii="Arial" w:hAnsi="Arial" w:cs="Arial"/>
          <w:sz w:val="24"/>
          <w:szCs w:val="24"/>
        </w:rPr>
        <w:t xml:space="preserve"> wnios</w:t>
      </w:r>
      <w:r>
        <w:rPr>
          <w:rFonts w:ascii="Arial" w:hAnsi="Arial" w:cs="Arial"/>
          <w:sz w:val="24"/>
          <w:szCs w:val="24"/>
        </w:rPr>
        <w:t>ek</w:t>
      </w:r>
      <w:r w:rsidRPr="000202AB">
        <w:rPr>
          <w:rFonts w:ascii="Arial" w:hAnsi="Arial" w:cs="Arial"/>
          <w:sz w:val="24"/>
          <w:szCs w:val="24"/>
        </w:rPr>
        <w:t xml:space="preserve"> z Działu VIII k.p.a.</w:t>
      </w:r>
      <w:r>
        <w:rPr>
          <w:rFonts w:ascii="Arial" w:hAnsi="Arial" w:cs="Arial"/>
          <w:bCs/>
          <w:sz w:val="24"/>
          <w:szCs w:val="24"/>
        </w:rPr>
        <w:t>, lecz petycję powołując art. 13 ust. 1 ustawy z dnia 11 lipca 2014 r. o petycjach (t.j. Dz.U. z 2018 r., poz. 870). Przedmiotowa s</w:t>
      </w:r>
      <w:r>
        <w:rPr>
          <w:rFonts w:ascii="Arial" w:hAnsi="Arial" w:cs="Arial"/>
          <w:bCs/>
          <w:sz w:val="24"/>
          <w:szCs w:val="24"/>
        </w:rPr>
        <w:t>prawa nie została więc poddana ocenie przez kontrolujących.</w:t>
      </w:r>
    </w:p>
    <w:p w:rsidR="00917429" w:rsidRPr="00C76055" w:rsidRDefault="005B3828" w:rsidP="00917429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18</w:t>
      </w:r>
      <w:r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188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796D9D" w:rsidRDefault="005B3828" w:rsidP="004E5F18">
      <w:pPr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Pozostałe dwa wnioski</w:t>
      </w:r>
      <w:r>
        <w:rPr>
          <w:rFonts w:ascii="Arial" w:hAnsi="Arial" w:cs="Arial"/>
          <w:bCs/>
          <w:sz w:val="24"/>
          <w:szCs w:val="24"/>
        </w:rPr>
        <w:t xml:space="preserve"> o Nr OR.I.0004.5.2020 i OR.I.0004.8.2</w:t>
      </w:r>
      <w:r>
        <w:rPr>
          <w:rFonts w:ascii="Arial" w:hAnsi="Arial" w:cs="Arial"/>
          <w:bCs/>
          <w:sz w:val="24"/>
          <w:szCs w:val="24"/>
        </w:rPr>
        <w:t>020 zostały wykazane przez organ</w:t>
      </w:r>
      <w:r>
        <w:rPr>
          <w:rFonts w:ascii="Arial" w:hAnsi="Arial" w:cs="Arial"/>
          <w:bCs/>
          <w:sz w:val="24"/>
          <w:szCs w:val="24"/>
        </w:rPr>
        <w:t xml:space="preserve"> jako wnioski z Działu VIII k.p.a., ale przy udzielaniu na nie odpowiedzi nie </w:t>
      </w:r>
      <w:r>
        <w:rPr>
          <w:rFonts w:ascii="Arial" w:hAnsi="Arial" w:cs="Arial"/>
          <w:bCs/>
          <w:sz w:val="24"/>
          <w:szCs w:val="24"/>
        </w:rPr>
        <w:t xml:space="preserve">załatwiono ich w trybie art. 241-247 k.p.a., chociaż w </w:t>
      </w:r>
      <w:r>
        <w:rPr>
          <w:rFonts w:ascii="Arial" w:hAnsi="Arial" w:cs="Arial"/>
          <w:bCs/>
          <w:sz w:val="24"/>
          <w:szCs w:val="24"/>
        </w:rPr>
        <w:t xml:space="preserve">przyjętych w ww. </w:t>
      </w:r>
      <w:r>
        <w:rPr>
          <w:rFonts w:ascii="Arial" w:hAnsi="Arial" w:cs="Arial"/>
          <w:bCs/>
          <w:sz w:val="24"/>
          <w:szCs w:val="24"/>
        </w:rPr>
        <w:t>spraw</w:t>
      </w:r>
      <w:r>
        <w:rPr>
          <w:rFonts w:ascii="Arial" w:hAnsi="Arial" w:cs="Arial"/>
          <w:bCs/>
          <w:sz w:val="24"/>
          <w:szCs w:val="24"/>
        </w:rPr>
        <w:t>ach</w:t>
      </w:r>
      <w:r>
        <w:rPr>
          <w:rFonts w:ascii="Arial" w:hAnsi="Arial" w:cs="Arial"/>
          <w:bCs/>
          <w:sz w:val="24"/>
          <w:szCs w:val="24"/>
        </w:rPr>
        <w:t xml:space="preserve"> uchwa</w:t>
      </w:r>
      <w:r>
        <w:rPr>
          <w:rFonts w:ascii="Arial" w:hAnsi="Arial" w:cs="Arial"/>
          <w:bCs/>
          <w:sz w:val="24"/>
          <w:szCs w:val="24"/>
        </w:rPr>
        <w:t xml:space="preserve">łach </w:t>
      </w:r>
      <w:r>
        <w:rPr>
          <w:rFonts w:ascii="Arial" w:hAnsi="Arial" w:cs="Arial"/>
          <w:bCs/>
          <w:sz w:val="24"/>
          <w:szCs w:val="24"/>
        </w:rPr>
        <w:t>powołano art. 241</w:t>
      </w:r>
      <w:r>
        <w:rPr>
          <w:rFonts w:ascii="Arial" w:hAnsi="Arial" w:cs="Arial"/>
          <w:bCs/>
          <w:sz w:val="24"/>
          <w:szCs w:val="24"/>
        </w:rPr>
        <w:t xml:space="preserve"> i 244</w:t>
      </w:r>
      <w:r>
        <w:rPr>
          <w:rFonts w:ascii="Arial" w:hAnsi="Arial" w:cs="Arial"/>
          <w:bCs/>
          <w:sz w:val="24"/>
          <w:szCs w:val="24"/>
        </w:rPr>
        <w:t xml:space="preserve"> k.p.a. W </w:t>
      </w:r>
      <w:r>
        <w:rPr>
          <w:rFonts w:ascii="Arial" w:hAnsi="Arial" w:cs="Arial"/>
          <w:bCs/>
          <w:sz w:val="24"/>
          <w:szCs w:val="24"/>
        </w:rPr>
        <w:t>ocenie kontrolujących przedmiotowe sprawy zostały praw</w:t>
      </w:r>
      <w:r>
        <w:rPr>
          <w:rFonts w:ascii="Arial" w:hAnsi="Arial" w:cs="Arial"/>
          <w:bCs/>
          <w:sz w:val="24"/>
          <w:szCs w:val="24"/>
        </w:rPr>
        <w:t>idłowo zakwalifikowane jako wnioski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więc zostały poddane ocenie.</w:t>
      </w:r>
    </w:p>
    <w:p w:rsidR="00917429" w:rsidRDefault="005B3828" w:rsidP="00917429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 xml:space="preserve"> 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1</w:t>
      </w:r>
      <w:r>
        <w:rPr>
          <w:rFonts w:ascii="Arial" w:hAnsi="Arial" w:cs="Arial"/>
          <w:bCs/>
          <w:sz w:val="24"/>
          <w:szCs w:val="24"/>
        </w:rPr>
        <w:t>89-199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17429" w:rsidRDefault="005B3828" w:rsidP="004E5F1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</w:t>
      </w:r>
      <w:r w:rsidRPr="000202AB">
        <w:rPr>
          <w:rFonts w:ascii="Arial" w:hAnsi="Arial" w:cs="Arial"/>
          <w:sz w:val="24"/>
          <w:szCs w:val="24"/>
        </w:rPr>
        <w:t xml:space="preserve">z treścią art. 222 k.p.a., o tym czy pismo jest skargą lub wnioskiem, decyduje treść pisma, a nie jego forma zewnętrzna. </w:t>
      </w:r>
      <w:r>
        <w:rPr>
          <w:rFonts w:ascii="Arial" w:hAnsi="Arial" w:cs="Arial"/>
          <w:sz w:val="24"/>
          <w:szCs w:val="24"/>
        </w:rPr>
        <w:t xml:space="preserve">Zakwalifikowanie pisma jako skargi lub wniosku następuje więc niezależnie od tego, jak zostało ono nazwane, albo jakie przepisy zostały w nim przywołane. To organ administracji publicznej musi samodzielnie ustalić z jakim pismem ma do czynienia. </w:t>
      </w:r>
      <w:r>
        <w:rPr>
          <w:rFonts w:ascii="Arial" w:hAnsi="Arial" w:cs="Arial"/>
          <w:sz w:val="24"/>
          <w:szCs w:val="24"/>
        </w:rPr>
        <w:t>W art.</w:t>
      </w:r>
      <w:r>
        <w:rPr>
          <w:rFonts w:ascii="Arial" w:hAnsi="Arial" w:cs="Arial"/>
          <w:sz w:val="24"/>
          <w:szCs w:val="24"/>
        </w:rPr>
        <w:t xml:space="preserve"> 241</w:t>
      </w:r>
      <w:r>
        <w:rPr>
          <w:rFonts w:ascii="Arial" w:hAnsi="Arial" w:cs="Arial"/>
          <w:sz w:val="24"/>
          <w:szCs w:val="24"/>
        </w:rPr>
        <w:t xml:space="preserve"> k.p.a</w:t>
      </w:r>
      <w:r w:rsidRPr="000202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określono </w:t>
      </w:r>
      <w:r>
        <w:rPr>
          <w:rFonts w:ascii="Arial" w:hAnsi="Arial" w:cs="Arial"/>
          <w:sz w:val="24"/>
          <w:szCs w:val="24"/>
        </w:rPr>
        <w:t xml:space="preserve">właściwość wniosku z Działu VIII k.p.a. </w:t>
      </w:r>
      <w:r>
        <w:rPr>
          <w:rFonts w:ascii="Arial" w:hAnsi="Arial" w:cs="Arial"/>
          <w:sz w:val="24"/>
          <w:szCs w:val="24"/>
        </w:rPr>
        <w:t xml:space="preserve">Kwalifikując pismo jako skargę lub wniosek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Działu VIII k.p.a. należy konsekwentnie stosować przepisy prawne odpowiednie dla tego typu spraw, a więc przepisy art. 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1 – 247 k.p.a.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również </w:t>
      </w:r>
      <w:r>
        <w:rPr>
          <w:rFonts w:ascii="Arial" w:hAnsi="Arial" w:cs="Arial"/>
          <w:sz w:val="24"/>
          <w:szCs w:val="24"/>
        </w:rPr>
        <w:t>ins</w:t>
      </w:r>
      <w:r>
        <w:rPr>
          <w:rFonts w:ascii="Arial" w:hAnsi="Arial" w:cs="Arial"/>
          <w:sz w:val="24"/>
          <w:szCs w:val="24"/>
        </w:rPr>
        <w:t>trukcję</w:t>
      </w:r>
      <w:r>
        <w:rPr>
          <w:rFonts w:ascii="Arial" w:hAnsi="Arial" w:cs="Arial"/>
          <w:sz w:val="24"/>
          <w:szCs w:val="24"/>
        </w:rPr>
        <w:t xml:space="preserve"> kancelaryjn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dotycząc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rejestracji spraw. </w:t>
      </w:r>
    </w:p>
    <w:p w:rsidR="00F8230A" w:rsidRPr="006A6548" w:rsidRDefault="005B3828" w:rsidP="00F8230A">
      <w:pPr>
        <w:spacing w:before="120" w:after="12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powyższego kontroli poddano 10 skarg </w:t>
      </w:r>
      <w:r>
        <w:rPr>
          <w:rFonts w:ascii="Arial" w:hAnsi="Arial" w:cs="Arial"/>
          <w:sz w:val="24"/>
          <w:szCs w:val="24"/>
        </w:rPr>
        <w:t xml:space="preserve">zaewidencjonowanych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rejestrze skarg i wniosków </w:t>
      </w:r>
      <w:r>
        <w:rPr>
          <w:rFonts w:ascii="Arial" w:hAnsi="Arial" w:cs="Arial"/>
          <w:sz w:val="24"/>
          <w:szCs w:val="24"/>
        </w:rPr>
        <w:t>tj.:</w:t>
      </w:r>
      <w:r w:rsidRPr="00F823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OR.I.1510.1.2015, OR.I.1510.1.2016, OR.I.1510.1.2017, OR.I.1510.2.2017, OR.I.1510.3.2017, OR.I.1510.5.2017,</w:t>
      </w:r>
      <w:r>
        <w:rPr>
          <w:rFonts w:ascii="Arial" w:eastAsia="Times New Roman" w:hAnsi="Arial" w:cs="Arial"/>
          <w:sz w:val="24"/>
          <w:szCs w:val="24"/>
        </w:rPr>
        <w:t xml:space="preserve"> OR.I.1510.1.2018</w:t>
      </w:r>
      <w:r>
        <w:rPr>
          <w:rFonts w:ascii="Arial" w:eastAsia="Times New Roman" w:hAnsi="Arial" w:cs="Arial"/>
          <w:sz w:val="24"/>
          <w:szCs w:val="24"/>
        </w:rPr>
        <w:t xml:space="preserve"> (OR.I.0004.22.2018)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FN.</w:t>
      </w:r>
      <w:r>
        <w:rPr>
          <w:rFonts w:ascii="Arial" w:eastAsia="Times New Roman" w:hAnsi="Arial" w:cs="Arial"/>
          <w:sz w:val="24"/>
          <w:szCs w:val="24"/>
        </w:rPr>
        <w:t>3020.70.2019 (OR.I.0004.13.2019, OR.I.0004.15.2019),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OR-I.0004.15.2020, </w:t>
      </w:r>
      <w:r>
        <w:rPr>
          <w:rFonts w:ascii="Arial" w:eastAsia="Times New Roman" w:hAnsi="Arial" w:cs="Arial"/>
          <w:sz w:val="24"/>
          <w:szCs w:val="24"/>
        </w:rPr>
        <w:t>nieoznaczon</w:t>
      </w:r>
      <w:r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skarg</w:t>
      </w:r>
      <w:r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z 2020 r. </w:t>
      </w:r>
      <w:r>
        <w:rPr>
          <w:rFonts w:ascii="Arial" w:eastAsia="Times New Roman" w:hAnsi="Arial" w:cs="Arial"/>
          <w:sz w:val="24"/>
          <w:szCs w:val="24"/>
        </w:rPr>
        <w:t xml:space="preserve">(w trakcie załatwiania), </w:t>
      </w:r>
      <w:r>
        <w:rPr>
          <w:rFonts w:ascii="Arial" w:hAnsi="Arial" w:cs="Arial"/>
          <w:sz w:val="24"/>
          <w:szCs w:val="24"/>
        </w:rPr>
        <w:t>oraz 2 wnioski niez</w:t>
      </w:r>
      <w:r>
        <w:rPr>
          <w:rFonts w:ascii="Arial" w:hAnsi="Arial" w:cs="Arial"/>
          <w:sz w:val="24"/>
          <w:szCs w:val="24"/>
        </w:rPr>
        <w:t xml:space="preserve">ewidencjonowane w ww. rejestrze, tj.: </w:t>
      </w:r>
      <w:r>
        <w:rPr>
          <w:rFonts w:ascii="Arial" w:eastAsia="Times New Roman" w:hAnsi="Arial" w:cs="Arial"/>
          <w:sz w:val="24"/>
          <w:szCs w:val="24"/>
        </w:rPr>
        <w:t>OR.I.0004.5.2020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i </w:t>
      </w:r>
      <w:r>
        <w:rPr>
          <w:rFonts w:ascii="Arial" w:eastAsia="Times New Roman" w:hAnsi="Arial" w:cs="Arial"/>
          <w:sz w:val="24"/>
          <w:szCs w:val="24"/>
        </w:rPr>
        <w:t>OR.I.0004.8.2020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7F1B8B" w:rsidRDefault="005B3828" w:rsidP="00F8230A">
      <w:pPr>
        <w:spacing w:after="0" w:line="360" w:lineRule="auto"/>
        <w:ind w:firstLine="502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86</w:t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179</w:t>
      </w:r>
      <w:r>
        <w:rPr>
          <w:rFonts w:ascii="Arial" w:hAnsi="Arial" w:cs="Arial"/>
          <w:bCs/>
          <w:sz w:val="24"/>
          <w:szCs w:val="24"/>
        </w:rPr>
        <w:t xml:space="preserve">; </w:t>
      </w:r>
      <w:r>
        <w:rPr>
          <w:rFonts w:ascii="Arial" w:hAnsi="Arial" w:cs="Arial"/>
          <w:bCs/>
          <w:sz w:val="24"/>
          <w:szCs w:val="24"/>
        </w:rPr>
        <w:t>189-199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17429" w:rsidRPr="00FB23AF" w:rsidRDefault="005B3828" w:rsidP="003C757E">
      <w:pPr>
        <w:pStyle w:val="Tekstprzypisudolnego"/>
        <w:spacing w:before="120" w:after="12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Spośród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skarg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8 </w:t>
      </w:r>
      <w:r>
        <w:rPr>
          <w:rFonts w:ascii="Arial" w:hAnsi="Arial" w:cs="Arial"/>
          <w:sz w:val="24"/>
          <w:szCs w:val="24"/>
        </w:rPr>
        <w:t xml:space="preserve">skarg </w:t>
      </w:r>
      <w:r>
        <w:rPr>
          <w:rFonts w:ascii="Arial" w:hAnsi="Arial" w:cs="Arial"/>
          <w:sz w:val="24"/>
          <w:szCs w:val="24"/>
        </w:rPr>
        <w:t>zostało uznanych za bezzasadne</w:t>
      </w:r>
      <w:r>
        <w:rPr>
          <w:rFonts w:ascii="Arial" w:hAnsi="Arial" w:cs="Arial"/>
          <w:sz w:val="24"/>
          <w:szCs w:val="24"/>
        </w:rPr>
        <w:t xml:space="preserve"> (w tym jedn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iż nie zasługuje na uwzględnienie)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 s</w:t>
      </w:r>
      <w:r>
        <w:rPr>
          <w:rFonts w:ascii="Arial" w:hAnsi="Arial" w:cs="Arial"/>
          <w:sz w:val="24"/>
          <w:szCs w:val="24"/>
        </w:rPr>
        <w:t>karga</w:t>
      </w:r>
      <w:r>
        <w:rPr>
          <w:rFonts w:ascii="Arial" w:hAnsi="Arial" w:cs="Arial"/>
          <w:sz w:val="24"/>
          <w:szCs w:val="24"/>
        </w:rPr>
        <w:t xml:space="preserve"> była w trakcie załatwiania, </w:t>
      </w:r>
      <w:r>
        <w:rPr>
          <w:rFonts w:ascii="Arial" w:hAnsi="Arial" w:cs="Arial"/>
          <w:sz w:val="24"/>
          <w:szCs w:val="24"/>
        </w:rPr>
        <w:br/>
        <w:t xml:space="preserve">a </w:t>
      </w:r>
      <w:r>
        <w:rPr>
          <w:rFonts w:ascii="Arial" w:hAnsi="Arial" w:cs="Arial"/>
          <w:sz w:val="24"/>
          <w:szCs w:val="24"/>
        </w:rPr>
        <w:t>jeszcze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podlegała ewidencji</w:t>
      </w:r>
      <w:r>
        <w:rPr>
          <w:rFonts w:ascii="Arial" w:hAnsi="Arial" w:cs="Arial"/>
          <w:sz w:val="24"/>
          <w:szCs w:val="24"/>
        </w:rPr>
        <w:t xml:space="preserve">. Natomiast </w:t>
      </w:r>
      <w:r>
        <w:rPr>
          <w:rFonts w:ascii="Arial" w:hAnsi="Arial" w:cs="Arial"/>
          <w:sz w:val="24"/>
          <w:szCs w:val="24"/>
        </w:rPr>
        <w:t>2 wnioski zostały załatwione informacyjnie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B6910" w:rsidRDefault="005B3828" w:rsidP="004B2AA1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zakresie sprawy, która została zarejestrowana w rejestrze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wnio</w:t>
      </w:r>
      <w:r>
        <w:rPr>
          <w:rFonts w:ascii="Arial" w:hAnsi="Arial" w:cs="Arial"/>
          <w:sz w:val="24"/>
          <w:szCs w:val="24"/>
        </w:rPr>
        <w:t>sków, a nie podlegała ewidencji, tj. spraw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eastAsia="Calibri" w:hAnsi="Arial" w:cs="Arial"/>
          <w:sz w:val="24"/>
          <w:szCs w:val="24"/>
        </w:rPr>
        <w:t>OR-I.0004.15.2020</w:t>
      </w:r>
      <w:r w:rsidRPr="003C757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ustalono, 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iż pismem z dnia 18.06.2020 r. Wojewoda Opolski zwrócił się do Przewodniczącego Rady Miejskiej w Praszce </w:t>
      </w:r>
      <w:r w:rsidRPr="00FB23AF">
        <w:rPr>
          <w:rFonts w:ascii="Arial" w:eastAsia="Calibri" w:hAnsi="Arial" w:cs="Arial"/>
          <w:sz w:val="24"/>
          <w:szCs w:val="24"/>
          <w:u w:val="single"/>
        </w:rPr>
        <w:t>o udzielenie wyjaśnień</w:t>
      </w:r>
      <w:r>
        <w:rPr>
          <w:rFonts w:ascii="Arial" w:eastAsia="Calibri" w:hAnsi="Arial" w:cs="Arial"/>
          <w:sz w:val="24"/>
          <w:szCs w:val="24"/>
        </w:rPr>
        <w:t xml:space="preserve"> w sprawie prowadzonego przez siebie postępowania skargowego. </w:t>
      </w:r>
      <w:r>
        <w:rPr>
          <w:rFonts w:ascii="Arial" w:eastAsia="Calibri" w:hAnsi="Arial" w:cs="Arial"/>
          <w:sz w:val="24"/>
          <w:szCs w:val="24"/>
        </w:rPr>
        <w:t xml:space="preserve">Pismo Przewodniczącego Rady Miejskiej 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w Praszce zawierające stosow</w:t>
      </w:r>
      <w:r>
        <w:rPr>
          <w:rFonts w:ascii="Arial" w:eastAsia="Calibri" w:hAnsi="Arial" w:cs="Arial"/>
          <w:sz w:val="24"/>
          <w:szCs w:val="24"/>
        </w:rPr>
        <w:t xml:space="preserve">ne wyjaśnienia prawidłowo zostało oznaczone symbolem 0004, ale nie powinno zostać zaewidencjonowane w rejestrze skarg 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i wniosków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5B6910" w:rsidRPr="005B6910" w:rsidRDefault="005B3828" w:rsidP="005B6910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 16</w:t>
      </w:r>
      <w:r>
        <w:rPr>
          <w:rFonts w:ascii="Arial" w:hAnsi="Arial" w:cs="Arial"/>
          <w:bCs/>
          <w:sz w:val="24"/>
          <w:szCs w:val="24"/>
        </w:rPr>
        <w:t>2-167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C757E" w:rsidRDefault="005B3828" w:rsidP="004B2AA1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Zgodnie z jednolitym rzeczowym wykazem akt dla organów gmin</w:t>
      </w:r>
      <w:r>
        <w:rPr>
          <w:rFonts w:ascii="Arial" w:eastAsia="Calibri" w:hAnsi="Arial" w:cs="Arial"/>
          <w:sz w:val="24"/>
          <w:szCs w:val="24"/>
        </w:rPr>
        <w:t xml:space="preserve">y i związków międzygminnych </w:t>
      </w:r>
      <w:r>
        <w:rPr>
          <w:rFonts w:ascii="Arial" w:eastAsia="Calibri" w:hAnsi="Arial" w:cs="Arial"/>
          <w:sz w:val="24"/>
          <w:szCs w:val="24"/>
        </w:rPr>
        <w:t>oraz urzędów obsługujących te organy i związki,</w:t>
      </w:r>
      <w:r>
        <w:rPr>
          <w:rFonts w:ascii="Arial" w:eastAsia="Calibri" w:hAnsi="Arial" w:cs="Arial"/>
          <w:sz w:val="24"/>
          <w:szCs w:val="24"/>
        </w:rPr>
        <w:t xml:space="preserve"> stanowiącym </w:t>
      </w:r>
      <w:r>
        <w:rPr>
          <w:rFonts w:ascii="Arial" w:eastAsia="Calibri" w:hAnsi="Arial" w:cs="Arial"/>
          <w:sz w:val="24"/>
          <w:szCs w:val="24"/>
        </w:rPr>
        <w:t>Z</w:t>
      </w:r>
      <w:r>
        <w:rPr>
          <w:rFonts w:ascii="Arial" w:eastAsia="Calibri" w:hAnsi="Arial" w:cs="Arial"/>
          <w:sz w:val="24"/>
          <w:szCs w:val="24"/>
        </w:rPr>
        <w:t xml:space="preserve">ałącznik Nr </w:t>
      </w:r>
      <w:r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do </w:t>
      </w:r>
      <w:r>
        <w:rPr>
          <w:rFonts w:ascii="Arial" w:eastAsia="Calibri" w:hAnsi="Arial" w:cs="Arial"/>
          <w:sz w:val="24"/>
          <w:szCs w:val="24"/>
        </w:rPr>
        <w:t>instrukcji kancelaryjnej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stanowiącej załącznik Nr 1 do Rozporządzenia Prezesa Rady Ministrów w sprawie instrukcji kancelaryjnej, jednolitych wykazów akt oraz instrukcji w sprawie</w:t>
      </w:r>
      <w:r>
        <w:rPr>
          <w:rFonts w:ascii="Arial" w:hAnsi="Arial" w:cs="Arial"/>
          <w:sz w:val="24"/>
          <w:szCs w:val="24"/>
        </w:rPr>
        <w:t xml:space="preserve"> organizacji i zakresu działania archiwów zakładowych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6"/>
      </w:r>
      <w:r>
        <w:rPr>
          <w:rFonts w:ascii="Arial" w:eastAsia="Calibri" w:hAnsi="Arial" w:cs="Arial"/>
          <w:sz w:val="24"/>
          <w:szCs w:val="24"/>
        </w:rPr>
        <w:t>, rejestr skarg i wniosków powinien być prowadzony wyłącznie dla skarg i wniosków załatwianych bezpośrednio</w:t>
      </w:r>
      <w:r>
        <w:rPr>
          <w:rFonts w:ascii="Arial" w:eastAsia="Calibri" w:hAnsi="Arial" w:cs="Arial"/>
          <w:sz w:val="24"/>
          <w:szCs w:val="24"/>
        </w:rPr>
        <w:t xml:space="preserve"> i spraw oznaczanyc</w:t>
      </w:r>
      <w:r>
        <w:rPr>
          <w:rFonts w:ascii="Arial" w:eastAsia="Calibri" w:hAnsi="Arial" w:cs="Arial"/>
          <w:sz w:val="24"/>
          <w:szCs w:val="24"/>
        </w:rPr>
        <w:t xml:space="preserve">h symbolem </w:t>
      </w:r>
      <w:r>
        <w:rPr>
          <w:rFonts w:ascii="Arial" w:eastAsia="Calibri" w:hAnsi="Arial" w:cs="Arial"/>
          <w:sz w:val="24"/>
          <w:szCs w:val="24"/>
        </w:rPr>
        <w:t xml:space="preserve">klasyfikacyjnym 1510 </w:t>
      </w:r>
      <w:r w:rsidRPr="00AB38F9">
        <w:rPr>
          <w:rFonts w:ascii="Arial" w:hAnsi="Arial" w:cs="Arial"/>
          <w:sz w:val="24"/>
          <w:szCs w:val="24"/>
        </w:rPr>
        <w:t>– Skargi i wnioski załatwiane bezpośrednio (</w:t>
      </w:r>
      <w:r w:rsidRPr="00AB38F9">
        <w:rPr>
          <w:rFonts w:ascii="Arial" w:hAnsi="Arial" w:cs="Arial"/>
          <w:sz w:val="24"/>
          <w:szCs w:val="24"/>
        </w:rPr>
        <w:t>w tym na jednostki podległe)</w:t>
      </w:r>
      <w:r>
        <w:rPr>
          <w:rFonts w:ascii="Arial" w:hAnsi="Arial" w:cs="Arial"/>
          <w:sz w:val="24"/>
          <w:szCs w:val="24"/>
        </w:rPr>
        <w:t>.</w:t>
      </w:r>
    </w:p>
    <w:p w:rsidR="00EE034A" w:rsidRPr="003A509E" w:rsidRDefault="005B3828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</w:t>
      </w:r>
      <w:r>
        <w:rPr>
          <w:rFonts w:ascii="Arial" w:hAnsi="Arial" w:cs="Arial"/>
          <w:sz w:val="24"/>
          <w:szCs w:val="24"/>
        </w:rPr>
        <w:t xml:space="preserve">przesłany kontrolującym </w:t>
      </w:r>
      <w:r>
        <w:rPr>
          <w:rFonts w:ascii="Arial" w:hAnsi="Arial" w:cs="Arial"/>
          <w:sz w:val="24"/>
          <w:szCs w:val="24"/>
        </w:rPr>
        <w:t xml:space="preserve">zeskanowany </w:t>
      </w:r>
      <w:r>
        <w:rPr>
          <w:rFonts w:ascii="Arial" w:hAnsi="Arial" w:cs="Arial"/>
          <w:sz w:val="24"/>
          <w:szCs w:val="24"/>
        </w:rPr>
        <w:t xml:space="preserve">rejestr </w:t>
      </w:r>
      <w:r>
        <w:rPr>
          <w:rFonts w:ascii="Arial" w:hAnsi="Arial" w:cs="Arial"/>
          <w:sz w:val="24"/>
          <w:szCs w:val="24"/>
        </w:rPr>
        <w:t xml:space="preserve">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wniosków jest </w:t>
      </w:r>
      <w:r>
        <w:rPr>
          <w:rFonts w:ascii="Arial" w:hAnsi="Arial" w:cs="Arial"/>
          <w:sz w:val="24"/>
          <w:szCs w:val="24"/>
        </w:rPr>
        <w:t xml:space="preserve">prowadzony w formie </w:t>
      </w:r>
      <w:r w:rsidRPr="003A509E">
        <w:rPr>
          <w:rFonts w:ascii="Arial" w:hAnsi="Arial" w:cs="Arial"/>
          <w:sz w:val="24"/>
          <w:szCs w:val="24"/>
        </w:rPr>
        <w:t>papierowej</w:t>
      </w:r>
      <w:r w:rsidRPr="003A509E">
        <w:rPr>
          <w:rFonts w:ascii="Arial" w:hAnsi="Arial" w:cs="Arial"/>
          <w:sz w:val="24"/>
          <w:szCs w:val="24"/>
        </w:rPr>
        <w:t>.</w:t>
      </w:r>
      <w:r w:rsidRPr="003A509E">
        <w:rPr>
          <w:rFonts w:ascii="Arial" w:hAnsi="Arial" w:cs="Arial"/>
          <w:sz w:val="24"/>
          <w:szCs w:val="24"/>
        </w:rPr>
        <w:t xml:space="preserve"> </w:t>
      </w:r>
    </w:p>
    <w:p w:rsidR="00EE034A" w:rsidRPr="005B6910" w:rsidRDefault="005B3828" w:rsidP="00EE034A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76-80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24C88" w:rsidRPr="00B6500F" w:rsidRDefault="005B3828" w:rsidP="00B6500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713E5">
        <w:rPr>
          <w:rFonts w:ascii="Arial" w:hAnsi="Arial" w:cs="Arial"/>
          <w:sz w:val="24"/>
          <w:szCs w:val="24"/>
        </w:rPr>
        <w:t xml:space="preserve">Zgodnie z art. 254 k.p.a., skargi i wnioski składane i przekazywane do organów państwowych, organów samorządu terytorialnego i innych organów samorządowych </w:t>
      </w:r>
      <w:r>
        <w:rPr>
          <w:rFonts w:ascii="Arial" w:hAnsi="Arial" w:cs="Arial"/>
          <w:sz w:val="24"/>
          <w:szCs w:val="24"/>
        </w:rPr>
        <w:br/>
      </w:r>
      <w:r w:rsidRPr="00A713E5">
        <w:rPr>
          <w:rFonts w:ascii="Arial" w:hAnsi="Arial" w:cs="Arial"/>
          <w:sz w:val="24"/>
          <w:szCs w:val="24"/>
        </w:rPr>
        <w:t>i organów organizacji społecznych oraz związane z nimi pisma i inne dokumenty rejestruje się i prze</w:t>
      </w:r>
      <w:r w:rsidRPr="00A713E5">
        <w:rPr>
          <w:rFonts w:ascii="Arial" w:hAnsi="Arial" w:cs="Arial"/>
          <w:sz w:val="24"/>
          <w:szCs w:val="24"/>
        </w:rPr>
        <w:t xml:space="preserve">chowuje w sposób umożliwiający kontrolę przebiegu i terminów załatwiania poszczególnych skarg i wniosków. </w:t>
      </w:r>
      <w:r>
        <w:rPr>
          <w:rFonts w:ascii="Arial" w:hAnsi="Arial" w:cs="Arial"/>
          <w:sz w:val="24"/>
          <w:szCs w:val="24"/>
        </w:rPr>
        <w:t xml:space="preserve">Prowadzony rejestr skarg i wniosków nie odzwierciedla w pełni przebiegu i terminów załatwiania skarg i wniosków. </w:t>
      </w:r>
      <w:r>
        <w:rPr>
          <w:rFonts w:ascii="Arial" w:hAnsi="Arial" w:cs="Arial"/>
          <w:sz w:val="24"/>
          <w:szCs w:val="24"/>
        </w:rPr>
        <w:br/>
      </w:r>
      <w:r w:rsidRPr="00295828">
        <w:rPr>
          <w:rFonts w:ascii="Arial" w:hAnsi="Arial" w:cs="Arial"/>
          <w:bCs/>
          <w:sz w:val="24"/>
          <w:szCs w:val="24"/>
        </w:rPr>
        <w:t>W rejestrze skarg i wniosków nie uzu</w:t>
      </w:r>
      <w:r w:rsidRPr="00295828">
        <w:rPr>
          <w:rFonts w:ascii="Arial" w:hAnsi="Arial" w:cs="Arial"/>
          <w:bCs/>
          <w:sz w:val="24"/>
          <w:szCs w:val="24"/>
        </w:rPr>
        <w:t xml:space="preserve">pełniano wszystkich rubryk rejestru, </w:t>
      </w:r>
      <w:r>
        <w:rPr>
          <w:rFonts w:ascii="Arial" w:hAnsi="Arial" w:cs="Arial"/>
          <w:bCs/>
          <w:sz w:val="24"/>
          <w:szCs w:val="24"/>
        </w:rPr>
        <w:br/>
      </w:r>
      <w:r w:rsidRPr="00295828">
        <w:rPr>
          <w:rFonts w:ascii="Arial" w:hAnsi="Arial" w:cs="Arial"/>
          <w:bCs/>
          <w:sz w:val="24"/>
          <w:szCs w:val="24"/>
        </w:rPr>
        <w:t>w szczególności w przypadku skargi zewidencjonowan</w:t>
      </w:r>
      <w:r w:rsidRPr="00295828">
        <w:rPr>
          <w:rFonts w:ascii="Arial" w:hAnsi="Arial" w:cs="Arial"/>
          <w:bCs/>
          <w:sz w:val="24"/>
          <w:szCs w:val="24"/>
        </w:rPr>
        <w:t>ej</w:t>
      </w:r>
      <w:r w:rsidRPr="00295828">
        <w:rPr>
          <w:rFonts w:ascii="Arial" w:hAnsi="Arial" w:cs="Arial"/>
          <w:bCs/>
          <w:sz w:val="24"/>
          <w:szCs w:val="24"/>
        </w:rPr>
        <w:t xml:space="preserve"> pod pozycją 1 za 2019 r. (skarga FN.</w:t>
      </w:r>
      <w:r w:rsidRPr="00295828">
        <w:rPr>
          <w:rFonts w:ascii="Arial" w:hAnsi="Arial" w:cs="Arial"/>
          <w:bCs/>
          <w:sz w:val="24"/>
          <w:szCs w:val="24"/>
        </w:rPr>
        <w:t>3020.70.2019 oznaczona również jako OR.I.0004.15.2019, OR.I.13.2019</w:t>
      </w:r>
      <w:r w:rsidRPr="00295828">
        <w:rPr>
          <w:rFonts w:ascii="Arial" w:hAnsi="Arial" w:cs="Arial"/>
          <w:bCs/>
          <w:sz w:val="24"/>
          <w:szCs w:val="24"/>
        </w:rPr>
        <w:t>.)</w:t>
      </w:r>
      <w:r w:rsidRPr="00295828">
        <w:rPr>
          <w:rFonts w:ascii="Arial" w:hAnsi="Arial" w:cs="Arial"/>
          <w:bCs/>
          <w:sz w:val="24"/>
          <w:szCs w:val="24"/>
        </w:rPr>
        <w:t xml:space="preserve"> oraz</w:t>
      </w:r>
      <w:r w:rsidRPr="00295828">
        <w:rPr>
          <w:rFonts w:ascii="Arial" w:hAnsi="Arial" w:cs="Arial"/>
          <w:bCs/>
          <w:sz w:val="24"/>
          <w:szCs w:val="24"/>
        </w:rPr>
        <w:t xml:space="preserve"> </w:t>
      </w:r>
      <w:r w:rsidRPr="00295828">
        <w:rPr>
          <w:rFonts w:ascii="Arial" w:hAnsi="Arial" w:cs="Arial"/>
          <w:bCs/>
          <w:sz w:val="24"/>
          <w:szCs w:val="24"/>
        </w:rPr>
        <w:t>skarg pod pozycjami</w:t>
      </w:r>
      <w:r w:rsidRPr="00295828">
        <w:rPr>
          <w:rFonts w:ascii="Arial" w:hAnsi="Arial" w:cs="Arial"/>
          <w:bCs/>
          <w:sz w:val="24"/>
          <w:szCs w:val="24"/>
        </w:rPr>
        <w:t xml:space="preserve"> 1 </w:t>
      </w:r>
      <w:r w:rsidRPr="00295828">
        <w:rPr>
          <w:rFonts w:ascii="Arial" w:hAnsi="Arial" w:cs="Arial"/>
          <w:bCs/>
          <w:sz w:val="24"/>
          <w:szCs w:val="24"/>
        </w:rPr>
        <w:t xml:space="preserve">i 2 </w:t>
      </w:r>
      <w:r w:rsidRPr="00295828">
        <w:rPr>
          <w:rFonts w:ascii="Arial" w:hAnsi="Arial" w:cs="Arial"/>
          <w:bCs/>
          <w:sz w:val="24"/>
          <w:szCs w:val="24"/>
        </w:rPr>
        <w:t>za 2020 r. (</w:t>
      </w:r>
      <w:r w:rsidRPr="00295828">
        <w:rPr>
          <w:rFonts w:ascii="Arial" w:hAnsi="Arial" w:cs="Arial"/>
          <w:bCs/>
          <w:sz w:val="24"/>
          <w:szCs w:val="24"/>
        </w:rPr>
        <w:t>skarga OR.I.0004</w:t>
      </w:r>
      <w:r w:rsidRPr="00295828">
        <w:rPr>
          <w:rFonts w:ascii="Arial" w:hAnsi="Arial" w:cs="Arial"/>
          <w:bCs/>
          <w:sz w:val="24"/>
          <w:szCs w:val="24"/>
        </w:rPr>
        <w:t xml:space="preserve">.5.2020 </w:t>
      </w:r>
      <w:r w:rsidRPr="00295828">
        <w:rPr>
          <w:rFonts w:ascii="Arial" w:hAnsi="Arial" w:cs="Arial"/>
          <w:bCs/>
          <w:sz w:val="24"/>
          <w:szCs w:val="24"/>
        </w:rPr>
        <w:br/>
        <w:t>i skarga nieoznaczona z 2020 r. - bez znaku sprawy</w:t>
      </w:r>
      <w:r>
        <w:rPr>
          <w:rFonts w:ascii="Arial" w:hAnsi="Arial" w:cs="Arial"/>
          <w:bCs/>
          <w:sz w:val="24"/>
          <w:szCs w:val="24"/>
        </w:rPr>
        <w:t>)</w:t>
      </w:r>
      <w:r w:rsidRPr="00295828">
        <w:rPr>
          <w:rFonts w:ascii="Arial" w:hAnsi="Arial" w:cs="Arial"/>
          <w:bCs/>
          <w:sz w:val="24"/>
          <w:szCs w:val="24"/>
        </w:rPr>
        <w:t>.</w:t>
      </w:r>
    </w:p>
    <w:p w:rsidR="00324C88" w:rsidRPr="00295828" w:rsidRDefault="005B3828" w:rsidP="00295828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295828">
        <w:rPr>
          <w:rFonts w:ascii="Arial" w:hAnsi="Arial" w:cs="Arial"/>
          <w:b/>
          <w:sz w:val="24"/>
          <w:szCs w:val="24"/>
        </w:rPr>
        <w:tab/>
      </w:r>
      <w:r w:rsidRPr="00295828">
        <w:rPr>
          <w:rFonts w:ascii="Arial" w:hAnsi="Arial" w:cs="Arial"/>
          <w:bCs/>
          <w:sz w:val="24"/>
          <w:szCs w:val="24"/>
        </w:rPr>
        <w:t xml:space="preserve">[Dowód: akta kontroli, str. </w:t>
      </w:r>
      <w:r>
        <w:rPr>
          <w:rFonts w:ascii="Arial" w:hAnsi="Arial" w:cs="Arial"/>
          <w:bCs/>
          <w:sz w:val="24"/>
          <w:szCs w:val="24"/>
        </w:rPr>
        <w:t>80</w:t>
      </w:r>
      <w:r w:rsidRPr="00295828">
        <w:rPr>
          <w:rFonts w:ascii="Arial" w:hAnsi="Arial" w:cs="Arial"/>
          <w:bCs/>
          <w:sz w:val="24"/>
          <w:szCs w:val="24"/>
        </w:rPr>
        <w:t>]</w:t>
      </w:r>
    </w:p>
    <w:p w:rsidR="00D62190" w:rsidRPr="00295828" w:rsidRDefault="005B3828" w:rsidP="00324C88">
      <w:pPr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Jak wyżej wskazano, w</w:t>
      </w:r>
      <w:r w:rsidRPr="00295828">
        <w:rPr>
          <w:rFonts w:ascii="Arial" w:hAnsi="Arial" w:cs="Arial"/>
          <w:bCs/>
          <w:sz w:val="24"/>
          <w:szCs w:val="24"/>
        </w:rPr>
        <w:t xml:space="preserve"> rejestrze skarg i wniosków nie ujęto </w:t>
      </w:r>
      <w:r>
        <w:rPr>
          <w:rFonts w:ascii="Arial" w:hAnsi="Arial" w:cs="Arial"/>
          <w:bCs/>
          <w:sz w:val="24"/>
          <w:szCs w:val="24"/>
        </w:rPr>
        <w:t xml:space="preserve">również dwóch </w:t>
      </w:r>
      <w:r w:rsidRPr="00295828">
        <w:rPr>
          <w:rFonts w:ascii="Arial" w:hAnsi="Arial" w:cs="Arial"/>
          <w:bCs/>
          <w:sz w:val="24"/>
          <w:szCs w:val="24"/>
        </w:rPr>
        <w:t>wniosków o</w:t>
      </w:r>
      <w:r w:rsidRPr="00295828">
        <w:rPr>
          <w:rFonts w:ascii="Arial" w:hAnsi="Arial" w:cs="Arial"/>
          <w:bCs/>
          <w:sz w:val="24"/>
          <w:szCs w:val="24"/>
        </w:rPr>
        <w:t xml:space="preserve"> Nr OR.I.0004.5.2020 i OR.I.0004.8.2020</w:t>
      </w:r>
      <w:r w:rsidRPr="00295828">
        <w:rPr>
          <w:rFonts w:ascii="Arial" w:hAnsi="Arial" w:cs="Arial"/>
          <w:bCs/>
          <w:sz w:val="24"/>
          <w:szCs w:val="24"/>
        </w:rPr>
        <w:t xml:space="preserve">. Przedmiotowe pisma wpłynęły od tego </w:t>
      </w:r>
      <w:r w:rsidRPr="00295828">
        <w:rPr>
          <w:rFonts w:ascii="Arial" w:hAnsi="Arial" w:cs="Arial"/>
          <w:bCs/>
          <w:sz w:val="24"/>
          <w:szCs w:val="24"/>
        </w:rPr>
        <w:t>samego wnioskodawcy</w:t>
      </w:r>
      <w:r w:rsidRPr="00295828">
        <w:rPr>
          <w:rFonts w:ascii="Arial" w:hAnsi="Arial" w:cs="Arial"/>
          <w:bCs/>
          <w:sz w:val="24"/>
          <w:szCs w:val="24"/>
        </w:rPr>
        <w:t>.</w:t>
      </w:r>
      <w:r w:rsidRPr="00295828">
        <w:rPr>
          <w:rFonts w:ascii="Arial" w:hAnsi="Arial" w:cs="Arial"/>
          <w:bCs/>
          <w:sz w:val="24"/>
          <w:szCs w:val="24"/>
        </w:rPr>
        <w:t xml:space="preserve"> </w:t>
      </w:r>
      <w:r w:rsidRPr="00295828">
        <w:rPr>
          <w:rFonts w:ascii="Arial" w:hAnsi="Arial" w:cs="Arial"/>
          <w:bCs/>
          <w:sz w:val="24"/>
          <w:szCs w:val="24"/>
        </w:rPr>
        <w:t xml:space="preserve">Drugie </w:t>
      </w:r>
      <w:r w:rsidRPr="00295828">
        <w:rPr>
          <w:rFonts w:ascii="Arial" w:hAnsi="Arial" w:cs="Arial"/>
          <w:bCs/>
          <w:sz w:val="24"/>
          <w:szCs w:val="24"/>
        </w:rPr>
        <w:t xml:space="preserve">pismo z dnia 14.04.2020 r. stanowi uzupełnienie pierwszego pisma z dnia 24.02.2020 r., </w:t>
      </w:r>
      <w:r w:rsidRPr="00295828">
        <w:rPr>
          <w:rFonts w:ascii="Arial" w:hAnsi="Arial" w:cs="Arial"/>
          <w:bCs/>
          <w:sz w:val="24"/>
          <w:szCs w:val="24"/>
        </w:rPr>
        <w:t>dlatego</w:t>
      </w:r>
      <w:r w:rsidRPr="00295828">
        <w:rPr>
          <w:rFonts w:ascii="Arial" w:hAnsi="Arial" w:cs="Arial"/>
          <w:bCs/>
          <w:sz w:val="24"/>
          <w:szCs w:val="24"/>
        </w:rPr>
        <w:t xml:space="preserve"> też</w:t>
      </w:r>
      <w:r w:rsidRPr="00295828">
        <w:rPr>
          <w:rFonts w:ascii="Arial" w:hAnsi="Arial" w:cs="Arial"/>
          <w:bCs/>
          <w:sz w:val="24"/>
          <w:szCs w:val="24"/>
        </w:rPr>
        <w:t xml:space="preserve"> nie powinny zostać rozdzielone na dwa </w:t>
      </w:r>
      <w:r>
        <w:rPr>
          <w:rFonts w:ascii="Arial" w:hAnsi="Arial" w:cs="Arial"/>
          <w:bCs/>
          <w:sz w:val="24"/>
          <w:szCs w:val="24"/>
        </w:rPr>
        <w:t xml:space="preserve">osobne </w:t>
      </w:r>
      <w:r w:rsidRPr="00295828">
        <w:rPr>
          <w:rFonts w:ascii="Arial" w:hAnsi="Arial" w:cs="Arial"/>
          <w:bCs/>
          <w:sz w:val="24"/>
          <w:szCs w:val="24"/>
        </w:rPr>
        <w:t xml:space="preserve">wnioski i powinny zostać oznaczone jednym </w:t>
      </w:r>
      <w:r>
        <w:rPr>
          <w:rFonts w:ascii="Arial" w:hAnsi="Arial" w:cs="Arial"/>
          <w:bCs/>
          <w:sz w:val="24"/>
          <w:szCs w:val="24"/>
        </w:rPr>
        <w:t xml:space="preserve">i tym samym </w:t>
      </w:r>
      <w:r w:rsidRPr="00295828">
        <w:rPr>
          <w:rFonts w:ascii="Arial" w:hAnsi="Arial" w:cs="Arial"/>
          <w:bCs/>
          <w:sz w:val="24"/>
          <w:szCs w:val="24"/>
        </w:rPr>
        <w:t>znakiem sprawy.</w:t>
      </w:r>
      <w:r w:rsidRPr="00295828">
        <w:rPr>
          <w:rFonts w:ascii="Arial" w:hAnsi="Arial" w:cs="Arial"/>
          <w:bCs/>
          <w:sz w:val="24"/>
          <w:szCs w:val="24"/>
        </w:rPr>
        <w:t xml:space="preserve"> </w:t>
      </w:r>
    </w:p>
    <w:p w:rsidR="00D62190" w:rsidRPr="00B6500F" w:rsidRDefault="005B3828" w:rsidP="00B6500F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</w:t>
      </w:r>
      <w:r>
        <w:rPr>
          <w:rFonts w:ascii="Arial" w:hAnsi="Arial" w:cs="Arial"/>
          <w:bCs/>
          <w:sz w:val="24"/>
          <w:szCs w:val="24"/>
        </w:rPr>
        <w:t xml:space="preserve"> kontroli, str.</w:t>
      </w:r>
      <w:r>
        <w:rPr>
          <w:rFonts w:ascii="Arial" w:hAnsi="Arial" w:cs="Arial"/>
          <w:bCs/>
          <w:sz w:val="24"/>
          <w:szCs w:val="24"/>
        </w:rPr>
        <w:t xml:space="preserve"> 189-199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ED7E62" w:rsidRDefault="005B3828" w:rsidP="00D6219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DA12FB">
        <w:rPr>
          <w:rFonts w:ascii="Arial" w:hAnsi="Arial" w:cs="Arial"/>
          <w:sz w:val="24"/>
          <w:szCs w:val="24"/>
        </w:rPr>
        <w:t>widencjonowane</w:t>
      </w:r>
      <w:r>
        <w:rPr>
          <w:rFonts w:ascii="Arial" w:hAnsi="Arial" w:cs="Arial"/>
          <w:sz w:val="24"/>
          <w:szCs w:val="24"/>
        </w:rPr>
        <w:t xml:space="preserve"> w</w:t>
      </w:r>
      <w:r w:rsidRPr="00DA12FB">
        <w:rPr>
          <w:rFonts w:ascii="Arial" w:hAnsi="Arial" w:cs="Arial"/>
          <w:sz w:val="24"/>
          <w:szCs w:val="24"/>
        </w:rPr>
        <w:t xml:space="preserve"> rejestrze </w:t>
      </w:r>
      <w:r>
        <w:rPr>
          <w:rFonts w:ascii="Arial" w:hAnsi="Arial" w:cs="Arial"/>
          <w:sz w:val="24"/>
          <w:szCs w:val="24"/>
        </w:rPr>
        <w:t>skargi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w większości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były</w:t>
      </w:r>
      <w:r>
        <w:rPr>
          <w:rFonts w:ascii="Arial" w:hAnsi="Arial" w:cs="Arial"/>
          <w:sz w:val="24"/>
          <w:szCs w:val="24"/>
        </w:rPr>
        <w:t xml:space="preserve"> oznaczane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prawidłowym </w:t>
      </w:r>
      <w:r w:rsidRPr="000202AB">
        <w:rPr>
          <w:rFonts w:ascii="Arial" w:hAnsi="Arial" w:cs="Arial"/>
          <w:sz w:val="24"/>
          <w:szCs w:val="24"/>
        </w:rPr>
        <w:t>symbolem</w:t>
      </w:r>
      <w:r>
        <w:rPr>
          <w:rFonts w:ascii="Arial" w:hAnsi="Arial" w:cs="Arial"/>
          <w:sz w:val="24"/>
          <w:szCs w:val="24"/>
        </w:rPr>
        <w:t xml:space="preserve"> klasyfikacyjnym</w:t>
      </w:r>
      <w:r>
        <w:rPr>
          <w:rFonts w:ascii="Arial" w:hAnsi="Arial" w:cs="Arial"/>
          <w:sz w:val="24"/>
          <w:szCs w:val="24"/>
        </w:rPr>
        <w:t>, tj.</w:t>
      </w:r>
      <w:r w:rsidRPr="00AB38F9">
        <w:rPr>
          <w:rFonts w:ascii="Arial" w:hAnsi="Arial" w:cs="Arial"/>
          <w:sz w:val="24"/>
          <w:szCs w:val="24"/>
        </w:rPr>
        <w:t xml:space="preserve"> 1510 </w:t>
      </w:r>
      <w:r w:rsidRPr="00AB38F9">
        <w:rPr>
          <w:rFonts w:ascii="Arial" w:hAnsi="Arial" w:cs="Arial"/>
          <w:sz w:val="24"/>
          <w:szCs w:val="24"/>
        </w:rPr>
        <w:t>– Skargi i wnioski załatwiane bezpośrednio (w tym na jednostki podległe)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Nieprawidłowym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symbol</w:t>
      </w:r>
      <w:r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tj.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0004 – Przewodniczący rady gminy </w:t>
      </w:r>
      <w:r>
        <w:rPr>
          <w:rFonts w:ascii="Arial" w:hAnsi="Arial" w:cs="Arial"/>
          <w:sz w:val="24"/>
          <w:szCs w:val="24"/>
        </w:rPr>
        <w:t xml:space="preserve">i 3020 – Przygotowanie projektu budżetu gminy </w:t>
      </w:r>
      <w:r>
        <w:rPr>
          <w:rFonts w:ascii="Arial" w:hAnsi="Arial" w:cs="Arial"/>
          <w:sz w:val="24"/>
          <w:szCs w:val="24"/>
        </w:rPr>
        <w:t>oznaczono skargi o Nr</w:t>
      </w:r>
      <w:r>
        <w:rPr>
          <w:rFonts w:ascii="Arial" w:hAnsi="Arial" w:cs="Arial"/>
          <w:sz w:val="24"/>
          <w:szCs w:val="24"/>
        </w:rPr>
        <w:t>: OR.I.1510.1.2016 (OR.I.0004.14.2016),</w:t>
      </w:r>
      <w:r w:rsidRPr="00ED7E6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OR.I.1510.1.2018 (OR.I.0004.22.2018), FN.3020.70.2019 (OR.I.0004.13.2019, OR.I.0004.15.2019)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wnioski </w:t>
      </w:r>
      <w:r>
        <w:rPr>
          <w:rFonts w:ascii="Arial" w:eastAsia="Times New Roman" w:hAnsi="Arial" w:cs="Arial"/>
          <w:sz w:val="24"/>
          <w:szCs w:val="24"/>
        </w:rPr>
        <w:t>OR.I.0004.5.</w:t>
      </w:r>
      <w:r>
        <w:rPr>
          <w:rFonts w:ascii="Arial" w:eastAsia="Times New Roman" w:hAnsi="Arial" w:cs="Arial"/>
          <w:sz w:val="24"/>
          <w:szCs w:val="24"/>
        </w:rPr>
        <w:t>2020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i </w:t>
      </w:r>
      <w:r>
        <w:rPr>
          <w:rFonts w:ascii="Arial" w:eastAsia="Times New Roman" w:hAnsi="Arial" w:cs="Arial"/>
          <w:sz w:val="24"/>
          <w:szCs w:val="24"/>
        </w:rPr>
        <w:t>OR.I.0004.8.2020.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2190" w:rsidRDefault="005B3828" w:rsidP="000C2B77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 xml:space="preserve">93-105, </w:t>
      </w:r>
      <w:r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161; 189-199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F138B" w:rsidRDefault="005B3828" w:rsidP="00A07FB0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Powyższym</w:t>
      </w:r>
      <w:r>
        <w:rPr>
          <w:rFonts w:ascii="Arial" w:hAnsi="Arial" w:cs="Arial"/>
          <w:sz w:val="24"/>
          <w:szCs w:val="24"/>
        </w:rPr>
        <w:t xml:space="preserve"> skargom n</w:t>
      </w:r>
      <w:r>
        <w:rPr>
          <w:rFonts w:ascii="Arial" w:hAnsi="Arial" w:cs="Arial"/>
          <w:sz w:val="24"/>
          <w:szCs w:val="24"/>
        </w:rPr>
        <w:t xml:space="preserve">adawano </w:t>
      </w:r>
      <w:r>
        <w:rPr>
          <w:rFonts w:ascii="Arial" w:hAnsi="Arial" w:cs="Arial"/>
          <w:sz w:val="24"/>
          <w:szCs w:val="24"/>
        </w:rPr>
        <w:t xml:space="preserve">ponadto </w:t>
      </w:r>
      <w:r>
        <w:rPr>
          <w:rFonts w:ascii="Arial" w:hAnsi="Arial" w:cs="Arial"/>
          <w:sz w:val="24"/>
          <w:szCs w:val="24"/>
        </w:rPr>
        <w:t xml:space="preserve">różne </w:t>
      </w:r>
      <w:r>
        <w:rPr>
          <w:rFonts w:ascii="Arial" w:hAnsi="Arial" w:cs="Arial"/>
          <w:sz w:val="24"/>
          <w:szCs w:val="24"/>
        </w:rPr>
        <w:t xml:space="preserve">i podwójne (w jednym przypadku potrójne) </w:t>
      </w:r>
      <w:r>
        <w:rPr>
          <w:rFonts w:ascii="Arial" w:hAnsi="Arial" w:cs="Arial"/>
          <w:sz w:val="24"/>
          <w:szCs w:val="24"/>
        </w:rPr>
        <w:t xml:space="preserve">oznaczenia: </w:t>
      </w:r>
      <w:r>
        <w:rPr>
          <w:rFonts w:ascii="Arial" w:hAnsi="Arial" w:cs="Arial"/>
          <w:sz w:val="24"/>
          <w:szCs w:val="24"/>
        </w:rPr>
        <w:t xml:space="preserve">skargę o </w:t>
      </w:r>
      <w:r w:rsidRPr="00EE034A">
        <w:rPr>
          <w:rFonts w:ascii="Arial" w:hAnsi="Arial" w:cs="Arial"/>
          <w:sz w:val="24"/>
          <w:szCs w:val="24"/>
        </w:rPr>
        <w:t xml:space="preserve">Nr </w:t>
      </w:r>
      <w:r>
        <w:rPr>
          <w:rFonts w:ascii="Arial" w:hAnsi="Arial" w:cs="Arial"/>
          <w:sz w:val="24"/>
          <w:szCs w:val="24"/>
        </w:rPr>
        <w:t xml:space="preserve">OR.I.1510.1.2016 oznaczono Nr OR.I.0004.14.2006, skargę o Nr </w:t>
      </w:r>
      <w:r w:rsidRPr="00EE034A">
        <w:rPr>
          <w:rFonts w:ascii="Arial" w:eastAsia="Times New Roman" w:hAnsi="Arial" w:cs="Arial"/>
          <w:sz w:val="24"/>
          <w:szCs w:val="24"/>
        </w:rPr>
        <w:t>OR</w:t>
      </w:r>
      <w:r>
        <w:rPr>
          <w:rFonts w:ascii="Arial" w:eastAsia="Times New Roman" w:hAnsi="Arial" w:cs="Arial"/>
          <w:sz w:val="24"/>
          <w:szCs w:val="24"/>
        </w:rPr>
        <w:t>.I.1510.1.2018 oznaczono również Nr OR.I.0004.22.2018</w:t>
      </w:r>
      <w:r>
        <w:rPr>
          <w:rFonts w:ascii="Arial" w:hAnsi="Arial" w:cs="Arial"/>
          <w:sz w:val="24"/>
          <w:szCs w:val="24"/>
        </w:rPr>
        <w:t xml:space="preserve">, a skargę o Nr </w:t>
      </w:r>
      <w:r>
        <w:rPr>
          <w:rFonts w:ascii="Arial" w:eastAsia="Times New Roman" w:hAnsi="Arial" w:cs="Arial"/>
          <w:sz w:val="24"/>
          <w:szCs w:val="24"/>
        </w:rPr>
        <w:t>FN.3020.70.2019 oznaczono dwoma Nr OR.I.0004.13.2019 i Nr OR.I.0004.15.2019.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3C112D" w:rsidRPr="00A07FB0" w:rsidRDefault="005B3828" w:rsidP="00A07FB0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Skargę o Nr </w:t>
      </w:r>
      <w:r>
        <w:rPr>
          <w:rFonts w:ascii="Arial" w:eastAsia="Times New Roman" w:hAnsi="Arial" w:cs="Arial"/>
          <w:sz w:val="24"/>
          <w:szCs w:val="24"/>
        </w:rPr>
        <w:t>FN.3020.70.2019 (OR.I.0004.13.2019, OR.I.0004.15.2019)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oznaczono również </w:t>
      </w:r>
      <w:r>
        <w:rPr>
          <w:rFonts w:ascii="Arial" w:hAnsi="Arial" w:cs="Arial"/>
          <w:sz w:val="24"/>
          <w:szCs w:val="24"/>
        </w:rPr>
        <w:t>oprócz nieprawidłow</w:t>
      </w:r>
      <w:r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sy</w:t>
      </w:r>
      <w:r>
        <w:rPr>
          <w:rFonts w:ascii="Arial" w:hAnsi="Arial" w:cs="Arial"/>
          <w:sz w:val="24"/>
          <w:szCs w:val="24"/>
        </w:rPr>
        <w:t>mbol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klasyfikacyjn</w:t>
      </w:r>
      <w:r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co za tym idzie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nieprawidłowym </w:t>
      </w:r>
      <w:r>
        <w:rPr>
          <w:rFonts w:ascii="Arial" w:hAnsi="Arial" w:cs="Arial"/>
          <w:sz w:val="24"/>
          <w:szCs w:val="24"/>
          <w:shd w:val="clear" w:color="auto" w:fill="FFFFFF"/>
        </w:rPr>
        <w:t>symbolem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komórki organizacyjnej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oraz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kolejny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num</w:t>
      </w:r>
      <w:r>
        <w:rPr>
          <w:rFonts w:ascii="Arial" w:hAnsi="Arial" w:cs="Arial"/>
          <w:sz w:val="24"/>
          <w:szCs w:val="24"/>
          <w:shd w:val="clear" w:color="auto" w:fill="FFFFFF"/>
        </w:rPr>
        <w:t>erem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sprawy,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wynikającym z rejestru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761E9" w:rsidRPr="00F761E9" w:rsidRDefault="005B3828" w:rsidP="00F761E9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139-161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F138B" w:rsidRDefault="005B3828" w:rsidP="00BD3F4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Skargę o Nr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OR.I.1510.5.2017 oznaczono nieodpowiednim kolejnym numerem </w:t>
      </w:r>
      <w:r>
        <w:rPr>
          <w:rFonts w:ascii="Arial" w:hAnsi="Arial" w:cs="Arial"/>
          <w:sz w:val="24"/>
          <w:szCs w:val="24"/>
          <w:shd w:val="clear" w:color="auto" w:fill="FFFFFF"/>
        </w:rPr>
        <w:t>sprawy (5). Wcześniejszą skargę oznaczono znakiem sprawy OR.I.1510.3.2017, a więc kolejna powinna zost</w:t>
      </w:r>
      <w:r>
        <w:rPr>
          <w:rFonts w:ascii="Arial" w:hAnsi="Arial" w:cs="Arial"/>
          <w:sz w:val="24"/>
          <w:szCs w:val="24"/>
          <w:shd w:val="clear" w:color="auto" w:fill="FFFFFF"/>
        </w:rPr>
        <w:t>ać oznaczona OR.I.1510.4.2017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F138B" w:rsidRDefault="005B3828" w:rsidP="009F138B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 121-131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65764A" w:rsidRPr="00F761E9" w:rsidRDefault="005B3828" w:rsidP="00BD3F4C">
      <w:pPr>
        <w:spacing w:before="120" w:after="120" w:line="360" w:lineRule="auto"/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Wyżej opisane d</w:t>
      </w:r>
      <w:r w:rsidRPr="00F761E9">
        <w:rPr>
          <w:rFonts w:ascii="Arial" w:hAnsi="Arial" w:cs="Arial"/>
          <w:sz w:val="24"/>
          <w:szCs w:val="24"/>
        </w:rPr>
        <w:t>zia</w:t>
      </w:r>
      <w:r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ania są</w:t>
      </w:r>
      <w:r w:rsidRPr="00F761E9">
        <w:rPr>
          <w:rFonts w:ascii="Arial" w:hAnsi="Arial" w:cs="Arial"/>
          <w:sz w:val="24"/>
          <w:szCs w:val="24"/>
        </w:rPr>
        <w:t xml:space="preserve"> niezgodne z </w:t>
      </w:r>
      <w:r w:rsidRPr="00F761E9">
        <w:rPr>
          <w:rFonts w:ascii="Arial" w:eastAsiaTheme="minorHAnsi" w:hAnsi="Arial" w:cs="Arial"/>
          <w:sz w:val="24"/>
          <w:szCs w:val="24"/>
          <w:lang w:eastAsia="en-US"/>
        </w:rPr>
        <w:t xml:space="preserve">§ 4 ust. 1, </w:t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§ 5 ust. 1 - 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 w związku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z § 52 </w:t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>ust. 1 pkt 1 i ust. 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Załącznika Nr 1 do</w:t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instrukcji kancelaryjnej.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5764A">
        <w:rPr>
          <w:rFonts w:ascii="Arial" w:eastAsiaTheme="minorHAnsi" w:hAnsi="Arial" w:cs="Arial"/>
          <w:sz w:val="24"/>
          <w:szCs w:val="24"/>
          <w:lang w:eastAsia="en-US"/>
        </w:rPr>
        <w:t xml:space="preserve">Należy podkreślić, że zgodnie z § 4 ust. 1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instrukcji kancelaryjnej 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>dokumentacja powstająca w podmiocie i do niego napływająca jest klasyfikowana i kwalifikowana na podstawie jednolitego rz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>eczowego wykazu akt, przez oznaczenie, rejestrację i łączenie dokumenta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 xml:space="preserve">cji w akta spraw. </w:t>
      </w:r>
      <w:r w:rsidRPr="0065764A">
        <w:rPr>
          <w:rFonts w:ascii="Arial" w:eastAsiaTheme="minorHAnsi" w:hAnsi="Arial" w:cs="Arial"/>
          <w:sz w:val="24"/>
          <w:szCs w:val="24"/>
          <w:lang w:eastAsia="en-US"/>
        </w:rPr>
        <w:t xml:space="preserve">W myśl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§ 5 ust. 2 i 3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Załącznika Nr 1 do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znak sprawy jest stałą cechą rozpoznawczą całości akt danej sprawy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>i zawiera następujące elementy: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oznaczenie komórki organizacyjnej, symbol klasyfikacyjny wykazu akt, kolejny numer sprawy, wynikający ze spisu spraw, cztery cyfry roku kalendarzowego, w którym sprawa się rozpoczęła.</w:t>
      </w:r>
    </w:p>
    <w:p w:rsidR="004A4F61" w:rsidRPr="009F138B" w:rsidRDefault="005B3828" w:rsidP="00E4185A">
      <w:pPr>
        <w:spacing w:before="120" w:after="36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BD3F4C">
        <w:rPr>
          <w:rFonts w:ascii="Arial" w:eastAsiaTheme="minorHAnsi" w:hAnsi="Arial" w:cs="Arial"/>
          <w:sz w:val="24"/>
          <w:szCs w:val="24"/>
          <w:lang w:eastAsia="en-US"/>
        </w:rPr>
        <w:t>Zgodnie z treścią § 52 ust. 1</w:t>
      </w:r>
      <w:r w:rsidRPr="00BD3F4C">
        <w:rPr>
          <w:rFonts w:ascii="Arial" w:eastAsiaTheme="minorHAnsi" w:hAnsi="Arial" w:cs="Arial"/>
          <w:sz w:val="24"/>
          <w:szCs w:val="24"/>
          <w:lang w:eastAsia="en-US"/>
        </w:rPr>
        <w:t>-3</w:t>
      </w:r>
      <w:r w:rsidRPr="00BD3F4C">
        <w:rPr>
          <w:rFonts w:ascii="Arial" w:eastAsiaTheme="minorHAnsi" w:hAnsi="Arial" w:cs="Arial"/>
          <w:sz w:val="24"/>
          <w:szCs w:val="24"/>
          <w:lang w:eastAsia="en-US"/>
        </w:rPr>
        <w:t xml:space="preserve"> prowadzący sprawę sprawdza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, czy przekaz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ana bezpośrednio lub w drodze dekretacji przesyłka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dotyczy sprawy już wszczętej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 xml:space="preserve"> czy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 xml:space="preserve"> rozp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czyna nową spraw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ę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W pierwszym przypadku, prowadzący sprawę dołącza przesyłkę do akt sprawy, nanosząc na nią znak sprawy. W drugim przypadku, prowadzący sprawę traktuj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 xml:space="preserve">e przesyłkę jako podstawę założenia sprawy, wpisując odpowiednie dane do spisu spraw (w przypadku skarg i wniosków – rejestru skarg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i wniosków) oraz nanosząc na nią znak sprawy.</w:t>
      </w:r>
    </w:p>
    <w:p w:rsidR="004A4F61" w:rsidRPr="004A4F61" w:rsidRDefault="005B3828" w:rsidP="004A4F61">
      <w:pPr>
        <w:numPr>
          <w:ilvl w:val="0"/>
          <w:numId w:val="28"/>
        </w:numPr>
        <w:spacing w:before="360" w:after="480" w:line="360" w:lineRule="auto"/>
        <w:ind w:left="499" w:hanging="357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Przestrzeganie właściwości organów do rozpatrywania skarg i wniosków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1C7E82" w:rsidRDefault="005B3828" w:rsidP="00E4185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Kontrola wykazała, iż </w:t>
      </w:r>
      <w:r>
        <w:rPr>
          <w:rFonts w:ascii="Arial" w:hAnsi="Arial" w:cs="Arial"/>
          <w:sz w:val="24"/>
          <w:szCs w:val="24"/>
        </w:rPr>
        <w:t>w kontrolowanym okresie</w:t>
      </w:r>
      <w:r>
        <w:rPr>
          <w:rFonts w:ascii="Arial" w:hAnsi="Arial" w:cs="Arial"/>
          <w:sz w:val="24"/>
          <w:szCs w:val="24"/>
        </w:rPr>
        <w:t xml:space="preserve"> nie przekazywa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skarg </w:t>
      </w:r>
      <w:r>
        <w:rPr>
          <w:rFonts w:ascii="Arial" w:hAnsi="Arial" w:cs="Arial"/>
          <w:sz w:val="24"/>
          <w:szCs w:val="24"/>
        </w:rPr>
        <w:br/>
        <w:t xml:space="preserve">i wniosków do rozpatrzenia według właściwości do innych organów. </w:t>
      </w:r>
    </w:p>
    <w:p w:rsidR="00883F6D" w:rsidRDefault="005B3828" w:rsidP="004A4F61">
      <w:pPr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Skargi dotyczące zadań lub dzia</w:t>
      </w:r>
      <w:r>
        <w:rPr>
          <w:rFonts w:ascii="Arial" w:hAnsi="Arial" w:cs="Arial"/>
          <w:sz w:val="24"/>
          <w:szCs w:val="24"/>
        </w:rPr>
        <w:t>łal</w:t>
      </w:r>
      <w:r>
        <w:rPr>
          <w:rFonts w:ascii="Arial" w:hAnsi="Arial" w:cs="Arial"/>
          <w:sz w:val="24"/>
          <w:szCs w:val="24"/>
        </w:rPr>
        <w:t>ności wójta i kierowników gmi</w:t>
      </w:r>
      <w:r>
        <w:rPr>
          <w:rFonts w:ascii="Arial" w:hAnsi="Arial" w:cs="Arial"/>
          <w:sz w:val="24"/>
          <w:szCs w:val="24"/>
        </w:rPr>
        <w:t>nnych jednostek organizacyjnych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były rozpatrywane </w:t>
      </w:r>
      <w:r>
        <w:rPr>
          <w:rFonts w:ascii="Arial" w:hAnsi="Arial" w:cs="Arial"/>
          <w:sz w:val="24"/>
          <w:szCs w:val="24"/>
        </w:rPr>
        <w:t>– zgodn</w:t>
      </w:r>
      <w:r>
        <w:rPr>
          <w:rFonts w:ascii="Arial" w:hAnsi="Arial" w:cs="Arial"/>
          <w:sz w:val="24"/>
          <w:szCs w:val="24"/>
        </w:rPr>
        <w:t xml:space="preserve">e z </w:t>
      </w:r>
      <w:r w:rsidRPr="000202AB">
        <w:rPr>
          <w:rFonts w:ascii="Arial" w:hAnsi="Arial" w:cs="Arial"/>
          <w:sz w:val="24"/>
          <w:szCs w:val="24"/>
        </w:rPr>
        <w:t xml:space="preserve">art. 229 pkt. 3 </w:t>
      </w:r>
      <w:r>
        <w:rPr>
          <w:rFonts w:ascii="Arial" w:hAnsi="Arial" w:cs="Arial"/>
          <w:sz w:val="24"/>
          <w:szCs w:val="24"/>
        </w:rPr>
        <w:t xml:space="preserve">k.p.a. - </w:t>
      </w:r>
      <w:r>
        <w:rPr>
          <w:rFonts w:ascii="Arial" w:hAnsi="Arial" w:cs="Arial"/>
          <w:sz w:val="24"/>
          <w:szCs w:val="24"/>
        </w:rPr>
        <w:t xml:space="preserve">przez Radę Miejską w Praszce.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04AE" w:rsidRDefault="005B3828" w:rsidP="00C149C4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kontrol</w:t>
      </w:r>
      <w:r>
        <w:rPr>
          <w:rFonts w:ascii="Arial" w:hAnsi="Arial" w:cs="Arial"/>
          <w:sz w:val="24"/>
          <w:szCs w:val="24"/>
        </w:rPr>
        <w:t>owanej jednostce nie było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również </w:t>
      </w:r>
      <w:r>
        <w:rPr>
          <w:rFonts w:ascii="Arial" w:hAnsi="Arial" w:cs="Arial"/>
          <w:sz w:val="24"/>
          <w:szCs w:val="24"/>
        </w:rPr>
        <w:t xml:space="preserve">– stosownie do treści art. 256 k.p.a. </w:t>
      </w:r>
      <w:r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 § 11 Rozporządzenia w sprawie skarg i wniosków – </w:t>
      </w:r>
      <w:r>
        <w:rPr>
          <w:rFonts w:ascii="Arial" w:hAnsi="Arial" w:cs="Arial"/>
          <w:sz w:val="24"/>
          <w:szCs w:val="24"/>
        </w:rPr>
        <w:t>przypadków przekazywania skarg do rozpatrzenia pracownik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któr</w:t>
      </w:r>
      <w:r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one </w:t>
      </w:r>
      <w:r>
        <w:rPr>
          <w:rFonts w:ascii="Arial" w:hAnsi="Arial" w:cs="Arial"/>
          <w:sz w:val="24"/>
          <w:szCs w:val="24"/>
        </w:rPr>
        <w:t>dotyczyły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Nie odnotowano również – zgodnie z art. 234 </w:t>
      </w:r>
      <w:r>
        <w:rPr>
          <w:rFonts w:ascii="Arial" w:hAnsi="Arial" w:cs="Arial"/>
          <w:sz w:val="24"/>
          <w:szCs w:val="24"/>
        </w:rPr>
        <w:t xml:space="preserve">pkt 1 i 2 </w:t>
      </w:r>
      <w:r>
        <w:rPr>
          <w:rFonts w:ascii="Arial" w:hAnsi="Arial" w:cs="Arial"/>
          <w:sz w:val="24"/>
          <w:szCs w:val="24"/>
        </w:rPr>
        <w:t xml:space="preserve">k.p.a.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skarg dotyczących prowadzonych postępowań administracyjnych.</w:t>
      </w:r>
    </w:p>
    <w:p w:rsidR="00E45C6C" w:rsidRDefault="005B3828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myśl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art. 18b ustawy z dnia 8 marca 1990 r. o samorządzie gminnym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(t.j. Dz.U. z 2020, poz. 713</w:t>
      </w:r>
      <w:r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wprowadzono zmiany w Statucie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Praszka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 określ</w:t>
      </w:r>
      <w:r>
        <w:rPr>
          <w:rFonts w:ascii="Arial" w:hAnsi="Arial" w:cs="Arial"/>
          <w:sz w:val="24"/>
          <w:szCs w:val="24"/>
        </w:rPr>
        <w:t>ając w nim</w:t>
      </w:r>
      <w:r>
        <w:rPr>
          <w:rFonts w:ascii="Arial" w:hAnsi="Arial" w:cs="Arial"/>
          <w:sz w:val="24"/>
          <w:szCs w:val="24"/>
        </w:rPr>
        <w:t xml:space="preserve"> zasady i </w:t>
      </w:r>
      <w:r>
        <w:rPr>
          <w:rFonts w:ascii="Arial" w:hAnsi="Arial" w:cs="Arial"/>
          <w:sz w:val="24"/>
          <w:szCs w:val="24"/>
        </w:rPr>
        <w:t xml:space="preserve">tryb działania Komisji Skarg, Wniosków i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etycji</w:t>
      </w:r>
      <w:r>
        <w:rPr>
          <w:rFonts w:ascii="Arial" w:hAnsi="Arial" w:cs="Arial"/>
          <w:sz w:val="24"/>
          <w:szCs w:val="24"/>
        </w:rPr>
        <w:t>.</w:t>
      </w:r>
    </w:p>
    <w:p w:rsidR="00BA4679" w:rsidRDefault="005B3828" w:rsidP="009503E3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4-27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RDefault="005B3828" w:rsidP="005A5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Terminowo</w:t>
      </w: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ść załatwiania skarg i wniosków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1225C3" w:rsidRDefault="005B3828" w:rsidP="003D32BF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>
        <w:rPr>
          <w:rFonts w:ascii="Arial" w:hAnsi="Arial" w:cs="Arial"/>
          <w:sz w:val="24"/>
          <w:szCs w:val="24"/>
        </w:rPr>
        <w:t xml:space="preserve">w przypadku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Nr OR.I.1510.1.2015</w:t>
      </w:r>
      <w:r>
        <w:rPr>
          <w:rFonts w:ascii="Arial" w:hAnsi="Arial" w:cs="Arial"/>
          <w:sz w:val="24"/>
          <w:szCs w:val="24"/>
        </w:rPr>
        <w:t>, OR.I.1510.3.2017,</w:t>
      </w:r>
      <w:r>
        <w:rPr>
          <w:rFonts w:ascii="Arial" w:hAnsi="Arial" w:cs="Arial"/>
          <w:sz w:val="24"/>
          <w:szCs w:val="24"/>
        </w:rPr>
        <w:t xml:space="preserve"> OR.I.1510.1.2018 (OR.I.0004.22.2018)</w:t>
      </w:r>
      <w:r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 xml:space="preserve">nieoznaczonej </w:t>
      </w:r>
      <w:r>
        <w:rPr>
          <w:rFonts w:ascii="Arial" w:hAnsi="Arial" w:cs="Arial"/>
          <w:sz w:val="24"/>
          <w:szCs w:val="24"/>
        </w:rPr>
        <w:t>skargi z 2020 r. (</w:t>
      </w:r>
      <w:r>
        <w:rPr>
          <w:rFonts w:ascii="Arial" w:hAnsi="Arial" w:cs="Arial"/>
          <w:sz w:val="24"/>
          <w:szCs w:val="24"/>
        </w:rPr>
        <w:t>w toku załatwiania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oraz wniosków </w:t>
      </w:r>
      <w:r>
        <w:rPr>
          <w:rFonts w:ascii="Arial" w:hAnsi="Arial" w:cs="Arial"/>
          <w:bCs/>
          <w:sz w:val="24"/>
          <w:szCs w:val="24"/>
        </w:rPr>
        <w:t>OR.I.0004.5.2020 i OR.I.0004.8.2020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doszło do naruszenia termin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art. 2</w:t>
      </w:r>
      <w:r>
        <w:rPr>
          <w:rFonts w:ascii="Arial" w:hAnsi="Arial" w:cs="Arial"/>
          <w:sz w:val="24"/>
          <w:szCs w:val="24"/>
        </w:rPr>
        <w:t xml:space="preserve">37 § 1 k.p.a., </w:t>
      </w:r>
      <w:r>
        <w:rPr>
          <w:rFonts w:ascii="Arial" w:hAnsi="Arial" w:cs="Arial"/>
          <w:sz w:val="24"/>
          <w:szCs w:val="24"/>
        </w:rPr>
        <w:t xml:space="preserve">i art. 244 § 1 k.p.a. </w:t>
      </w:r>
      <w:r>
        <w:rPr>
          <w:rFonts w:ascii="Arial" w:hAnsi="Arial" w:cs="Arial"/>
          <w:sz w:val="24"/>
          <w:szCs w:val="24"/>
        </w:rPr>
        <w:t xml:space="preserve">w związku z czym powinna zostać zastosowana regulacja art. 36 § 1 k.p.a. </w:t>
      </w:r>
      <w:r>
        <w:rPr>
          <w:rFonts w:ascii="Arial" w:hAnsi="Arial" w:cs="Arial"/>
          <w:sz w:val="24"/>
          <w:szCs w:val="24"/>
        </w:rPr>
        <w:t>w związku z art. 237 § 4 k.p.a.</w:t>
      </w:r>
      <w:r>
        <w:rPr>
          <w:rFonts w:ascii="Arial" w:hAnsi="Arial" w:cs="Arial"/>
          <w:sz w:val="24"/>
          <w:szCs w:val="24"/>
        </w:rPr>
        <w:t>/art. 245 k.p.a.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przekazanych dokumentów wynika, iż nie dopełniono tego obowiązku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związku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czym stwierdzono </w:t>
      </w:r>
      <w:r>
        <w:rPr>
          <w:rFonts w:ascii="Arial" w:hAnsi="Arial" w:cs="Arial"/>
          <w:sz w:val="24"/>
          <w:szCs w:val="24"/>
        </w:rPr>
        <w:t>nieprawidłowość w tym zakresie.</w:t>
      </w:r>
      <w:r>
        <w:rPr>
          <w:rFonts w:ascii="Arial" w:hAnsi="Arial" w:cs="Arial"/>
          <w:sz w:val="24"/>
          <w:szCs w:val="24"/>
        </w:rPr>
        <w:t xml:space="preserve"> W przypadku skargi OR.I.1510.1.2018 (OR.I.0004.22.2018), pismo z dnia 22.06.2018 r. </w:t>
      </w:r>
      <w:r>
        <w:rPr>
          <w:rFonts w:ascii="Arial" w:hAnsi="Arial" w:cs="Arial"/>
          <w:sz w:val="24"/>
          <w:szCs w:val="24"/>
        </w:rPr>
        <w:t xml:space="preserve">informujące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terminie sesji rady miejskiej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jakimk</w:t>
      </w:r>
      <w:r>
        <w:rPr>
          <w:rFonts w:ascii="Arial" w:hAnsi="Arial" w:cs="Arial"/>
          <w:sz w:val="24"/>
          <w:szCs w:val="24"/>
        </w:rPr>
        <w:t xml:space="preserve">olwiek stopniu </w:t>
      </w:r>
      <w:r>
        <w:rPr>
          <w:rFonts w:ascii="Arial" w:hAnsi="Arial" w:cs="Arial"/>
          <w:sz w:val="24"/>
          <w:szCs w:val="24"/>
        </w:rPr>
        <w:t xml:space="preserve">nie spełnia przesłanek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art. 36 § 1 k.p.a.</w:t>
      </w:r>
    </w:p>
    <w:p w:rsidR="00602E11" w:rsidRDefault="005B3828" w:rsidP="00602E11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 xml:space="preserve">86-92,115-120,132-138, 175-179, </w:t>
      </w:r>
      <w:r>
        <w:rPr>
          <w:rFonts w:ascii="Arial" w:hAnsi="Arial" w:cs="Arial"/>
          <w:bCs/>
          <w:sz w:val="24"/>
          <w:szCs w:val="24"/>
        </w:rPr>
        <w:t>192-202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A166B" w:rsidRDefault="005B3828" w:rsidP="00E940BB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</w:t>
      </w:r>
      <w:r>
        <w:rPr>
          <w:rFonts w:ascii="Arial" w:hAnsi="Arial" w:cs="Arial"/>
          <w:sz w:val="24"/>
          <w:szCs w:val="24"/>
        </w:rPr>
        <w:t xml:space="preserve"> stwierdzono, iż</w:t>
      </w:r>
      <w:r>
        <w:rPr>
          <w:rFonts w:ascii="Arial" w:hAnsi="Arial" w:cs="Arial"/>
          <w:sz w:val="24"/>
          <w:szCs w:val="24"/>
        </w:rPr>
        <w:t xml:space="preserve"> </w:t>
      </w:r>
      <w:r w:rsidRPr="003A166B">
        <w:rPr>
          <w:rFonts w:ascii="Arial" w:hAnsi="Arial" w:cs="Arial"/>
          <w:sz w:val="24"/>
          <w:szCs w:val="24"/>
        </w:rPr>
        <w:t>w skarg</w:t>
      </w:r>
      <w:r>
        <w:rPr>
          <w:rFonts w:ascii="Arial" w:hAnsi="Arial" w:cs="Arial"/>
          <w:sz w:val="24"/>
          <w:szCs w:val="24"/>
        </w:rPr>
        <w:t>ach</w:t>
      </w:r>
      <w:r w:rsidRPr="003A1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3A166B">
        <w:rPr>
          <w:rFonts w:ascii="Arial" w:hAnsi="Arial" w:cs="Arial"/>
          <w:sz w:val="24"/>
          <w:szCs w:val="24"/>
        </w:rPr>
        <w:t xml:space="preserve"> Nr: </w:t>
      </w:r>
      <w:r>
        <w:rPr>
          <w:rFonts w:ascii="Arial" w:hAnsi="Arial" w:cs="Arial"/>
          <w:sz w:val="24"/>
          <w:szCs w:val="24"/>
        </w:rPr>
        <w:t>OR.I.1510.1.201</w:t>
      </w:r>
      <w:r>
        <w:rPr>
          <w:rFonts w:ascii="Arial" w:hAnsi="Arial" w:cs="Arial"/>
          <w:sz w:val="24"/>
          <w:szCs w:val="24"/>
        </w:rPr>
        <w:t xml:space="preserve">7, </w:t>
      </w:r>
      <w:r>
        <w:rPr>
          <w:rFonts w:ascii="Arial" w:eastAsia="Times New Roman" w:hAnsi="Arial" w:cs="Arial"/>
          <w:sz w:val="24"/>
          <w:szCs w:val="24"/>
        </w:rPr>
        <w:t>FN.3020.70.2019 (OR.I.0004.13.2019, OR.I.0004.15.2019)</w:t>
      </w:r>
      <w:r>
        <w:rPr>
          <w:rFonts w:ascii="Arial" w:hAnsi="Arial" w:cs="Arial"/>
          <w:sz w:val="24"/>
          <w:szCs w:val="24"/>
        </w:rPr>
        <w:t xml:space="preserve">, </w:t>
      </w:r>
      <w:r w:rsidRPr="003A166B">
        <w:rPr>
          <w:rFonts w:ascii="Arial" w:hAnsi="Arial" w:cs="Arial"/>
          <w:sz w:val="24"/>
          <w:szCs w:val="24"/>
        </w:rPr>
        <w:t xml:space="preserve">nie zachowano terminów </w:t>
      </w:r>
      <w:r>
        <w:rPr>
          <w:rFonts w:ascii="Arial" w:hAnsi="Arial" w:cs="Arial"/>
          <w:sz w:val="24"/>
          <w:szCs w:val="24"/>
        </w:rPr>
        <w:t xml:space="preserve">ich </w:t>
      </w:r>
      <w:r w:rsidRPr="003A166B">
        <w:rPr>
          <w:rFonts w:ascii="Arial" w:hAnsi="Arial" w:cs="Arial"/>
          <w:sz w:val="24"/>
          <w:szCs w:val="24"/>
        </w:rPr>
        <w:t>rozpatrzeni</w:t>
      </w:r>
      <w:r>
        <w:rPr>
          <w:rFonts w:ascii="Arial" w:hAnsi="Arial" w:cs="Arial"/>
          <w:sz w:val="24"/>
          <w:szCs w:val="24"/>
        </w:rPr>
        <w:t>a</w:t>
      </w:r>
      <w:r w:rsidRPr="003A166B">
        <w:rPr>
          <w:rFonts w:ascii="Arial" w:hAnsi="Arial" w:cs="Arial"/>
          <w:sz w:val="24"/>
          <w:szCs w:val="24"/>
        </w:rPr>
        <w:t xml:space="preserve">, o których mowa w art. 36 § 1 k.p.a. w związku z art. 237 § 4 k.p.a. W ww. przypadkach przedłużano terminy załatwienia skarg, wskazując nowy termin rozpatrzenia skarg – tj. </w:t>
      </w:r>
      <w:r>
        <w:rPr>
          <w:rFonts w:ascii="Arial" w:hAnsi="Arial" w:cs="Arial"/>
          <w:sz w:val="24"/>
          <w:szCs w:val="24"/>
        </w:rPr>
        <w:t xml:space="preserve">konkretną datę </w:t>
      </w:r>
      <w:r w:rsidRPr="003A166B">
        <w:rPr>
          <w:rFonts w:ascii="Arial" w:hAnsi="Arial" w:cs="Arial"/>
          <w:sz w:val="24"/>
          <w:szCs w:val="24"/>
        </w:rPr>
        <w:t>najbliższej sesji Rady Miejskiej, na której, miało nastąpić rozpatr</w:t>
      </w:r>
      <w:r w:rsidRPr="003A166B">
        <w:rPr>
          <w:rFonts w:ascii="Arial" w:hAnsi="Arial" w:cs="Arial"/>
          <w:sz w:val="24"/>
          <w:szCs w:val="24"/>
        </w:rPr>
        <w:t>zenie skarg. Zawiadomienia o sposobie załatwienia ww. skarg przesyłano po upływie terminów wskazanych w pismach kierowanych do skarżących. Wobec powyższego należy stwierdzić, iż skarżący zostali zawiadomieni o sposob</w:t>
      </w:r>
      <w:r>
        <w:rPr>
          <w:rFonts w:ascii="Arial" w:hAnsi="Arial" w:cs="Arial"/>
          <w:sz w:val="24"/>
          <w:szCs w:val="24"/>
        </w:rPr>
        <w:t xml:space="preserve">ie załatwieniu skarg po upływie </w:t>
      </w:r>
      <w:r w:rsidRPr="003A166B">
        <w:rPr>
          <w:rFonts w:ascii="Arial" w:hAnsi="Arial" w:cs="Arial"/>
          <w:sz w:val="24"/>
          <w:szCs w:val="24"/>
        </w:rPr>
        <w:t>wyznaczo</w:t>
      </w:r>
      <w:r w:rsidRPr="003A166B">
        <w:rPr>
          <w:rFonts w:ascii="Arial" w:hAnsi="Arial" w:cs="Arial"/>
          <w:sz w:val="24"/>
          <w:szCs w:val="24"/>
        </w:rPr>
        <w:t>nych terminów.</w:t>
      </w:r>
    </w:p>
    <w:p w:rsidR="00E940BB" w:rsidRDefault="005B3828" w:rsidP="00E940BB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106-11</w:t>
      </w:r>
      <w:r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 xml:space="preserve"> 144-153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2E28C7" w:rsidRDefault="005B3828" w:rsidP="00242E9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skarg o Nr </w:t>
      </w:r>
      <w:r>
        <w:rPr>
          <w:rFonts w:ascii="Arial" w:hAnsi="Arial" w:cs="Arial"/>
          <w:sz w:val="24"/>
          <w:szCs w:val="24"/>
        </w:rPr>
        <w:t>OR.I.1510.1.2016 (OR.I.0004.14.2006)</w:t>
      </w:r>
      <w:r>
        <w:rPr>
          <w:rFonts w:ascii="Arial" w:hAnsi="Arial" w:cs="Arial"/>
          <w:sz w:val="24"/>
          <w:szCs w:val="24"/>
        </w:rPr>
        <w:t>, OR.I.1510.5.2017</w:t>
      </w:r>
      <w:r>
        <w:rPr>
          <w:rFonts w:ascii="Arial" w:hAnsi="Arial" w:cs="Arial"/>
          <w:sz w:val="24"/>
          <w:szCs w:val="24"/>
        </w:rPr>
        <w:t xml:space="preserve"> przy przedłużeniu </w:t>
      </w:r>
      <w:r>
        <w:rPr>
          <w:rFonts w:ascii="Arial" w:hAnsi="Arial" w:cs="Arial"/>
          <w:sz w:val="24"/>
          <w:szCs w:val="24"/>
        </w:rPr>
        <w:t xml:space="preserve">terminów ich załatwienia </w:t>
      </w:r>
      <w:r>
        <w:rPr>
          <w:rFonts w:ascii="Arial" w:hAnsi="Arial" w:cs="Arial"/>
          <w:sz w:val="24"/>
          <w:szCs w:val="24"/>
        </w:rPr>
        <w:t xml:space="preserve">wskazywano jedynie miesiąc najbliższej sesji rady miejskiej, nie wskazując konkretnego terminu </w:t>
      </w:r>
      <w:r>
        <w:rPr>
          <w:rFonts w:ascii="Arial" w:hAnsi="Arial" w:cs="Arial"/>
          <w:sz w:val="24"/>
          <w:szCs w:val="24"/>
        </w:rPr>
        <w:t>ich załatwienia. W ww. przypadkach</w:t>
      </w:r>
      <w:r>
        <w:rPr>
          <w:rFonts w:ascii="Arial" w:hAnsi="Arial" w:cs="Arial"/>
          <w:sz w:val="24"/>
          <w:szCs w:val="24"/>
        </w:rPr>
        <w:t xml:space="preserve"> niemożliwe jest określenie</w:t>
      </w:r>
      <w:r>
        <w:rPr>
          <w:rFonts w:ascii="Arial" w:hAnsi="Arial" w:cs="Arial"/>
          <w:sz w:val="24"/>
          <w:szCs w:val="24"/>
        </w:rPr>
        <w:t xml:space="preserve"> tego, jaka jest ustalona ostateczna data </w:t>
      </w:r>
      <w:r>
        <w:rPr>
          <w:rFonts w:ascii="Arial" w:hAnsi="Arial" w:cs="Arial"/>
          <w:sz w:val="24"/>
          <w:szCs w:val="24"/>
        </w:rPr>
        <w:t>załatwienia skarg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t xml:space="preserve">nie ma możliwości </w:t>
      </w:r>
      <w:r>
        <w:rPr>
          <w:rFonts w:ascii="Arial" w:hAnsi="Arial" w:cs="Arial"/>
          <w:sz w:val="24"/>
          <w:szCs w:val="24"/>
        </w:rPr>
        <w:t>zweryfikowani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rminowości ich załatwienia.</w:t>
      </w:r>
    </w:p>
    <w:p w:rsidR="00602E11" w:rsidRPr="003A166B" w:rsidRDefault="005B3828" w:rsidP="00602E11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 xml:space="preserve">93-105, </w:t>
      </w:r>
      <w:r>
        <w:rPr>
          <w:rFonts w:ascii="Arial" w:hAnsi="Arial" w:cs="Arial"/>
          <w:bCs/>
          <w:sz w:val="24"/>
          <w:szCs w:val="24"/>
        </w:rPr>
        <w:t>121-131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A166B" w:rsidRDefault="005B3828" w:rsidP="003A166B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Calibri" w:hAnsi="Arial" w:cs="Arial"/>
          <w:sz w:val="24"/>
          <w:szCs w:val="24"/>
        </w:rPr>
      </w:pPr>
      <w:r w:rsidRPr="003A166B">
        <w:rPr>
          <w:rFonts w:ascii="Arial" w:eastAsia="Calibri" w:hAnsi="Arial" w:cs="Arial"/>
          <w:sz w:val="24"/>
          <w:szCs w:val="24"/>
        </w:rPr>
        <w:t>Zgodnie z art. 237 § 1 k.p.a.</w:t>
      </w:r>
      <w:r w:rsidRPr="0094041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i art. </w:t>
      </w:r>
      <w:r>
        <w:rPr>
          <w:rFonts w:ascii="Arial" w:hAnsi="Arial" w:cs="Arial"/>
          <w:sz w:val="24"/>
          <w:szCs w:val="24"/>
        </w:rPr>
        <w:t>244 § 1</w:t>
      </w:r>
      <w:r>
        <w:rPr>
          <w:rFonts w:ascii="Arial" w:eastAsia="Calibri" w:hAnsi="Arial" w:cs="Arial"/>
          <w:sz w:val="24"/>
          <w:szCs w:val="24"/>
        </w:rPr>
        <w:t xml:space="preserve"> k.p.a.</w:t>
      </w:r>
      <w:r w:rsidRPr="003A166B">
        <w:rPr>
          <w:rFonts w:ascii="Arial" w:eastAsia="Calibri" w:hAnsi="Arial" w:cs="Arial"/>
          <w:sz w:val="24"/>
          <w:szCs w:val="24"/>
        </w:rPr>
        <w:t>, skargi</w:t>
      </w:r>
      <w:r>
        <w:rPr>
          <w:rFonts w:ascii="Arial" w:eastAsia="Calibri" w:hAnsi="Arial" w:cs="Arial"/>
          <w:sz w:val="24"/>
          <w:szCs w:val="24"/>
        </w:rPr>
        <w:t xml:space="preserve"> i wnioski</w:t>
      </w:r>
      <w:r w:rsidRPr="003A166B">
        <w:rPr>
          <w:rFonts w:ascii="Arial" w:eastAsia="Calibri" w:hAnsi="Arial" w:cs="Arial"/>
          <w:sz w:val="24"/>
          <w:szCs w:val="24"/>
        </w:rPr>
        <w:t xml:space="preserve"> załatwia się </w:t>
      </w:r>
      <w:r>
        <w:rPr>
          <w:rFonts w:ascii="Arial" w:eastAsia="Calibri" w:hAnsi="Arial" w:cs="Arial"/>
          <w:sz w:val="24"/>
          <w:szCs w:val="24"/>
        </w:rPr>
        <w:br/>
      </w:r>
      <w:r w:rsidRPr="003A166B">
        <w:rPr>
          <w:rFonts w:ascii="Arial" w:eastAsia="Calibri" w:hAnsi="Arial" w:cs="Arial"/>
          <w:sz w:val="24"/>
          <w:szCs w:val="24"/>
        </w:rPr>
        <w:t xml:space="preserve">w ciągu jednego miesiąca. Jeżeli jednak nie jest to możliwe, ze względu na konieczność przeprowadzenia postępowania wyjaśniającego, należy przed – upływem miesiąca – zawiadomić skarżącego, na podstawie art. 36 § 1 k.p.a. 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w związku z art. 237 § 4 k.p.a./ar</w:t>
      </w:r>
      <w:r>
        <w:rPr>
          <w:rFonts w:ascii="Arial" w:eastAsia="Calibri" w:hAnsi="Arial" w:cs="Arial"/>
          <w:sz w:val="24"/>
          <w:szCs w:val="24"/>
        </w:rPr>
        <w:t xml:space="preserve">t. 245 k.p.a. </w:t>
      </w:r>
      <w:r w:rsidRPr="003A166B">
        <w:rPr>
          <w:rFonts w:ascii="Arial" w:eastAsia="Calibri" w:hAnsi="Arial" w:cs="Arial"/>
          <w:sz w:val="24"/>
          <w:szCs w:val="24"/>
        </w:rPr>
        <w:t xml:space="preserve">o przyczynach zwłoki i wskazać nowy, dokładny termin załatwienia spraw oraz pouczyć o prawie do wniesienia ponaglenia </w:t>
      </w:r>
      <w:r>
        <w:rPr>
          <w:rFonts w:ascii="Arial" w:eastAsia="Calibri" w:hAnsi="Arial" w:cs="Arial"/>
          <w:sz w:val="24"/>
          <w:szCs w:val="24"/>
        </w:rPr>
        <w:br/>
      </w:r>
      <w:r w:rsidRPr="003A166B">
        <w:rPr>
          <w:rFonts w:ascii="Arial" w:eastAsia="Calibri" w:hAnsi="Arial" w:cs="Arial"/>
          <w:sz w:val="24"/>
          <w:szCs w:val="24"/>
        </w:rPr>
        <w:t>z treści art. 37 k.p.a. Ustalając konkretny termin ich załatwienia, należy m.in. uwzględnić dzień sesji rady oraz czynności</w:t>
      </w:r>
      <w:r w:rsidRPr="003A166B">
        <w:rPr>
          <w:rFonts w:ascii="Arial" w:eastAsia="Calibri" w:hAnsi="Arial" w:cs="Arial"/>
          <w:sz w:val="24"/>
          <w:szCs w:val="24"/>
        </w:rPr>
        <w:t xml:space="preserve"> materialno-techniczne potrzebne do sporządzenia i wysłania odpowiedzi. To data wysłania odpowiedzi (a nie np. data sesji rady) jest datą ostatecznego załatwienia skargi</w:t>
      </w:r>
      <w:r>
        <w:rPr>
          <w:rFonts w:ascii="Arial" w:eastAsia="Calibri" w:hAnsi="Arial" w:cs="Arial"/>
          <w:sz w:val="24"/>
          <w:szCs w:val="24"/>
        </w:rPr>
        <w:t>/wniosku</w:t>
      </w:r>
      <w:r w:rsidRPr="003A166B">
        <w:rPr>
          <w:rFonts w:ascii="Arial" w:eastAsia="Calibri" w:hAnsi="Arial" w:cs="Arial"/>
          <w:sz w:val="24"/>
          <w:szCs w:val="24"/>
        </w:rPr>
        <w:t xml:space="preserve">. </w:t>
      </w:r>
    </w:p>
    <w:p w:rsidR="00940418" w:rsidRPr="003C757E" w:rsidRDefault="005B3828" w:rsidP="003C757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70A2D">
        <w:rPr>
          <w:rFonts w:ascii="Arial" w:hAnsi="Arial" w:cs="Arial"/>
          <w:b/>
          <w:spacing w:val="-4"/>
          <w:sz w:val="24"/>
          <w:szCs w:val="24"/>
        </w:rPr>
        <w:t>Prawidłowość prowadzonego postępowania wyjaśniającego i udzielania odpowiedz</w:t>
      </w:r>
      <w:r w:rsidRPr="00670A2D">
        <w:rPr>
          <w:rFonts w:ascii="Arial" w:hAnsi="Arial" w:cs="Arial"/>
          <w:b/>
          <w:spacing w:val="-4"/>
          <w:sz w:val="24"/>
          <w:szCs w:val="24"/>
        </w:rPr>
        <w:t>i</w:t>
      </w:r>
      <w:r w:rsidRPr="00670A2D">
        <w:rPr>
          <w:rFonts w:ascii="Arial" w:hAnsi="Arial" w:cs="Arial"/>
          <w:b/>
          <w:sz w:val="24"/>
          <w:szCs w:val="24"/>
        </w:rPr>
        <w:t xml:space="preserve"> na skargi i wnioski</w:t>
      </w:r>
      <w:r>
        <w:rPr>
          <w:rFonts w:ascii="Arial" w:hAnsi="Arial" w:cs="Arial"/>
          <w:b/>
          <w:sz w:val="24"/>
          <w:szCs w:val="24"/>
        </w:rPr>
        <w:t>.</w:t>
      </w:r>
    </w:p>
    <w:p w:rsidR="005B1AF2" w:rsidRDefault="005B3828" w:rsidP="00D506C8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Kontrola wykazała, iż na większości </w:t>
      </w:r>
      <w:r>
        <w:rPr>
          <w:rFonts w:ascii="Arial" w:hAnsi="Arial" w:cs="Arial"/>
          <w:bCs/>
          <w:sz w:val="24"/>
          <w:szCs w:val="24"/>
        </w:rPr>
        <w:t xml:space="preserve">skarg </w:t>
      </w:r>
      <w:r>
        <w:rPr>
          <w:rFonts w:ascii="Arial" w:hAnsi="Arial" w:cs="Arial"/>
          <w:bCs/>
          <w:sz w:val="24"/>
          <w:szCs w:val="24"/>
        </w:rPr>
        <w:t>i wniosk</w:t>
      </w:r>
      <w:r>
        <w:rPr>
          <w:rFonts w:ascii="Arial" w:hAnsi="Arial" w:cs="Arial"/>
          <w:bCs/>
          <w:sz w:val="24"/>
          <w:szCs w:val="24"/>
        </w:rPr>
        <w:t>ów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zamieszczano adnotacje o datach </w:t>
      </w:r>
      <w:r>
        <w:rPr>
          <w:rFonts w:ascii="Arial" w:hAnsi="Arial" w:cs="Arial"/>
          <w:bCs/>
          <w:sz w:val="24"/>
          <w:szCs w:val="24"/>
        </w:rPr>
        <w:t>ich wpływu do Urzędu, jednakże – po zeskanowaniu</w:t>
      </w:r>
      <w:r>
        <w:rPr>
          <w:rFonts w:ascii="Arial" w:hAnsi="Arial" w:cs="Arial"/>
          <w:bCs/>
          <w:sz w:val="24"/>
          <w:szCs w:val="24"/>
        </w:rPr>
        <w:t xml:space="preserve"> i przesłaniu</w:t>
      </w:r>
      <w:r>
        <w:rPr>
          <w:rFonts w:ascii="Arial" w:hAnsi="Arial" w:cs="Arial"/>
          <w:bCs/>
          <w:sz w:val="24"/>
          <w:szCs w:val="24"/>
        </w:rPr>
        <w:t xml:space="preserve"> całej dokumentacji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daty te są mało czytelne.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Daty wpływu nie zamieszczono na treści </w:t>
      </w:r>
      <w:r>
        <w:rPr>
          <w:rFonts w:ascii="Arial" w:hAnsi="Arial" w:cs="Arial"/>
          <w:bCs/>
          <w:sz w:val="24"/>
          <w:szCs w:val="24"/>
        </w:rPr>
        <w:t>skarg</w:t>
      </w:r>
      <w:r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o Nr </w:t>
      </w:r>
      <w:r>
        <w:rPr>
          <w:rFonts w:ascii="Arial" w:hAnsi="Arial" w:cs="Arial"/>
          <w:bCs/>
          <w:sz w:val="24"/>
          <w:szCs w:val="24"/>
        </w:rPr>
        <w:t>OR.I.1510.3.2017.</w:t>
      </w:r>
    </w:p>
    <w:p w:rsidR="00F557CC" w:rsidRPr="00F557CC" w:rsidRDefault="005B3828" w:rsidP="00F557CC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115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682EA6" w:rsidRPr="00D506C8" w:rsidRDefault="005B3828" w:rsidP="00D506C8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Ustalono, iż w</w:t>
      </w:r>
      <w:r>
        <w:rPr>
          <w:rFonts w:ascii="Arial" w:hAnsi="Arial" w:cs="Arial"/>
          <w:bCs/>
          <w:sz w:val="24"/>
          <w:szCs w:val="24"/>
        </w:rPr>
        <w:t xml:space="preserve"> zawiadomieniach o sposobie załatwiania skarg i wniosków oraz w pismach przedłużających termin załatwienia </w:t>
      </w:r>
      <w:r>
        <w:rPr>
          <w:rFonts w:ascii="Arial" w:hAnsi="Arial" w:cs="Arial"/>
          <w:bCs/>
          <w:sz w:val="24"/>
          <w:szCs w:val="24"/>
        </w:rPr>
        <w:t>skarg</w:t>
      </w:r>
      <w:r>
        <w:rPr>
          <w:rFonts w:ascii="Arial" w:hAnsi="Arial" w:cs="Arial"/>
          <w:bCs/>
          <w:sz w:val="24"/>
          <w:szCs w:val="24"/>
        </w:rPr>
        <w:t xml:space="preserve"> w ogóle nie zamieszczano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EA09BB">
        <w:rPr>
          <w:rFonts w:ascii="Arial" w:hAnsi="Arial" w:cs="Arial"/>
          <w:sz w:val="24"/>
          <w:szCs w:val="24"/>
        </w:rPr>
        <w:t>zgodne z treścią § 60 ust. 3 Załącznika</w:t>
      </w:r>
      <w:r w:rsidRPr="00EA09BB">
        <w:rPr>
          <w:rFonts w:ascii="Arial" w:hAnsi="Arial" w:cs="Arial"/>
          <w:sz w:val="24"/>
          <w:szCs w:val="24"/>
        </w:rPr>
        <w:t xml:space="preserve"> Nr 1 </w:t>
      </w:r>
      <w:r w:rsidRPr="00EA09BB"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informacj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o dacie wysyłki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spraw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012EA0" w:rsidRPr="00670A2D" w:rsidRDefault="005B3828" w:rsidP="00682EA6">
      <w:pPr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86-199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F23C4F" w:rsidRDefault="005B3828" w:rsidP="00A911A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70A2D">
        <w:rPr>
          <w:rFonts w:ascii="Arial" w:hAnsi="Arial" w:cs="Arial"/>
          <w:sz w:val="24"/>
          <w:szCs w:val="24"/>
        </w:rPr>
        <w:t xml:space="preserve">W toku kontroli zweryfikowano prawidłowość i rzetelność zamieszczania </w:t>
      </w:r>
      <w:r>
        <w:rPr>
          <w:rFonts w:ascii="Arial" w:hAnsi="Arial" w:cs="Arial"/>
          <w:sz w:val="24"/>
          <w:szCs w:val="24"/>
        </w:rPr>
        <w:br/>
      </w:r>
      <w:r w:rsidRPr="00670A2D">
        <w:rPr>
          <w:rFonts w:ascii="Arial" w:hAnsi="Arial" w:cs="Arial"/>
          <w:sz w:val="24"/>
          <w:szCs w:val="24"/>
        </w:rPr>
        <w:t>w zawiadomieniach o sposobie załatwienia skarg</w:t>
      </w:r>
      <w:r>
        <w:rPr>
          <w:rFonts w:ascii="Arial" w:hAnsi="Arial" w:cs="Arial"/>
          <w:sz w:val="24"/>
          <w:szCs w:val="24"/>
        </w:rPr>
        <w:t xml:space="preserve"> i wniosków</w:t>
      </w:r>
      <w:r w:rsidRPr="00670A2D">
        <w:rPr>
          <w:rFonts w:ascii="Arial" w:hAnsi="Arial" w:cs="Arial"/>
          <w:sz w:val="24"/>
          <w:szCs w:val="24"/>
        </w:rPr>
        <w:t xml:space="preserve">, wszystkich elementów </w:t>
      </w:r>
      <w:r w:rsidRPr="00670A2D">
        <w:rPr>
          <w:rFonts w:ascii="Arial" w:hAnsi="Arial" w:cs="Arial"/>
          <w:sz w:val="24"/>
          <w:szCs w:val="24"/>
        </w:rPr>
        <w:t>wymienionych w art. 238 § 1 k.p.a.</w:t>
      </w:r>
      <w:r>
        <w:rPr>
          <w:rFonts w:ascii="Arial" w:hAnsi="Arial" w:cs="Arial"/>
          <w:sz w:val="24"/>
          <w:szCs w:val="24"/>
        </w:rPr>
        <w:t xml:space="preserve"> i stwierdzono, iż zawiadomienia o sposobie załatwienia skarg </w:t>
      </w:r>
      <w:r>
        <w:rPr>
          <w:rFonts w:ascii="Arial" w:hAnsi="Arial" w:cs="Arial"/>
          <w:sz w:val="24"/>
          <w:szCs w:val="24"/>
        </w:rPr>
        <w:t xml:space="preserve">i wniosków </w:t>
      </w:r>
      <w:r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zawierają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wszystki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 xml:space="preserve">w ww. przepisie. </w:t>
      </w:r>
    </w:p>
    <w:p w:rsidR="00E53670" w:rsidRDefault="005B3828" w:rsidP="00A911A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Fonts w:ascii="Arial" w:hAnsi="Arial" w:cs="Arial"/>
          <w:bCs/>
          <w:sz w:val="24"/>
          <w:szCs w:val="24"/>
        </w:rPr>
        <w:t>większości przypadków</w:t>
      </w:r>
      <w:r>
        <w:rPr>
          <w:rFonts w:ascii="Arial" w:hAnsi="Arial" w:cs="Arial"/>
          <w:bCs/>
          <w:sz w:val="24"/>
          <w:szCs w:val="24"/>
        </w:rPr>
        <w:t>, w zawiadomieni</w:t>
      </w:r>
      <w:r>
        <w:rPr>
          <w:rFonts w:ascii="Arial" w:hAnsi="Arial" w:cs="Arial"/>
          <w:bCs/>
          <w:sz w:val="24"/>
          <w:szCs w:val="24"/>
        </w:rPr>
        <w:t>ach</w:t>
      </w:r>
      <w:r>
        <w:rPr>
          <w:rFonts w:ascii="Arial" w:hAnsi="Arial" w:cs="Arial"/>
          <w:bCs/>
          <w:sz w:val="24"/>
          <w:szCs w:val="24"/>
        </w:rPr>
        <w:t xml:space="preserve"> o sposobie załatwienia skarg </w:t>
      </w:r>
      <w:r>
        <w:rPr>
          <w:rFonts w:ascii="Arial" w:hAnsi="Arial" w:cs="Arial"/>
          <w:bCs/>
          <w:sz w:val="24"/>
          <w:szCs w:val="24"/>
        </w:rPr>
        <w:t xml:space="preserve">uznanych za </w:t>
      </w:r>
      <w:r w:rsidRPr="00D86F6A">
        <w:rPr>
          <w:rFonts w:ascii="Arial" w:hAnsi="Arial" w:cs="Arial"/>
          <w:bCs/>
          <w:sz w:val="24"/>
          <w:szCs w:val="24"/>
        </w:rPr>
        <w:t>nieuzasadnion</w:t>
      </w:r>
      <w:r>
        <w:rPr>
          <w:rFonts w:ascii="Arial" w:hAnsi="Arial" w:cs="Arial"/>
          <w:bCs/>
          <w:sz w:val="24"/>
          <w:szCs w:val="24"/>
        </w:rPr>
        <w:t>e:</w:t>
      </w:r>
      <w:r>
        <w:rPr>
          <w:rFonts w:ascii="Arial" w:hAnsi="Arial" w:cs="Arial"/>
          <w:bCs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  <w:shd w:val="clear" w:color="auto" w:fill="FFFFFF"/>
        </w:rPr>
        <w:t>OR.I.1510.1.2016, OR.I.1510.1.2017, OR.I.1510.2.2017</w:t>
      </w:r>
      <w:r>
        <w:rPr>
          <w:rFonts w:ascii="Arial" w:hAnsi="Arial" w:cs="Arial"/>
          <w:bCs/>
          <w:sz w:val="24"/>
          <w:szCs w:val="24"/>
        </w:rPr>
        <w:t>,</w:t>
      </w:r>
      <w:r w:rsidRPr="005B1A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OR.I.1510.3.2017 (</w:t>
      </w:r>
      <w:r>
        <w:rPr>
          <w:rFonts w:ascii="Arial" w:hAnsi="Arial" w:cs="Arial"/>
          <w:sz w:val="24"/>
          <w:szCs w:val="24"/>
          <w:shd w:val="clear" w:color="auto" w:fill="FFFFFF"/>
        </w:rPr>
        <w:t>określono</w:t>
      </w:r>
      <w:r>
        <w:rPr>
          <w:rFonts w:ascii="Arial" w:hAnsi="Arial" w:cs="Arial"/>
          <w:sz w:val="24"/>
          <w:szCs w:val="24"/>
          <w:shd w:val="clear" w:color="auto" w:fill="FFFFFF"/>
        </w:rPr>
        <w:t>, iż „nie zasługuje na uwzględnienie”),</w:t>
      </w:r>
      <w:r w:rsidRPr="005B1A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OR.I.1510.5.2017, </w:t>
      </w:r>
      <w:r>
        <w:rPr>
          <w:rFonts w:ascii="Arial" w:eastAsia="Times New Roman" w:hAnsi="Arial" w:cs="Arial"/>
          <w:sz w:val="24"/>
          <w:szCs w:val="24"/>
        </w:rPr>
        <w:t>OR.I.1510.1.2018 (OR.I.0004.22.2018)</w:t>
      </w:r>
      <w:r w:rsidRPr="00D86F6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nie zawarto pouczeni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o treści art. 239 k.p.a. Zgodnie z tr</w:t>
      </w:r>
      <w:r>
        <w:rPr>
          <w:rFonts w:ascii="Arial" w:hAnsi="Arial" w:cs="Arial"/>
          <w:bCs/>
          <w:sz w:val="24"/>
          <w:szCs w:val="24"/>
        </w:rPr>
        <w:t>eścią art. 238 § 1 zdanie drugie k.p.a.</w:t>
      </w:r>
      <w:r w:rsidRPr="006039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 xml:space="preserve">zawiadomienie </w:t>
      </w:r>
      <w:r w:rsidRPr="001B121A">
        <w:rPr>
          <w:rFonts w:ascii="Arial" w:hAnsi="Arial" w:cs="Arial"/>
          <w:sz w:val="24"/>
          <w:szCs w:val="24"/>
          <w:shd w:val="clear" w:color="auto" w:fill="FFFFFF"/>
        </w:rPr>
        <w:t xml:space="preserve">o odmownym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>załatwieniu skargi powinno zawierać ponadto uzasadnienie faktyczne i prawne oraz pouczenie o treści </w:t>
      </w:r>
      <w:r w:rsidRPr="006039A5">
        <w:rPr>
          <w:rFonts w:ascii="Arial" w:hAnsi="Arial" w:cs="Arial"/>
          <w:sz w:val="24"/>
          <w:szCs w:val="24"/>
        </w:rPr>
        <w:t>art. 239 k.p.a.</w:t>
      </w:r>
      <w:r w:rsidRPr="006039A5">
        <w:rPr>
          <w:rFonts w:ascii="Arial" w:hAnsi="Arial" w:cs="Arial"/>
          <w:bCs/>
          <w:sz w:val="24"/>
          <w:szCs w:val="24"/>
        </w:rPr>
        <w:t xml:space="preserve"> </w:t>
      </w:r>
    </w:p>
    <w:p w:rsidR="00E53670" w:rsidRPr="00670A2D" w:rsidRDefault="005B3828" w:rsidP="00E53670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105, 107, 114, </w:t>
      </w:r>
      <w:r>
        <w:rPr>
          <w:rFonts w:ascii="Arial" w:hAnsi="Arial" w:cs="Arial"/>
          <w:bCs/>
          <w:sz w:val="24"/>
          <w:szCs w:val="24"/>
        </w:rPr>
        <w:t>117-118, 128, 138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8771D0" w:rsidRDefault="005B3828" w:rsidP="008771D0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zawiadomieniu o sposobie załatwienia skargi o Nr OR.I.1510.2.2017 nie zawarto ponadto uzasadnienia faktycznego oraz prawnego, powołano się jedynie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na art. 237 § 2 k.p.a. i użyto stwierdzenia, iż skarga została uznana za bezzasadną. Nie podano żadnych </w:t>
      </w:r>
      <w:r>
        <w:rPr>
          <w:rFonts w:ascii="Arial" w:hAnsi="Arial" w:cs="Arial"/>
          <w:sz w:val="24"/>
          <w:szCs w:val="24"/>
        </w:rPr>
        <w:t>argumentów świadczących o bezzasadności skargi.</w:t>
      </w:r>
    </w:p>
    <w:p w:rsidR="00097500" w:rsidRPr="00670A2D" w:rsidRDefault="005B3828" w:rsidP="00097500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 114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F47829" w:rsidRDefault="005B3828" w:rsidP="00F47829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kontroli zweryfikowano konieczność zamieszczania podstaw prawnych w zawiadomieniach o sposobie załatwiania skarg i wniosków i stwierdzono brak podstaw prawn</w:t>
      </w:r>
      <w:r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>, tj. art</w:t>
      </w:r>
      <w:r>
        <w:rPr>
          <w:rFonts w:ascii="Arial" w:hAnsi="Arial" w:cs="Arial"/>
          <w:sz w:val="24"/>
          <w:szCs w:val="24"/>
        </w:rPr>
        <w:t>. 244 § 1 k.</w:t>
      </w:r>
      <w:r>
        <w:rPr>
          <w:rFonts w:ascii="Arial" w:hAnsi="Arial" w:cs="Arial"/>
          <w:sz w:val="24"/>
          <w:szCs w:val="24"/>
        </w:rPr>
        <w:t xml:space="preserve">p.a. w odpowiedziach na wnioski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Nr</w:t>
      </w:r>
      <w:r w:rsidRPr="00E72F1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E72F11">
        <w:rPr>
          <w:rFonts w:ascii="Arial" w:eastAsia="Times New Roman" w:hAnsi="Arial" w:cs="Arial"/>
          <w:sz w:val="24"/>
          <w:szCs w:val="24"/>
        </w:rPr>
        <w:t>OR.I.0004.5.2020</w:t>
      </w:r>
      <w:r w:rsidRPr="00E72F11">
        <w:rPr>
          <w:rFonts w:ascii="Arial" w:eastAsiaTheme="minorHAnsi" w:hAnsi="Arial" w:cs="Arial"/>
          <w:sz w:val="24"/>
          <w:szCs w:val="24"/>
          <w:lang w:eastAsia="en-US"/>
        </w:rPr>
        <w:t xml:space="preserve"> i </w:t>
      </w:r>
      <w:r w:rsidRPr="00E72F11">
        <w:rPr>
          <w:rFonts w:ascii="Arial" w:eastAsia="Times New Roman" w:hAnsi="Arial" w:cs="Arial"/>
          <w:sz w:val="24"/>
          <w:szCs w:val="24"/>
        </w:rPr>
        <w:t>OR.I.0004.8.2020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47829" w:rsidRPr="00670A2D" w:rsidRDefault="005B3828" w:rsidP="00F47829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 xml:space="preserve"> 189-199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E72F11" w:rsidRPr="00E72F11" w:rsidRDefault="005B3828" w:rsidP="00E72F11">
      <w:pPr>
        <w:pStyle w:val="Tekstprzypisudolnego"/>
        <w:spacing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F23C4F">
        <w:rPr>
          <w:rFonts w:ascii="Arial" w:hAnsi="Arial" w:cs="Arial"/>
          <w:sz w:val="24"/>
          <w:szCs w:val="24"/>
          <w:shd w:val="clear" w:color="auto" w:fill="FFFFFF"/>
        </w:rPr>
        <w:t xml:space="preserve">Zgodnie z </w:t>
      </w:r>
      <w:r w:rsidRPr="00F23C4F">
        <w:rPr>
          <w:rFonts w:ascii="Arial" w:hAnsi="Arial" w:cs="Arial"/>
          <w:sz w:val="24"/>
          <w:szCs w:val="24"/>
        </w:rPr>
        <w:t xml:space="preserve">art. 6, 8 i 9 k.p.a., organy władzy publicznej działają na podstawie przepisów prawa i są zobowiązane do prowadzenia postępowania w taki sposób, </w:t>
      </w:r>
      <w:r>
        <w:rPr>
          <w:rFonts w:ascii="Arial" w:hAnsi="Arial" w:cs="Arial"/>
          <w:sz w:val="24"/>
          <w:szCs w:val="24"/>
        </w:rPr>
        <w:br/>
      </w:r>
      <w:r w:rsidRPr="00F23C4F">
        <w:rPr>
          <w:rFonts w:ascii="Arial" w:hAnsi="Arial" w:cs="Arial"/>
          <w:sz w:val="24"/>
          <w:szCs w:val="24"/>
        </w:rPr>
        <w:t>aby budzić zaufanie obywateli do władzy publicznej oraz wyczerpująco informować strony o okolicznościach fakty</w:t>
      </w:r>
      <w:r w:rsidRPr="00F23C4F">
        <w:rPr>
          <w:rFonts w:ascii="Arial" w:hAnsi="Arial" w:cs="Arial"/>
          <w:sz w:val="24"/>
          <w:szCs w:val="24"/>
        </w:rPr>
        <w:t>cznych i prawnych, co wskazuje na obligatoryjność</w:t>
      </w:r>
      <w:r>
        <w:rPr>
          <w:rFonts w:ascii="Arial" w:hAnsi="Arial" w:cs="Arial"/>
          <w:sz w:val="24"/>
          <w:szCs w:val="24"/>
        </w:rPr>
        <w:t xml:space="preserve"> </w:t>
      </w:r>
      <w:r w:rsidRPr="00F23C4F">
        <w:rPr>
          <w:rFonts w:ascii="Arial" w:hAnsi="Arial" w:cs="Arial"/>
          <w:spacing w:val="-2"/>
          <w:sz w:val="24"/>
          <w:szCs w:val="24"/>
        </w:rPr>
        <w:t>zamieszczania podstaw prawn</w:t>
      </w:r>
      <w:r>
        <w:rPr>
          <w:rFonts w:ascii="Arial" w:hAnsi="Arial" w:cs="Arial"/>
          <w:spacing w:val="-2"/>
          <w:sz w:val="24"/>
          <w:szCs w:val="24"/>
        </w:rPr>
        <w:t xml:space="preserve">ych w prowadzonych postępowaniach </w:t>
      </w:r>
      <w:r w:rsidRPr="00F23C4F">
        <w:rPr>
          <w:rFonts w:ascii="Arial" w:hAnsi="Arial" w:cs="Arial"/>
          <w:spacing w:val="-2"/>
          <w:sz w:val="24"/>
          <w:szCs w:val="24"/>
        </w:rPr>
        <w:t xml:space="preserve">administracyjnych, </w:t>
      </w:r>
      <w:r w:rsidRPr="00F23C4F">
        <w:rPr>
          <w:rFonts w:ascii="Arial" w:hAnsi="Arial" w:cs="Arial"/>
          <w:sz w:val="24"/>
          <w:szCs w:val="24"/>
        </w:rPr>
        <w:t xml:space="preserve">również skargowo – wnioskowych. </w:t>
      </w:r>
    </w:p>
    <w:p w:rsidR="002629AA" w:rsidRDefault="005B3828" w:rsidP="00A911A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57C6">
        <w:rPr>
          <w:rFonts w:ascii="Arial" w:hAnsi="Arial" w:cs="Arial"/>
          <w:sz w:val="24"/>
          <w:szCs w:val="24"/>
        </w:rPr>
        <w:t>W toku kontroli zweryfikowano również przestrzeganie przepis</w:t>
      </w:r>
      <w:r>
        <w:rPr>
          <w:rFonts w:ascii="Arial" w:hAnsi="Arial" w:cs="Arial"/>
          <w:sz w:val="24"/>
          <w:szCs w:val="24"/>
        </w:rPr>
        <w:t>u</w:t>
      </w:r>
      <w:r w:rsidRPr="00EE57C6">
        <w:rPr>
          <w:rFonts w:ascii="Arial" w:hAnsi="Arial" w:cs="Arial"/>
          <w:sz w:val="24"/>
          <w:szCs w:val="24"/>
        </w:rPr>
        <w:t xml:space="preserve"> art. 226a k.p.a</w:t>
      </w:r>
      <w:r>
        <w:rPr>
          <w:rFonts w:ascii="Arial" w:hAnsi="Arial" w:cs="Arial"/>
          <w:sz w:val="24"/>
          <w:szCs w:val="24"/>
        </w:rPr>
        <w:t>.</w:t>
      </w:r>
      <w:r w:rsidRPr="00EE57C6">
        <w:rPr>
          <w:rFonts w:ascii="Arial" w:hAnsi="Arial" w:cs="Arial"/>
          <w:sz w:val="24"/>
          <w:szCs w:val="24"/>
        </w:rPr>
        <w:t>, obowiązując</w:t>
      </w:r>
      <w:r>
        <w:rPr>
          <w:rFonts w:ascii="Arial" w:hAnsi="Arial" w:cs="Arial"/>
          <w:sz w:val="24"/>
          <w:szCs w:val="24"/>
        </w:rPr>
        <w:t>eg</w:t>
      </w:r>
      <w:r>
        <w:rPr>
          <w:rFonts w:ascii="Arial" w:hAnsi="Arial" w:cs="Arial"/>
          <w:sz w:val="24"/>
          <w:szCs w:val="24"/>
        </w:rPr>
        <w:t>o</w:t>
      </w:r>
      <w:r w:rsidRPr="00EE57C6">
        <w:rPr>
          <w:rFonts w:ascii="Arial" w:hAnsi="Arial" w:cs="Arial"/>
          <w:sz w:val="24"/>
          <w:szCs w:val="24"/>
        </w:rPr>
        <w:t xml:space="preserve"> od dnia 4 maja 2019 r., dotycząc</w:t>
      </w:r>
      <w:r>
        <w:rPr>
          <w:rFonts w:ascii="Arial" w:hAnsi="Arial" w:cs="Arial"/>
          <w:sz w:val="24"/>
          <w:szCs w:val="24"/>
        </w:rPr>
        <w:t>ego</w:t>
      </w:r>
      <w:r w:rsidRPr="00EE57C6">
        <w:rPr>
          <w:rFonts w:ascii="Arial" w:hAnsi="Arial" w:cs="Arial"/>
          <w:sz w:val="24"/>
          <w:szCs w:val="24"/>
        </w:rPr>
        <w:t xml:space="preserve"> konieczności zamieszczania klauzul informacyjnych </w:t>
      </w:r>
      <w:r>
        <w:rPr>
          <w:rFonts w:ascii="Arial" w:hAnsi="Arial" w:cs="Arial"/>
          <w:sz w:val="24"/>
          <w:szCs w:val="24"/>
        </w:rPr>
        <w:t xml:space="preserve">(wynikających z przepisu art. 13 ust. 1 i 2 </w:t>
      </w:r>
      <w:r w:rsidRPr="00EE57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RODO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8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dla skarżących i wnioskodawców i stwierdzono brak ww. </w:t>
      </w:r>
      <w:r>
        <w:rPr>
          <w:rFonts w:ascii="Arial" w:hAnsi="Arial" w:cs="Arial"/>
          <w:sz w:val="24"/>
          <w:szCs w:val="24"/>
        </w:rPr>
        <w:t>klauzul w</w:t>
      </w:r>
      <w:r>
        <w:rPr>
          <w:rFonts w:ascii="Arial" w:hAnsi="Arial" w:cs="Arial"/>
          <w:sz w:val="24"/>
          <w:szCs w:val="24"/>
        </w:rPr>
        <w:t xml:space="preserve"> skar</w:t>
      </w:r>
      <w:r>
        <w:rPr>
          <w:rFonts w:ascii="Arial" w:hAnsi="Arial" w:cs="Arial"/>
          <w:sz w:val="24"/>
          <w:szCs w:val="24"/>
        </w:rPr>
        <w:t>dze</w:t>
      </w:r>
      <w:r>
        <w:rPr>
          <w:rFonts w:ascii="Arial" w:hAnsi="Arial" w:cs="Arial"/>
          <w:sz w:val="24"/>
          <w:szCs w:val="24"/>
        </w:rPr>
        <w:br/>
        <w:t xml:space="preserve">o </w:t>
      </w:r>
      <w:r>
        <w:rPr>
          <w:rFonts w:ascii="Arial" w:eastAsia="Times New Roman" w:hAnsi="Arial" w:cs="Arial"/>
          <w:sz w:val="24"/>
          <w:szCs w:val="24"/>
        </w:rPr>
        <w:t xml:space="preserve">FN.3020.70.2019 (OR.I.0004.13.2019, </w:t>
      </w:r>
      <w:r>
        <w:rPr>
          <w:rFonts w:ascii="Arial" w:eastAsia="Times New Roman" w:hAnsi="Arial" w:cs="Arial"/>
          <w:sz w:val="24"/>
          <w:szCs w:val="24"/>
        </w:rPr>
        <w:t>OR.I.0004.15.2019)</w:t>
      </w:r>
      <w:r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>we wnioskach</w:t>
      </w:r>
      <w:r>
        <w:rPr>
          <w:rFonts w:ascii="Arial" w:hAnsi="Arial" w:cs="Arial"/>
          <w:sz w:val="24"/>
          <w:szCs w:val="24"/>
        </w:rPr>
        <w:br/>
        <w:t xml:space="preserve">o </w:t>
      </w:r>
      <w:r w:rsidRPr="00E72F11">
        <w:rPr>
          <w:rFonts w:ascii="Arial" w:eastAsia="Times New Roman" w:hAnsi="Arial" w:cs="Arial"/>
          <w:sz w:val="24"/>
          <w:szCs w:val="24"/>
        </w:rPr>
        <w:t>OR.I.0004.5.2020</w:t>
      </w:r>
      <w:r w:rsidRPr="00E72F11">
        <w:rPr>
          <w:rFonts w:ascii="Arial" w:eastAsiaTheme="minorHAnsi" w:hAnsi="Arial" w:cs="Arial"/>
          <w:sz w:val="24"/>
          <w:szCs w:val="24"/>
          <w:lang w:eastAsia="en-US"/>
        </w:rPr>
        <w:t xml:space="preserve"> i </w:t>
      </w:r>
      <w:r w:rsidRPr="00E72F11">
        <w:rPr>
          <w:rFonts w:ascii="Arial" w:eastAsia="Times New Roman" w:hAnsi="Arial" w:cs="Arial"/>
          <w:sz w:val="24"/>
          <w:szCs w:val="24"/>
        </w:rPr>
        <w:t>OR.I.0004.8.2020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Nie wskazano również, iż </w:t>
      </w:r>
      <w:r w:rsidRPr="00EE57C6">
        <w:rPr>
          <w:rFonts w:ascii="Arial" w:hAnsi="Arial" w:cs="Arial"/>
          <w:sz w:val="24"/>
          <w:szCs w:val="24"/>
        </w:rPr>
        <w:t>informacja w tym zakresie znajduje się np. na stronie internetowej Urzędu</w:t>
      </w:r>
      <w:r w:rsidRPr="00EE57C6">
        <w:rPr>
          <w:rFonts w:ascii="Arial" w:hAnsi="Arial" w:cs="Arial"/>
          <w:sz w:val="24"/>
          <w:szCs w:val="24"/>
        </w:rPr>
        <w:t xml:space="preserve">. </w:t>
      </w:r>
    </w:p>
    <w:p w:rsidR="00336E37" w:rsidRPr="00EE57C6" w:rsidRDefault="005B3828" w:rsidP="00336E37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39</w:t>
      </w:r>
      <w:r>
        <w:rPr>
          <w:rFonts w:ascii="Arial" w:hAnsi="Arial" w:cs="Arial"/>
          <w:bCs/>
          <w:sz w:val="24"/>
          <w:szCs w:val="24"/>
        </w:rPr>
        <w:t>-153,189-199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B94B96" w:rsidRDefault="005B3828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pod uwagę przepisy </w:t>
      </w:r>
      <w:r w:rsidRPr="000202AB">
        <w:rPr>
          <w:rFonts w:ascii="Arial" w:hAnsi="Arial" w:cs="Arial"/>
          <w:sz w:val="24"/>
          <w:szCs w:val="24"/>
        </w:rPr>
        <w:t xml:space="preserve">art. 225 § 1-2 </w:t>
      </w:r>
      <w:r w:rsidRPr="00D56046">
        <w:rPr>
          <w:rFonts w:ascii="Arial" w:hAnsi="Arial" w:cs="Arial"/>
          <w:sz w:val="24"/>
          <w:szCs w:val="24"/>
        </w:rPr>
        <w:t>k.p.a.,</w:t>
      </w:r>
      <w:r w:rsidRPr="000202AB">
        <w:rPr>
          <w:rFonts w:ascii="Arial" w:hAnsi="Arial" w:cs="Arial"/>
          <w:sz w:val="24"/>
          <w:szCs w:val="24"/>
        </w:rPr>
        <w:t xml:space="preserve"> art. 5 ust. 2 </w:t>
      </w:r>
      <w:r w:rsidRPr="00AB38F9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6 września 2001 r. o dostępie do informacji publicznej (t.j. D</w:t>
      </w:r>
      <w:r>
        <w:rPr>
          <w:rFonts w:ascii="Arial" w:hAnsi="Arial" w:cs="Arial"/>
          <w:sz w:val="24"/>
          <w:szCs w:val="24"/>
        </w:rPr>
        <w:t>z.U. z 20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2176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oraz przepisy RODO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kontrolujący dokonali sprawdzenia anonimizacji </w:t>
      </w:r>
      <w:r>
        <w:rPr>
          <w:rFonts w:ascii="Arial" w:hAnsi="Arial" w:cs="Arial"/>
          <w:sz w:val="24"/>
          <w:szCs w:val="24"/>
        </w:rPr>
        <w:t xml:space="preserve">danych </w:t>
      </w:r>
      <w:r>
        <w:rPr>
          <w:rFonts w:ascii="Arial" w:hAnsi="Arial" w:cs="Arial"/>
          <w:sz w:val="24"/>
          <w:szCs w:val="24"/>
        </w:rPr>
        <w:t xml:space="preserve">osobowych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dziewięciu </w:t>
      </w:r>
      <w:r>
        <w:rPr>
          <w:rFonts w:ascii="Arial" w:hAnsi="Arial" w:cs="Arial"/>
          <w:sz w:val="24"/>
          <w:szCs w:val="24"/>
        </w:rPr>
        <w:t>uchwa</w:t>
      </w:r>
      <w:r>
        <w:rPr>
          <w:rFonts w:ascii="Arial" w:hAnsi="Arial" w:cs="Arial"/>
          <w:sz w:val="24"/>
          <w:szCs w:val="24"/>
        </w:rPr>
        <w:t>łach</w:t>
      </w:r>
      <w:r>
        <w:rPr>
          <w:rFonts w:ascii="Arial" w:hAnsi="Arial" w:cs="Arial"/>
          <w:sz w:val="24"/>
          <w:szCs w:val="24"/>
        </w:rPr>
        <w:t xml:space="preserve"> Rady </w:t>
      </w:r>
      <w:r>
        <w:rPr>
          <w:rFonts w:ascii="Arial" w:hAnsi="Arial" w:cs="Arial"/>
          <w:sz w:val="24"/>
          <w:szCs w:val="24"/>
        </w:rPr>
        <w:t>Miejskiej w Praszce</w:t>
      </w:r>
      <w:r>
        <w:rPr>
          <w:rFonts w:ascii="Arial" w:hAnsi="Arial" w:cs="Arial"/>
          <w:sz w:val="24"/>
          <w:szCs w:val="24"/>
        </w:rPr>
        <w:t xml:space="preserve"> w przedmiocie rozpatrzenia skarg, opublikowan</w:t>
      </w:r>
      <w:r>
        <w:rPr>
          <w:rFonts w:ascii="Arial" w:hAnsi="Arial" w:cs="Arial"/>
          <w:sz w:val="24"/>
          <w:szCs w:val="24"/>
        </w:rPr>
        <w:t>ych w</w:t>
      </w:r>
      <w:r w:rsidRPr="00AB38F9"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sz w:val="24"/>
          <w:szCs w:val="24"/>
        </w:rPr>
        <w:t>Biuletyni</w:t>
      </w:r>
      <w:r>
        <w:rPr>
          <w:rFonts w:ascii="Arial" w:hAnsi="Arial" w:cs="Arial"/>
          <w:sz w:val="24"/>
          <w:szCs w:val="24"/>
        </w:rPr>
        <w:t xml:space="preserve">e Informacji Publicznych Urzędu. </w:t>
      </w:r>
    </w:p>
    <w:p w:rsidR="00F87D99" w:rsidRDefault="005B3828" w:rsidP="00A911AF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Ustalono</w:t>
      </w:r>
      <w:r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>opublikowan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w tym zakresie</w:t>
      </w:r>
      <w:r w:rsidRPr="000202AB">
        <w:rPr>
          <w:rFonts w:ascii="Arial" w:hAnsi="Arial" w:cs="Arial"/>
          <w:sz w:val="24"/>
          <w:szCs w:val="24"/>
        </w:rPr>
        <w:t xml:space="preserve"> uchwał</w:t>
      </w:r>
      <w:r>
        <w:rPr>
          <w:rFonts w:ascii="Arial" w:hAnsi="Arial" w:cs="Arial"/>
          <w:sz w:val="24"/>
          <w:szCs w:val="24"/>
        </w:rPr>
        <w:t>y</w:t>
      </w:r>
      <w:r w:rsidRPr="000202AB">
        <w:rPr>
          <w:rFonts w:ascii="Arial" w:hAnsi="Arial" w:cs="Arial"/>
          <w:sz w:val="24"/>
          <w:szCs w:val="24"/>
        </w:rPr>
        <w:t xml:space="preserve"> Rady </w:t>
      </w:r>
      <w:r>
        <w:rPr>
          <w:rFonts w:ascii="Arial" w:hAnsi="Arial" w:cs="Arial"/>
          <w:sz w:val="24"/>
          <w:szCs w:val="24"/>
        </w:rPr>
        <w:t xml:space="preserve">Miejskiej </w:t>
      </w:r>
      <w:r>
        <w:rPr>
          <w:rFonts w:ascii="Arial" w:hAnsi="Arial" w:cs="Arial"/>
          <w:sz w:val="24"/>
          <w:szCs w:val="24"/>
        </w:rPr>
        <w:t>w Praszce</w:t>
      </w:r>
      <w:r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prawidłowo zanonimizowan</w:t>
      </w:r>
      <w:r>
        <w:rPr>
          <w:rFonts w:ascii="Arial" w:hAnsi="Arial" w:cs="Arial"/>
          <w:sz w:val="24"/>
          <w:szCs w:val="24"/>
        </w:rPr>
        <w:t>e</w:t>
      </w:r>
      <w:r w:rsidRPr="00D86F6A">
        <w:rPr>
          <w:rFonts w:ascii="Arial" w:hAnsi="Arial" w:cs="Arial"/>
          <w:sz w:val="24"/>
          <w:szCs w:val="24"/>
        </w:rPr>
        <w:t>.</w:t>
      </w:r>
    </w:p>
    <w:p w:rsidR="004E6312" w:rsidRPr="00E72F11" w:rsidRDefault="005B3828" w:rsidP="00E72F11">
      <w:pPr>
        <w:spacing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 xml:space="preserve"> </w:t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200-217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0D1943" w:rsidRPr="00D07E03" w:rsidRDefault="005B3828" w:rsidP="00554B82">
      <w:pPr>
        <w:numPr>
          <w:ilvl w:val="0"/>
          <w:numId w:val="7"/>
        </w:numPr>
        <w:spacing w:after="240" w:line="360" w:lineRule="auto"/>
        <w:ind w:left="0" w:firstLine="0"/>
        <w:rPr>
          <w:rFonts w:ascii="Arial" w:hAnsi="Arial" w:cs="Arial"/>
          <w:b/>
          <w:spacing w:val="6"/>
          <w:sz w:val="24"/>
          <w:szCs w:val="24"/>
        </w:rPr>
      </w:pPr>
      <w:r w:rsidRPr="00D07E03">
        <w:rPr>
          <w:rFonts w:ascii="Arial" w:hAnsi="Arial" w:cs="Arial"/>
          <w:b/>
          <w:bCs/>
          <w:spacing w:val="6"/>
          <w:sz w:val="24"/>
          <w:szCs w:val="24"/>
        </w:rPr>
        <w:t>Zakres, przyczyny i skutki stwierdzonych nieprawidłowości oraz osoby odpowiedzialne za nieprawidłowości</w:t>
      </w:r>
    </w:p>
    <w:p w:rsidR="006771E3" w:rsidRDefault="005B3828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sz w:val="24"/>
          <w:szCs w:val="24"/>
        </w:rPr>
        <w:t xml:space="preserve">Zakres stwierdzonych </w:t>
      </w:r>
      <w:r>
        <w:rPr>
          <w:rFonts w:ascii="Arial" w:hAnsi="Arial" w:cs="Arial"/>
          <w:sz w:val="24"/>
          <w:szCs w:val="24"/>
        </w:rPr>
        <w:t>nieprawidłowości</w:t>
      </w:r>
      <w:r w:rsidRPr="004B5C9D">
        <w:rPr>
          <w:rFonts w:ascii="Arial" w:hAnsi="Arial" w:cs="Arial"/>
          <w:color w:val="FF0000"/>
          <w:sz w:val="24"/>
          <w:szCs w:val="24"/>
        </w:rPr>
        <w:t xml:space="preserve"> </w:t>
      </w:r>
      <w:r w:rsidRPr="000202AB">
        <w:rPr>
          <w:rFonts w:ascii="Arial" w:hAnsi="Arial" w:cs="Arial"/>
          <w:sz w:val="24"/>
          <w:szCs w:val="24"/>
        </w:rPr>
        <w:t>– jak wyżej wskazano 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>znaczący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Istnieje problem z kwalifikowaniem pism skargowo – wnioskowych i </w:t>
      </w:r>
      <w:r>
        <w:rPr>
          <w:rFonts w:ascii="Arial" w:hAnsi="Arial" w:cs="Arial"/>
          <w:sz w:val="24"/>
          <w:szCs w:val="24"/>
        </w:rPr>
        <w:t>ich rejestrowaniem. Pisma są albo prawidłowo kwalifikowane, ale nie są ewidencjonowane w rejestrze skarg i wniosków (wnioski), albo są ewidencjonowane, a być nie powinny (pismo W</w:t>
      </w:r>
      <w:r>
        <w:rPr>
          <w:rFonts w:ascii="Arial" w:hAnsi="Arial" w:cs="Arial"/>
          <w:sz w:val="24"/>
          <w:szCs w:val="24"/>
        </w:rPr>
        <w:t xml:space="preserve">ojewody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polskiego w sprawie udzielenia wyjaśnień</w:t>
      </w:r>
      <w:r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Wszystkie rubryki r</w:t>
      </w:r>
      <w:r>
        <w:rPr>
          <w:rFonts w:ascii="Arial" w:hAnsi="Arial" w:cs="Arial"/>
          <w:sz w:val="24"/>
          <w:szCs w:val="24"/>
        </w:rPr>
        <w:t>ejestr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skarg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wniosków </w:t>
      </w:r>
      <w:r>
        <w:rPr>
          <w:rFonts w:ascii="Arial" w:hAnsi="Arial" w:cs="Arial"/>
          <w:sz w:val="24"/>
          <w:szCs w:val="24"/>
        </w:rPr>
        <w:t>nie są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uzupełniane, co utrudnia kontrolę terminów i sposobu załatwiania skarg i wniosków. </w:t>
      </w:r>
      <w:r>
        <w:rPr>
          <w:rFonts w:ascii="Arial" w:hAnsi="Arial" w:cs="Arial"/>
          <w:sz w:val="24"/>
          <w:szCs w:val="24"/>
        </w:rPr>
        <w:t xml:space="preserve">Udzielane odpowiedzi na skargi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wnioski nie spełniają w dużym stopniu przesłanek art. 238</w:t>
      </w:r>
      <w:r>
        <w:rPr>
          <w:rFonts w:ascii="Arial" w:hAnsi="Arial" w:cs="Arial"/>
          <w:sz w:val="24"/>
          <w:szCs w:val="24"/>
        </w:rPr>
        <w:t xml:space="preserve"> § 1 k.p.a.,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szczególności brak pouczenia o treści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 xml:space="preserve">. 239 </w:t>
      </w:r>
      <w:r>
        <w:rPr>
          <w:rFonts w:ascii="Arial" w:hAnsi="Arial" w:cs="Arial"/>
          <w:sz w:val="24"/>
          <w:szCs w:val="24"/>
        </w:rPr>
        <w:t xml:space="preserve">§ 1 </w:t>
      </w:r>
      <w:r>
        <w:rPr>
          <w:rFonts w:ascii="Arial" w:hAnsi="Arial" w:cs="Arial"/>
          <w:sz w:val="24"/>
          <w:szCs w:val="24"/>
        </w:rPr>
        <w:t xml:space="preserve">zdanie drugie </w:t>
      </w:r>
      <w:r>
        <w:rPr>
          <w:rFonts w:ascii="Arial" w:hAnsi="Arial" w:cs="Arial"/>
          <w:sz w:val="24"/>
          <w:szCs w:val="24"/>
        </w:rPr>
        <w:t>k.p.a.</w:t>
      </w:r>
    </w:p>
    <w:p w:rsidR="00562849" w:rsidRDefault="005B3828" w:rsidP="00B753EB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przyczynę stwierdzonych nieprawidłowości uznano m.in. niewystarczający nadzór ogólny i szczegółowy nad sposobem załatwiania skarg i wniosków. </w:t>
      </w:r>
      <w:r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Regulaminem Organizacyjnym rejestr skarg i wniosków prowadzi Referat Organizacyjny i Spraw </w:t>
      </w:r>
      <w:r>
        <w:rPr>
          <w:rFonts w:ascii="Arial" w:hAnsi="Arial" w:cs="Arial"/>
          <w:sz w:val="24"/>
          <w:szCs w:val="24"/>
        </w:rPr>
        <w:t xml:space="preserve">Obywatelskich. Zadanie to – zgodnie ze swoim zakresem obowiązków – pełni również </w:t>
      </w:r>
      <w:r>
        <w:rPr>
          <w:rFonts w:ascii="Arial" w:hAnsi="Arial" w:cs="Arial"/>
          <w:sz w:val="24"/>
          <w:szCs w:val="24"/>
        </w:rPr>
        <w:t>Sekretarz Gminy</w:t>
      </w:r>
      <w:r>
        <w:rPr>
          <w:rFonts w:ascii="Arial" w:hAnsi="Arial" w:cs="Arial"/>
          <w:sz w:val="24"/>
          <w:szCs w:val="24"/>
        </w:rPr>
        <w:t>, który nadzoruje Referat Organizacyjny i Spraw Obywatelskich. Taki</w:t>
      </w:r>
      <w:r>
        <w:rPr>
          <w:rFonts w:ascii="Arial" w:hAnsi="Arial" w:cs="Arial"/>
          <w:sz w:val="24"/>
          <w:szCs w:val="24"/>
        </w:rPr>
        <w:t xml:space="preserve"> podział zadań – mimo, iż zgodny z § 3 ust. 1 Rozporządzenia Rady Ministrów w sprawie organizacji przyjmowania i rozpatrywania skarg i wniosków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jak wynika z przeprowadzonej kontroli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jest niewystarczający. Zasadnym byłoby wyznaczenie tylko jednej osoby z</w:t>
      </w:r>
      <w:r>
        <w:rPr>
          <w:rFonts w:ascii="Arial" w:hAnsi="Arial" w:cs="Arial"/>
          <w:sz w:val="24"/>
          <w:szCs w:val="24"/>
        </w:rPr>
        <w:t xml:space="preserve">ajmującej się przyjmowaniem skarg i wniosków i prowadzeniem rejestru skarg i wniosków, a drugiej zajmującej się nadzorowaniem prowadzonego rejestru oraz terminowości i poprawności załatwiania </w:t>
      </w:r>
      <w:r>
        <w:rPr>
          <w:rFonts w:ascii="Arial" w:hAnsi="Arial" w:cs="Arial"/>
          <w:sz w:val="24"/>
          <w:szCs w:val="24"/>
        </w:rPr>
        <w:t xml:space="preserve">wszystkich </w:t>
      </w:r>
      <w:r>
        <w:rPr>
          <w:rFonts w:ascii="Arial" w:hAnsi="Arial" w:cs="Arial"/>
          <w:sz w:val="24"/>
          <w:szCs w:val="24"/>
        </w:rPr>
        <w:t>skarg i wniosków.</w:t>
      </w:r>
    </w:p>
    <w:p w:rsidR="00C57411" w:rsidRDefault="005B3828" w:rsidP="00E72F11">
      <w:pPr>
        <w:spacing w:before="120" w:after="120" w:line="360" w:lineRule="auto"/>
        <w:ind w:firstLine="709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 xml:space="preserve">stwierdzonych </w:t>
      </w:r>
      <w:r>
        <w:rPr>
          <w:rFonts w:ascii="Arial" w:hAnsi="Arial" w:cs="Arial"/>
          <w:sz w:val="24"/>
          <w:szCs w:val="24"/>
        </w:rPr>
        <w:t>nieprawidłow</w:t>
      </w:r>
      <w:r>
        <w:rPr>
          <w:rFonts w:ascii="Arial" w:hAnsi="Arial" w:cs="Arial"/>
          <w:sz w:val="24"/>
          <w:szCs w:val="24"/>
        </w:rPr>
        <w:t xml:space="preserve">ości było nieprawidłowe działanie organów Gminy </w:t>
      </w:r>
      <w:r>
        <w:rPr>
          <w:rFonts w:ascii="Arial" w:hAnsi="Arial" w:cs="Arial"/>
          <w:sz w:val="24"/>
          <w:szCs w:val="24"/>
        </w:rPr>
        <w:t xml:space="preserve">Praszka </w:t>
      </w:r>
      <w:r>
        <w:rPr>
          <w:rFonts w:ascii="Arial" w:hAnsi="Arial" w:cs="Arial"/>
          <w:sz w:val="24"/>
          <w:szCs w:val="24"/>
        </w:rPr>
        <w:t>w kontrolowanym zakresie.</w:t>
      </w:r>
      <w:r>
        <w:rPr>
          <w:rFonts w:cs="Arial"/>
        </w:rPr>
        <w:t xml:space="preserve"> </w:t>
      </w:r>
    </w:p>
    <w:p w:rsidR="00AE5D7F" w:rsidRPr="006315FC" w:rsidRDefault="005B3828" w:rsidP="00AE5D7F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Informacja o zastrzeżeniach zgłoszonych do projektu wystąpienia pokontrolnego i wyniku ich rozpatrzenia lub o niezgłoszeniu zastrzeżeń</w:t>
      </w:r>
    </w:p>
    <w:p w:rsidR="00AE5D7F" w:rsidRPr="006315FC" w:rsidRDefault="005B3828" w:rsidP="00AE5D7F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Kierownik jednostki kontrolowanej, nie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 xml:space="preserve"> zgłosił zastrzeżeń do treści projektu wystąpienia pokontrolnego.</w:t>
      </w:r>
    </w:p>
    <w:p w:rsidR="00AE5D7F" w:rsidRPr="006315FC" w:rsidRDefault="005B3828" w:rsidP="00AE5D7F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AE5D7F" w:rsidRPr="006315FC" w:rsidRDefault="005B3828" w:rsidP="00AE5D7F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6315FC" w:rsidRPr="00C33684" w:rsidRDefault="005B3828" w:rsidP="00C33684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Uszczegółowić</w:t>
      </w:r>
      <w:r>
        <w:rPr>
          <w:rFonts w:ascii="Arial" w:hAnsi="Arial" w:cs="Arial"/>
          <w:sz w:val="24"/>
          <w:szCs w:val="24"/>
        </w:rPr>
        <w:t xml:space="preserve"> procedurę przyjmowania i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Regulaminie Organizacyjnym Urzędu </w:t>
      </w:r>
      <w:r>
        <w:rPr>
          <w:rFonts w:ascii="Arial" w:hAnsi="Arial" w:cs="Arial"/>
          <w:sz w:val="24"/>
          <w:szCs w:val="24"/>
        </w:rPr>
        <w:t>Miejskiego w Praszce, a także w</w:t>
      </w:r>
      <w:r w:rsidRPr="00C33684">
        <w:rPr>
          <w:rFonts w:ascii="Arial" w:hAnsi="Arial" w:cs="Arial"/>
          <w:sz w:val="24"/>
          <w:szCs w:val="24"/>
        </w:rPr>
        <w:t xml:space="preserve">yznaczyć </w:t>
      </w:r>
      <w:r>
        <w:rPr>
          <w:rFonts w:ascii="Arial" w:hAnsi="Arial" w:cs="Arial"/>
          <w:sz w:val="24"/>
          <w:szCs w:val="24"/>
        </w:rPr>
        <w:t>jedną</w:t>
      </w:r>
      <w:r w:rsidRPr="00C33684">
        <w:rPr>
          <w:rFonts w:ascii="Arial" w:hAnsi="Arial" w:cs="Arial"/>
          <w:sz w:val="24"/>
          <w:szCs w:val="24"/>
        </w:rPr>
        <w:t xml:space="preserve"> osobę odpowiedzialn</w:t>
      </w:r>
      <w:r>
        <w:rPr>
          <w:rFonts w:ascii="Arial" w:hAnsi="Arial" w:cs="Arial"/>
          <w:sz w:val="24"/>
          <w:szCs w:val="24"/>
        </w:rPr>
        <w:t>ą</w:t>
      </w:r>
      <w:r w:rsidRPr="00C33684">
        <w:rPr>
          <w:rFonts w:ascii="Arial" w:hAnsi="Arial" w:cs="Arial"/>
          <w:sz w:val="24"/>
          <w:szCs w:val="24"/>
        </w:rPr>
        <w:t xml:space="preserve"> za przyjmowanie i koordynowanie rozpatrywania skarg i wniosków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w tym </w:t>
      </w:r>
      <w:r>
        <w:rPr>
          <w:rFonts w:ascii="Arial" w:hAnsi="Arial" w:cs="Arial"/>
          <w:sz w:val="24"/>
          <w:szCs w:val="24"/>
        </w:rPr>
        <w:t xml:space="preserve">prowadzenie rejestru skarg </w:t>
      </w:r>
      <w:r>
        <w:rPr>
          <w:rFonts w:ascii="Arial" w:hAnsi="Arial" w:cs="Arial"/>
          <w:sz w:val="24"/>
          <w:szCs w:val="24"/>
        </w:rPr>
        <w:t xml:space="preserve">i wniosków) </w:t>
      </w:r>
      <w:r w:rsidRPr="00C33684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t xml:space="preserve">drugą osobę zajmującą się </w:t>
      </w:r>
      <w:r w:rsidRPr="00C33684">
        <w:rPr>
          <w:rFonts w:ascii="Arial" w:hAnsi="Arial" w:cs="Arial"/>
          <w:sz w:val="24"/>
          <w:szCs w:val="24"/>
        </w:rPr>
        <w:t>nadzor</w:t>
      </w:r>
      <w:r>
        <w:rPr>
          <w:rFonts w:ascii="Arial" w:hAnsi="Arial" w:cs="Arial"/>
          <w:sz w:val="24"/>
          <w:szCs w:val="24"/>
        </w:rPr>
        <w:t>owaniem terminowości i poprawności załatwiania skarg i wniosków (w tym prowadzenia rejestru skarg i wniosków)</w:t>
      </w:r>
      <w:r w:rsidRPr="00C33684">
        <w:rPr>
          <w:rFonts w:ascii="Arial" w:hAnsi="Arial" w:cs="Arial"/>
          <w:sz w:val="24"/>
          <w:szCs w:val="24"/>
        </w:rPr>
        <w:t>;</w:t>
      </w:r>
    </w:p>
    <w:p w:rsidR="00AE5D7F" w:rsidRPr="00C33684" w:rsidRDefault="005B3828" w:rsidP="00AE5D7F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  <w:szCs w:val="24"/>
        </w:rPr>
        <w:t>P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rawidłowo kwalifikować wnioski ze względu na ich przedmiot, zgodnie z treścią art. 222 k.p.a. w związku z art. 241 k.p.a.; </w:t>
      </w:r>
    </w:p>
    <w:p w:rsidR="006315FC" w:rsidRPr="00C33684" w:rsidRDefault="005B3828" w:rsidP="00AE5D7F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  <w:szCs w:val="24"/>
        </w:rPr>
        <w:t>W rejestrze skarg i wniosków wpisywać wszystkie załatwi</w:t>
      </w:r>
      <w:r>
        <w:rPr>
          <w:rFonts w:ascii="Arial" w:hAnsi="Arial" w:cs="Arial"/>
          <w:sz w:val="24"/>
          <w:szCs w:val="24"/>
        </w:rPr>
        <w:t xml:space="preserve">ane skargi i wnioski oraz </w:t>
      </w:r>
      <w:r w:rsidRPr="00C33684">
        <w:rPr>
          <w:rFonts w:ascii="Arial" w:hAnsi="Arial" w:cs="Arial"/>
          <w:sz w:val="24"/>
          <w:szCs w:val="24"/>
        </w:rPr>
        <w:t>wypełniać wszystkie rubryki rejestru, zgodnie z tre</w:t>
      </w:r>
      <w:r w:rsidRPr="00C33684">
        <w:rPr>
          <w:rFonts w:ascii="Arial" w:hAnsi="Arial" w:cs="Arial"/>
          <w:sz w:val="24"/>
          <w:szCs w:val="24"/>
        </w:rPr>
        <w:t>ścią art. 254 k.p.a.</w:t>
      </w:r>
    </w:p>
    <w:p w:rsidR="006315FC" w:rsidRPr="00C33684" w:rsidRDefault="005B3828" w:rsidP="00AE5D7F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Skargi i wnioski oznaczać prawidłowymi symbolami klasyfikacyjnymi, nadawać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im 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znaki spraw zgodnie z </w:t>
      </w:r>
      <w:r w:rsidRPr="00C33684">
        <w:rPr>
          <w:rFonts w:ascii="Arial" w:hAnsi="Arial" w:cs="Arial"/>
          <w:sz w:val="24"/>
          <w:szCs w:val="24"/>
        </w:rPr>
        <w:t>§ 4 ust. 1</w:t>
      </w:r>
      <w:r>
        <w:rPr>
          <w:rFonts w:ascii="Arial" w:hAnsi="Arial" w:cs="Arial"/>
          <w:sz w:val="24"/>
          <w:szCs w:val="24"/>
        </w:rPr>
        <w:t xml:space="preserve"> instrukcji kancelaryjnej</w:t>
      </w:r>
      <w:r w:rsidRPr="00C33684">
        <w:rPr>
          <w:rFonts w:ascii="Arial" w:hAnsi="Arial" w:cs="Arial"/>
          <w:sz w:val="24"/>
          <w:szCs w:val="24"/>
        </w:rPr>
        <w:t xml:space="preserve">, § 5 ust. 1-4 </w:t>
      </w:r>
      <w:r>
        <w:rPr>
          <w:rFonts w:ascii="Arial" w:hAnsi="Arial" w:cs="Arial"/>
          <w:sz w:val="24"/>
          <w:szCs w:val="24"/>
        </w:rPr>
        <w:br/>
      </w:r>
      <w:r w:rsidRPr="00C33684">
        <w:rPr>
          <w:rFonts w:ascii="Arial" w:hAnsi="Arial" w:cs="Arial"/>
          <w:sz w:val="24"/>
          <w:szCs w:val="24"/>
        </w:rPr>
        <w:t xml:space="preserve">w związku z § 52 ust. 1 pkt 1 i ust. 2 Załącznika Nr 1 do instrukcji kancelaryjnej; </w:t>
      </w:r>
    </w:p>
    <w:p w:rsidR="007D456F" w:rsidRPr="00C33684" w:rsidRDefault="005B3828" w:rsidP="007D456F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  <w:szCs w:val="24"/>
        </w:rPr>
        <w:t>Skargi i wnioski załatwiać w terminach określonych w art. 237 § 1 k.p.a. i art. 244 § 1 k.p.a. W przypadku przedłużania terminów załatwiania skarg i wniosków na podstawie art. 36 § 1 k.p.a. w związku z art. 237 § 4 k.p.a./art. 245 k.p.a. -zachowywać wskaz</w:t>
      </w:r>
      <w:r w:rsidRPr="00C33684">
        <w:rPr>
          <w:rFonts w:ascii="Arial" w:hAnsi="Arial" w:cs="Arial"/>
          <w:sz w:val="24"/>
          <w:szCs w:val="24"/>
        </w:rPr>
        <w:t xml:space="preserve">ane terminy załatwienia spraw. Przy ustalaniu konkretnych terminów załatwienia skarg i wniosków uwzględnić terminy sesji rady miejskiej oraz wszelkie czynności materialno -techniczne potrzebne do sporządzenia </w:t>
      </w:r>
      <w:r w:rsidRPr="00C33684">
        <w:rPr>
          <w:rFonts w:ascii="Arial" w:hAnsi="Arial" w:cs="Arial"/>
          <w:sz w:val="24"/>
          <w:szCs w:val="24"/>
        </w:rPr>
        <w:br/>
        <w:t>i wysłania odpowiedzi;</w:t>
      </w:r>
    </w:p>
    <w:p w:rsidR="006315FC" w:rsidRPr="00C33684" w:rsidRDefault="005B3828" w:rsidP="00AE5D7F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eastAsiaTheme="minorHAnsi" w:hAnsi="Arial" w:cs="Arial"/>
          <w:sz w:val="24"/>
          <w:szCs w:val="24"/>
          <w:lang w:eastAsia="en-US"/>
        </w:rPr>
        <w:t>W zawiadomieniach o spo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>sobie załatwienia skarg i wniosków zamieszczać podstawy prawne, zawierać uzasadnienie faktyczne i prawne, a w przypadku skarg uznanych za nieuzasadnione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C33684">
        <w:rPr>
          <w:rFonts w:ascii="Arial" w:hAnsi="Arial" w:cs="Arial"/>
          <w:sz w:val="24"/>
          <w:szCs w:val="24"/>
        </w:rPr>
        <w:t>zamieszczać – zgodnie z art. 238 § 1 zdanie drugie k.p.a. – pouczenie o treści art. 239 k.p.a.;</w:t>
      </w:r>
    </w:p>
    <w:p w:rsidR="00AE5D7F" w:rsidRPr="00C33684" w:rsidRDefault="005B3828" w:rsidP="00AE5D7F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</w:rPr>
        <w:t>W pier</w:t>
      </w:r>
      <w:r w:rsidRPr="00C33684">
        <w:rPr>
          <w:rFonts w:ascii="Arial" w:hAnsi="Arial" w:cs="Arial"/>
          <w:sz w:val="24"/>
        </w:rPr>
        <w:t>wszych pismach kierowanych do skarżących lub wnioskodawców zamieszczać klauzule informacyjne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33684">
        <w:rPr>
          <w:rFonts w:ascii="Arial" w:hAnsi="Arial" w:cs="Arial"/>
          <w:sz w:val="24"/>
        </w:rPr>
        <w:t>dot</w:t>
      </w:r>
      <w:r>
        <w:rPr>
          <w:rFonts w:ascii="Arial" w:hAnsi="Arial" w:cs="Arial"/>
          <w:sz w:val="24"/>
        </w:rPr>
        <w:t>yczące</w:t>
      </w:r>
      <w:r w:rsidRPr="00C33684">
        <w:rPr>
          <w:rFonts w:ascii="Arial" w:hAnsi="Arial" w:cs="Arial"/>
          <w:sz w:val="24"/>
        </w:rPr>
        <w:t xml:space="preserve"> przetwarzania danych osobowych, zgodnie z dyspozycją zwartą w art. 226a </w:t>
      </w:r>
      <w:r w:rsidRPr="00C33684">
        <w:rPr>
          <w:rFonts w:ascii="Arial" w:hAnsi="Arial" w:cs="Arial"/>
          <w:iCs/>
          <w:sz w:val="24"/>
        </w:rPr>
        <w:t>k.p.a.</w:t>
      </w:r>
      <w:r>
        <w:rPr>
          <w:rFonts w:ascii="Arial" w:hAnsi="Arial" w:cs="Arial"/>
          <w:iCs/>
          <w:sz w:val="24"/>
        </w:rPr>
        <w:t>;</w:t>
      </w:r>
    </w:p>
    <w:p w:rsidR="00AE5D7F" w:rsidRPr="00C33684" w:rsidRDefault="005B3828" w:rsidP="00AE5D7F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  <w:szCs w:val="24"/>
          <w:shd w:val="clear" w:color="auto" w:fill="FFFFFF"/>
        </w:rPr>
        <w:t xml:space="preserve">Na kopiach pism pozostawionych w aktach sprawy zamieszczać informację </w:t>
      </w:r>
      <w:r w:rsidRPr="00C33684">
        <w:rPr>
          <w:rFonts w:ascii="Arial" w:hAnsi="Arial" w:cs="Arial"/>
          <w:sz w:val="24"/>
          <w:szCs w:val="24"/>
          <w:shd w:val="clear" w:color="auto" w:fill="FFFFFF"/>
        </w:rPr>
        <w:br/>
        <w:t xml:space="preserve">o </w:t>
      </w:r>
      <w:r w:rsidRPr="00C33684">
        <w:rPr>
          <w:rFonts w:ascii="Arial" w:hAnsi="Arial" w:cs="Arial"/>
          <w:sz w:val="24"/>
          <w:szCs w:val="24"/>
          <w:shd w:val="clear" w:color="auto" w:fill="FFFFFF"/>
        </w:rPr>
        <w:t>dacie wysyłki</w:t>
      </w:r>
      <w:r w:rsidRPr="00C33684">
        <w:rPr>
          <w:rFonts w:ascii="Arial" w:hAnsi="Arial" w:cs="Arial"/>
          <w:sz w:val="24"/>
          <w:szCs w:val="24"/>
        </w:rPr>
        <w:t xml:space="preserve"> wraz z odręcznym podpisem pracownika i datą jego złożenia</w:t>
      </w:r>
      <w:r w:rsidRPr="00C33684">
        <w:rPr>
          <w:rFonts w:ascii="Arial" w:hAnsi="Arial" w:cs="Arial"/>
          <w:sz w:val="24"/>
          <w:szCs w:val="24"/>
          <w:shd w:val="clear" w:color="auto" w:fill="FFFFFF"/>
        </w:rPr>
        <w:t xml:space="preserve">, zgodnie z </w:t>
      </w:r>
      <w:r w:rsidRPr="00C33684">
        <w:rPr>
          <w:rFonts w:ascii="Arial" w:hAnsi="Arial" w:cs="Arial"/>
          <w:sz w:val="24"/>
          <w:szCs w:val="24"/>
        </w:rPr>
        <w:t>§ 60 ust. 3 Załącznika Nr 1</w:t>
      </w:r>
      <w:r w:rsidRPr="00C33684">
        <w:rPr>
          <w:rFonts w:ascii="Arial" w:hAnsi="Arial" w:cs="Arial"/>
          <w:b/>
          <w:sz w:val="24"/>
          <w:szCs w:val="24"/>
        </w:rPr>
        <w:t xml:space="preserve"> </w:t>
      </w:r>
      <w:r w:rsidRPr="00C33684">
        <w:rPr>
          <w:rFonts w:ascii="Arial" w:hAnsi="Arial" w:cs="Arial"/>
          <w:sz w:val="24"/>
          <w:szCs w:val="24"/>
        </w:rPr>
        <w:t>instrukcji kancelaryjnej.</w:t>
      </w:r>
    </w:p>
    <w:p w:rsidR="00AE5D7F" w:rsidRPr="006315FC" w:rsidRDefault="005B3828" w:rsidP="00AE5D7F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AE5D7F" w:rsidRPr="006315FC" w:rsidRDefault="005B3828" w:rsidP="00AE5D7F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przekazanie pisemnej informacj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i o sposobie wykonania zaleceń, wykorzystaniu wniosków lub przyczynach ich niewykorzystania, o podjętych działaniach lub przyczynach ich niepodjęcia, albo o innym sposobie usunięcia stwierdzonych nieprawidłowości (uchybień), w terminie 14 dni od dnia otrzy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mania niniejszego dokumentu.</w:t>
      </w:r>
    </w:p>
    <w:p w:rsidR="00AE5D7F" w:rsidRPr="006315FC" w:rsidRDefault="005B3828" w:rsidP="00AE5D7F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AE5D7F" w:rsidRPr="007A3049" w:rsidRDefault="005B3828" w:rsidP="00AE5D7F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AE5D7F" w:rsidRPr="007A3049" w:rsidRDefault="005B3828" w:rsidP="00AE5D7F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>Aleksandra Perzyna</w:t>
      </w:r>
    </w:p>
    <w:p w:rsidR="003E61B5" w:rsidRPr="00AE5D7F" w:rsidRDefault="005B3828" w:rsidP="00AE5D7F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3E61B5" w:rsidRPr="00AE5D7F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3828">
      <w:pPr>
        <w:spacing w:after="0" w:line="240" w:lineRule="auto"/>
      </w:pPr>
      <w:r>
        <w:separator/>
      </w:r>
    </w:p>
  </w:endnote>
  <w:endnote w:type="continuationSeparator" w:id="0">
    <w:p w:rsidR="00000000" w:rsidRDefault="005B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514402" w:rsidRDefault="005B3828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14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:rsidR="000D1943" w:rsidRDefault="005B38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58" w:rsidRDefault="005B3828" w:rsidP="000D1943">
      <w:pPr>
        <w:spacing w:after="0" w:line="240" w:lineRule="auto"/>
      </w:pPr>
      <w:r>
        <w:separator/>
      </w:r>
    </w:p>
  </w:footnote>
  <w:footnote w:type="continuationSeparator" w:id="0">
    <w:p w:rsidR="00597658" w:rsidRDefault="005B3828">
      <w:r>
        <w:continuationSeparator/>
      </w:r>
    </w:p>
  </w:footnote>
  <w:footnote w:id="1">
    <w:p w:rsidR="00E96C5D" w:rsidRPr="00D07E03" w:rsidRDefault="005B3828" w:rsidP="00E96C5D">
      <w:pPr>
        <w:pStyle w:val="Tekstprzypisudolnego"/>
        <w:rPr>
          <w:rFonts w:ascii="Arial" w:hAnsi="Arial" w:cs="Arial"/>
        </w:rPr>
      </w:pPr>
      <w:r w:rsidRPr="00D07E03">
        <w:rPr>
          <w:rStyle w:val="Odwoanieprzypisudolnego"/>
          <w:rFonts w:ascii="Arial" w:hAnsi="Arial" w:cs="Arial"/>
        </w:rPr>
        <w:footnoteRef/>
      </w:r>
      <w:r w:rsidRPr="00D07E03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UM w Praszce</w:t>
      </w:r>
      <w:r w:rsidRPr="00D07E03">
        <w:rPr>
          <w:rFonts w:ascii="Arial" w:hAnsi="Arial" w:cs="Arial"/>
        </w:rPr>
        <w:t>; Urząd.</w:t>
      </w:r>
    </w:p>
  </w:footnote>
  <w:footnote w:id="2">
    <w:p w:rsidR="00C61DFB" w:rsidRPr="00C61DFB" w:rsidRDefault="005B3828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D46D3D" w:rsidRDefault="005B38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6729">
        <w:rPr>
          <w:rFonts w:ascii="Arial" w:hAnsi="Arial" w:cs="Arial"/>
        </w:rPr>
        <w:t>Zarządzeni</w:t>
      </w:r>
      <w:r>
        <w:rPr>
          <w:rFonts w:ascii="Arial" w:hAnsi="Arial" w:cs="Arial"/>
        </w:rPr>
        <w:t xml:space="preserve">e </w:t>
      </w:r>
      <w:r w:rsidRPr="00E86729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OR.0050.74.2015 Burmistrza Praszki</w:t>
      </w:r>
      <w:r>
        <w:rPr>
          <w:rFonts w:ascii="Arial" w:hAnsi="Arial" w:cs="Arial"/>
        </w:rPr>
        <w:t xml:space="preserve"> z</w:t>
      </w:r>
      <w:r w:rsidRPr="00E86729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23 lipca 2015</w:t>
      </w:r>
      <w:r>
        <w:rPr>
          <w:rFonts w:ascii="Arial" w:hAnsi="Arial" w:cs="Arial"/>
        </w:rPr>
        <w:t xml:space="preserve"> r.</w:t>
      </w:r>
      <w:r w:rsidRPr="00E86729">
        <w:rPr>
          <w:rFonts w:ascii="Arial" w:hAnsi="Arial" w:cs="Arial"/>
        </w:rPr>
        <w:t xml:space="preserve"> w sprawie </w:t>
      </w:r>
      <w:r>
        <w:rPr>
          <w:rFonts w:ascii="Arial" w:hAnsi="Arial" w:cs="Arial"/>
        </w:rPr>
        <w:t xml:space="preserve">nadania </w:t>
      </w:r>
      <w:r>
        <w:rPr>
          <w:rFonts w:ascii="Arial" w:hAnsi="Arial" w:cs="Arial"/>
        </w:rPr>
        <w:t xml:space="preserve">Regulaminu Organizacyjnego Urzędu </w:t>
      </w:r>
      <w:r>
        <w:rPr>
          <w:rFonts w:ascii="Arial" w:hAnsi="Arial" w:cs="Arial"/>
        </w:rPr>
        <w:t>Miejskiego w Praszce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Dalej: Regulamin Organizacyjny</w:t>
      </w:r>
    </w:p>
  </w:footnote>
  <w:footnote w:id="4">
    <w:p w:rsidR="00CD6D32" w:rsidRPr="00200D5B" w:rsidRDefault="005B3828" w:rsidP="00CD6D32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Rozporządzenia Rady Ministrów z dnia 8 stycznia 20002 r. w sprawie organizacji przyjmowania </w:t>
      </w:r>
      <w:r w:rsidRPr="00200D5B">
        <w:rPr>
          <w:rFonts w:ascii="Arial" w:hAnsi="Arial" w:cs="Arial"/>
        </w:rPr>
        <w:br/>
        <w:t>i  rozpatrywania skarg i wniosków</w:t>
      </w: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t.j. </w:t>
      </w:r>
      <w:r w:rsidRPr="00200D5B">
        <w:rPr>
          <w:rFonts w:ascii="Arial" w:hAnsi="Arial" w:cs="Arial"/>
        </w:rPr>
        <w:t xml:space="preserve">Dz.U. z 2002 r., Nr 5, poz. 45). </w:t>
      </w:r>
      <w:r w:rsidRPr="00200D5B">
        <w:rPr>
          <w:rFonts w:ascii="Arial" w:hAnsi="Arial" w:cs="Arial"/>
        </w:rPr>
        <w:t>Dalej</w:t>
      </w:r>
      <w:r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 skarg i wniosków</w:t>
      </w:r>
      <w:r>
        <w:rPr>
          <w:rFonts w:ascii="Arial" w:hAnsi="Arial" w:cs="Arial"/>
        </w:rPr>
        <w:t>.</w:t>
      </w:r>
    </w:p>
  </w:footnote>
  <w:footnote w:id="5">
    <w:p w:rsidR="00096270" w:rsidRPr="00200D5B" w:rsidRDefault="005B3828" w:rsidP="00096270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Strona internetowa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 w Praszce</w:t>
      </w:r>
      <w:r>
        <w:rPr>
          <w:rFonts w:ascii="Arial" w:hAnsi="Arial" w:cs="Arial"/>
        </w:rPr>
        <w:t>.</w:t>
      </w:r>
    </w:p>
  </w:footnote>
  <w:footnote w:id="6">
    <w:p w:rsidR="00761EB0" w:rsidRPr="00375A45" w:rsidRDefault="005B3828" w:rsidP="00761E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5A45">
        <w:rPr>
          <w:rFonts w:ascii="Arial" w:hAnsi="Arial" w:cs="Arial"/>
        </w:rPr>
        <w:t>Rozporządzeni</w:t>
      </w:r>
      <w:r>
        <w:rPr>
          <w:rFonts w:ascii="Arial" w:hAnsi="Arial" w:cs="Arial"/>
        </w:rPr>
        <w:t xml:space="preserve">e </w:t>
      </w:r>
      <w:r w:rsidRPr="00375A45">
        <w:rPr>
          <w:rFonts w:ascii="Arial" w:hAnsi="Arial" w:cs="Arial"/>
        </w:rPr>
        <w:t>Prezesa Rady Ministrów z dnia 18 styczn</w:t>
      </w:r>
      <w:r>
        <w:rPr>
          <w:rFonts w:ascii="Arial" w:hAnsi="Arial" w:cs="Arial"/>
        </w:rPr>
        <w:t xml:space="preserve">ia 2011 r. w sprawie instrukcji </w:t>
      </w:r>
      <w:r w:rsidRPr="00375A45">
        <w:rPr>
          <w:rFonts w:ascii="Arial" w:hAnsi="Arial" w:cs="Arial"/>
        </w:rPr>
        <w:t>kancelaryjnej, jednolitych wykazów akt oraz instrukcji w sprawie organizacji i zakr</w:t>
      </w:r>
      <w:r w:rsidRPr="00375A45">
        <w:rPr>
          <w:rFonts w:ascii="Arial" w:hAnsi="Arial" w:cs="Arial"/>
        </w:rPr>
        <w:t>esu działania archiwów zakładowych (Dz.U. z 2011 r., Nr 14, poz. 67)</w:t>
      </w:r>
      <w:r>
        <w:rPr>
          <w:rFonts w:ascii="Arial" w:hAnsi="Arial" w:cs="Arial"/>
        </w:rPr>
        <w:t>. Dalej: instrukcja kancelaryjna</w:t>
      </w:r>
    </w:p>
  </w:footnote>
  <w:footnote w:id="7">
    <w:p w:rsidR="00E45C6C" w:rsidRDefault="005B3828" w:rsidP="00E45C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3AB3">
        <w:rPr>
          <w:rFonts w:ascii="Arial" w:hAnsi="Arial" w:cs="Arial"/>
        </w:rPr>
        <w:t>Uchwał</w:t>
      </w:r>
      <w:r>
        <w:rPr>
          <w:rFonts w:ascii="Arial" w:hAnsi="Arial" w:cs="Arial"/>
        </w:rPr>
        <w:t>a</w:t>
      </w:r>
      <w:r w:rsidRPr="00143AB3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313/XXXIX/218</w:t>
      </w:r>
      <w:r w:rsidRPr="00143AB3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Miejskiej w Praszce</w:t>
      </w:r>
      <w:r w:rsidRPr="00143AB3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27 września 2018</w:t>
      </w:r>
      <w:r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zmieniająca uchwałę  sprawie uchwalenia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tatutu Gminy </w:t>
      </w:r>
      <w:r>
        <w:rPr>
          <w:rFonts w:ascii="Arial" w:hAnsi="Arial" w:cs="Arial"/>
        </w:rPr>
        <w:t>Praszk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8">
    <w:p w:rsidR="00B94B96" w:rsidRPr="00B94B96" w:rsidRDefault="005B38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[Ogólne </w:t>
      </w:r>
      <w:r w:rsidRPr="00B94B96">
        <w:rPr>
          <w:rFonts w:ascii="Arial" w:hAnsi="Arial" w:cs="Arial"/>
        </w:rPr>
        <w:t xml:space="preserve">Rozporządzenie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o Ochronie Danych Osobowych] (Dz. Urz. UE. L Nr 119.1)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B4CC8198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48404114" w:tentative="1">
      <w:start w:val="1"/>
      <w:numFmt w:val="lowerLetter"/>
      <w:lvlText w:val="%2."/>
      <w:lvlJc w:val="left"/>
      <w:pPr>
        <w:ind w:left="1440" w:hanging="360"/>
      </w:pPr>
    </w:lvl>
    <w:lvl w:ilvl="2" w:tplc="E9B42260" w:tentative="1">
      <w:start w:val="1"/>
      <w:numFmt w:val="lowerRoman"/>
      <w:lvlText w:val="%3."/>
      <w:lvlJc w:val="right"/>
      <w:pPr>
        <w:ind w:left="2160" w:hanging="180"/>
      </w:pPr>
    </w:lvl>
    <w:lvl w:ilvl="3" w:tplc="3AECBCA4" w:tentative="1">
      <w:start w:val="1"/>
      <w:numFmt w:val="decimal"/>
      <w:lvlText w:val="%4."/>
      <w:lvlJc w:val="left"/>
      <w:pPr>
        <w:ind w:left="2880" w:hanging="360"/>
      </w:pPr>
    </w:lvl>
    <w:lvl w:ilvl="4" w:tplc="94F06020" w:tentative="1">
      <w:start w:val="1"/>
      <w:numFmt w:val="lowerLetter"/>
      <w:lvlText w:val="%5."/>
      <w:lvlJc w:val="left"/>
      <w:pPr>
        <w:ind w:left="3600" w:hanging="360"/>
      </w:pPr>
    </w:lvl>
    <w:lvl w:ilvl="5" w:tplc="FF02B652" w:tentative="1">
      <w:start w:val="1"/>
      <w:numFmt w:val="lowerRoman"/>
      <w:lvlText w:val="%6."/>
      <w:lvlJc w:val="right"/>
      <w:pPr>
        <w:ind w:left="4320" w:hanging="180"/>
      </w:pPr>
    </w:lvl>
    <w:lvl w:ilvl="6" w:tplc="F0E2D128" w:tentative="1">
      <w:start w:val="1"/>
      <w:numFmt w:val="decimal"/>
      <w:lvlText w:val="%7."/>
      <w:lvlJc w:val="left"/>
      <w:pPr>
        <w:ind w:left="5040" w:hanging="360"/>
      </w:pPr>
    </w:lvl>
    <w:lvl w:ilvl="7" w:tplc="A3906D6E" w:tentative="1">
      <w:start w:val="1"/>
      <w:numFmt w:val="lowerLetter"/>
      <w:lvlText w:val="%8."/>
      <w:lvlJc w:val="left"/>
      <w:pPr>
        <w:ind w:left="5760" w:hanging="360"/>
      </w:pPr>
    </w:lvl>
    <w:lvl w:ilvl="8" w:tplc="A3A6C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2CB8DE4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9982AF90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AF82996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4EE64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7F2B34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5ADAF77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30CCFA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61FEC5B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937EF5C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1660A026">
      <w:start w:val="1"/>
      <w:numFmt w:val="decimal"/>
      <w:lvlText w:val="%1."/>
      <w:lvlJc w:val="left"/>
      <w:pPr>
        <w:ind w:left="720" w:hanging="360"/>
      </w:pPr>
    </w:lvl>
    <w:lvl w:ilvl="1" w:tplc="624A049C" w:tentative="1">
      <w:start w:val="1"/>
      <w:numFmt w:val="lowerLetter"/>
      <w:lvlText w:val="%2."/>
      <w:lvlJc w:val="left"/>
      <w:pPr>
        <w:ind w:left="1440" w:hanging="360"/>
      </w:pPr>
    </w:lvl>
    <w:lvl w:ilvl="2" w:tplc="16CA8C26" w:tentative="1">
      <w:start w:val="1"/>
      <w:numFmt w:val="lowerRoman"/>
      <w:lvlText w:val="%3."/>
      <w:lvlJc w:val="right"/>
      <w:pPr>
        <w:ind w:left="2160" w:hanging="180"/>
      </w:pPr>
    </w:lvl>
    <w:lvl w:ilvl="3" w:tplc="F2DCA75E" w:tentative="1">
      <w:start w:val="1"/>
      <w:numFmt w:val="decimal"/>
      <w:lvlText w:val="%4."/>
      <w:lvlJc w:val="left"/>
      <w:pPr>
        <w:ind w:left="2880" w:hanging="360"/>
      </w:pPr>
    </w:lvl>
    <w:lvl w:ilvl="4" w:tplc="5126A3D2" w:tentative="1">
      <w:start w:val="1"/>
      <w:numFmt w:val="lowerLetter"/>
      <w:lvlText w:val="%5."/>
      <w:lvlJc w:val="left"/>
      <w:pPr>
        <w:ind w:left="3600" w:hanging="360"/>
      </w:pPr>
    </w:lvl>
    <w:lvl w:ilvl="5" w:tplc="49D87594" w:tentative="1">
      <w:start w:val="1"/>
      <w:numFmt w:val="lowerRoman"/>
      <w:lvlText w:val="%6."/>
      <w:lvlJc w:val="right"/>
      <w:pPr>
        <w:ind w:left="4320" w:hanging="180"/>
      </w:pPr>
    </w:lvl>
    <w:lvl w:ilvl="6" w:tplc="2D627CD2" w:tentative="1">
      <w:start w:val="1"/>
      <w:numFmt w:val="decimal"/>
      <w:lvlText w:val="%7."/>
      <w:lvlJc w:val="left"/>
      <w:pPr>
        <w:ind w:left="5040" w:hanging="360"/>
      </w:pPr>
    </w:lvl>
    <w:lvl w:ilvl="7" w:tplc="E2D0C3C0" w:tentative="1">
      <w:start w:val="1"/>
      <w:numFmt w:val="lowerLetter"/>
      <w:lvlText w:val="%8."/>
      <w:lvlJc w:val="left"/>
      <w:pPr>
        <w:ind w:left="5760" w:hanging="360"/>
      </w:pPr>
    </w:lvl>
    <w:lvl w:ilvl="8" w:tplc="416E8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B70EF"/>
    <w:multiLevelType w:val="hybridMultilevel"/>
    <w:tmpl w:val="3AB45C92"/>
    <w:lvl w:ilvl="0" w:tplc="1A523320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B3CE8BC6" w:tentative="1">
      <w:start w:val="1"/>
      <w:numFmt w:val="lowerLetter"/>
      <w:lvlText w:val="%2."/>
      <w:lvlJc w:val="left"/>
      <w:pPr>
        <w:ind w:left="1222" w:hanging="360"/>
      </w:pPr>
    </w:lvl>
    <w:lvl w:ilvl="2" w:tplc="AA96BC40" w:tentative="1">
      <w:start w:val="1"/>
      <w:numFmt w:val="lowerRoman"/>
      <w:lvlText w:val="%3."/>
      <w:lvlJc w:val="right"/>
      <w:pPr>
        <w:ind w:left="1942" w:hanging="180"/>
      </w:pPr>
    </w:lvl>
    <w:lvl w:ilvl="3" w:tplc="895AB3FA" w:tentative="1">
      <w:start w:val="1"/>
      <w:numFmt w:val="decimal"/>
      <w:lvlText w:val="%4."/>
      <w:lvlJc w:val="left"/>
      <w:pPr>
        <w:ind w:left="2662" w:hanging="360"/>
      </w:pPr>
    </w:lvl>
    <w:lvl w:ilvl="4" w:tplc="F834A7AA" w:tentative="1">
      <w:start w:val="1"/>
      <w:numFmt w:val="lowerLetter"/>
      <w:lvlText w:val="%5."/>
      <w:lvlJc w:val="left"/>
      <w:pPr>
        <w:ind w:left="3382" w:hanging="360"/>
      </w:pPr>
    </w:lvl>
    <w:lvl w:ilvl="5" w:tplc="CA6C08AC" w:tentative="1">
      <w:start w:val="1"/>
      <w:numFmt w:val="lowerRoman"/>
      <w:lvlText w:val="%6."/>
      <w:lvlJc w:val="right"/>
      <w:pPr>
        <w:ind w:left="4102" w:hanging="180"/>
      </w:pPr>
    </w:lvl>
    <w:lvl w:ilvl="6" w:tplc="2BEC89D8" w:tentative="1">
      <w:start w:val="1"/>
      <w:numFmt w:val="decimal"/>
      <w:lvlText w:val="%7."/>
      <w:lvlJc w:val="left"/>
      <w:pPr>
        <w:ind w:left="4822" w:hanging="360"/>
      </w:pPr>
    </w:lvl>
    <w:lvl w:ilvl="7" w:tplc="C08A0506" w:tentative="1">
      <w:start w:val="1"/>
      <w:numFmt w:val="lowerLetter"/>
      <w:lvlText w:val="%8."/>
      <w:lvlJc w:val="left"/>
      <w:pPr>
        <w:ind w:left="5542" w:hanging="360"/>
      </w:pPr>
    </w:lvl>
    <w:lvl w:ilvl="8" w:tplc="059EF48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1C9E7EB2"/>
    <w:multiLevelType w:val="hybridMultilevel"/>
    <w:tmpl w:val="AFA85F0E"/>
    <w:lvl w:ilvl="0" w:tplc="81DC7026">
      <w:start w:val="1"/>
      <w:numFmt w:val="decimal"/>
      <w:lvlText w:val="%1)"/>
      <w:lvlJc w:val="left"/>
      <w:pPr>
        <w:ind w:left="1287" w:hanging="360"/>
      </w:pPr>
    </w:lvl>
    <w:lvl w:ilvl="1" w:tplc="04743D28" w:tentative="1">
      <w:start w:val="1"/>
      <w:numFmt w:val="lowerLetter"/>
      <w:lvlText w:val="%2."/>
      <w:lvlJc w:val="left"/>
      <w:pPr>
        <w:ind w:left="2007" w:hanging="360"/>
      </w:pPr>
    </w:lvl>
    <w:lvl w:ilvl="2" w:tplc="A354571C" w:tentative="1">
      <w:start w:val="1"/>
      <w:numFmt w:val="lowerRoman"/>
      <w:lvlText w:val="%3."/>
      <w:lvlJc w:val="right"/>
      <w:pPr>
        <w:ind w:left="2727" w:hanging="180"/>
      </w:pPr>
    </w:lvl>
    <w:lvl w:ilvl="3" w:tplc="1DC42C1C" w:tentative="1">
      <w:start w:val="1"/>
      <w:numFmt w:val="decimal"/>
      <w:lvlText w:val="%4."/>
      <w:lvlJc w:val="left"/>
      <w:pPr>
        <w:ind w:left="3447" w:hanging="360"/>
      </w:pPr>
    </w:lvl>
    <w:lvl w:ilvl="4" w:tplc="86F6F150" w:tentative="1">
      <w:start w:val="1"/>
      <w:numFmt w:val="lowerLetter"/>
      <w:lvlText w:val="%5."/>
      <w:lvlJc w:val="left"/>
      <w:pPr>
        <w:ind w:left="4167" w:hanging="360"/>
      </w:pPr>
    </w:lvl>
    <w:lvl w:ilvl="5" w:tplc="4F6A06AE" w:tentative="1">
      <w:start w:val="1"/>
      <w:numFmt w:val="lowerRoman"/>
      <w:lvlText w:val="%6."/>
      <w:lvlJc w:val="right"/>
      <w:pPr>
        <w:ind w:left="4887" w:hanging="180"/>
      </w:pPr>
    </w:lvl>
    <w:lvl w:ilvl="6" w:tplc="BEFAEC76" w:tentative="1">
      <w:start w:val="1"/>
      <w:numFmt w:val="decimal"/>
      <w:lvlText w:val="%7."/>
      <w:lvlJc w:val="left"/>
      <w:pPr>
        <w:ind w:left="5607" w:hanging="360"/>
      </w:pPr>
    </w:lvl>
    <w:lvl w:ilvl="7" w:tplc="0B7ACB00" w:tentative="1">
      <w:start w:val="1"/>
      <w:numFmt w:val="lowerLetter"/>
      <w:lvlText w:val="%8."/>
      <w:lvlJc w:val="left"/>
      <w:pPr>
        <w:ind w:left="6327" w:hanging="360"/>
      </w:pPr>
    </w:lvl>
    <w:lvl w:ilvl="8" w:tplc="7B3C2CB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44B5D"/>
    <w:multiLevelType w:val="hybridMultilevel"/>
    <w:tmpl w:val="C13A7D64"/>
    <w:lvl w:ilvl="0" w:tplc="0D08307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ECC26D5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CF8D914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714B26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94C6F8D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E92015F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B14E697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AD29A1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D2C801B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057D0E"/>
    <w:multiLevelType w:val="hybridMultilevel"/>
    <w:tmpl w:val="1D3CEFAE"/>
    <w:lvl w:ilvl="0" w:tplc="E390A8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7BD418B8" w:tentative="1">
      <w:start w:val="1"/>
      <w:numFmt w:val="lowerLetter"/>
      <w:lvlText w:val="%2."/>
      <w:lvlJc w:val="left"/>
      <w:pPr>
        <w:ind w:left="1440" w:hanging="360"/>
      </w:pPr>
    </w:lvl>
    <w:lvl w:ilvl="2" w:tplc="D4D819D2" w:tentative="1">
      <w:start w:val="1"/>
      <w:numFmt w:val="lowerRoman"/>
      <w:lvlText w:val="%3."/>
      <w:lvlJc w:val="right"/>
      <w:pPr>
        <w:ind w:left="2160" w:hanging="180"/>
      </w:pPr>
    </w:lvl>
    <w:lvl w:ilvl="3" w:tplc="D5EC3E0E">
      <w:start w:val="1"/>
      <w:numFmt w:val="decimal"/>
      <w:lvlText w:val="%4."/>
      <w:lvlJc w:val="left"/>
      <w:pPr>
        <w:ind w:left="2880" w:hanging="360"/>
      </w:pPr>
    </w:lvl>
    <w:lvl w:ilvl="4" w:tplc="076C2FFC" w:tentative="1">
      <w:start w:val="1"/>
      <w:numFmt w:val="lowerLetter"/>
      <w:lvlText w:val="%5."/>
      <w:lvlJc w:val="left"/>
      <w:pPr>
        <w:ind w:left="3600" w:hanging="360"/>
      </w:pPr>
    </w:lvl>
    <w:lvl w:ilvl="5" w:tplc="3564CAB0" w:tentative="1">
      <w:start w:val="1"/>
      <w:numFmt w:val="lowerRoman"/>
      <w:lvlText w:val="%6."/>
      <w:lvlJc w:val="right"/>
      <w:pPr>
        <w:ind w:left="4320" w:hanging="180"/>
      </w:pPr>
    </w:lvl>
    <w:lvl w:ilvl="6" w:tplc="380C79A0" w:tentative="1">
      <w:start w:val="1"/>
      <w:numFmt w:val="decimal"/>
      <w:lvlText w:val="%7."/>
      <w:lvlJc w:val="left"/>
      <w:pPr>
        <w:ind w:left="5040" w:hanging="360"/>
      </w:pPr>
    </w:lvl>
    <w:lvl w:ilvl="7" w:tplc="65108AC8" w:tentative="1">
      <w:start w:val="1"/>
      <w:numFmt w:val="lowerLetter"/>
      <w:lvlText w:val="%8."/>
      <w:lvlJc w:val="left"/>
      <w:pPr>
        <w:ind w:left="5760" w:hanging="360"/>
      </w:pPr>
    </w:lvl>
    <w:lvl w:ilvl="8" w:tplc="92FC6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080"/>
    <w:multiLevelType w:val="hybridMultilevel"/>
    <w:tmpl w:val="FC38AD14"/>
    <w:lvl w:ilvl="0" w:tplc="ACA004CC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3FF86C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60503BA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EB4C43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ADF4D7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E6C0C3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A4D0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9EFB0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1C1AD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927C88"/>
    <w:multiLevelType w:val="hybridMultilevel"/>
    <w:tmpl w:val="73641EE4"/>
    <w:lvl w:ilvl="0" w:tplc="B1441174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E6A26960" w:tentative="1">
      <w:start w:val="1"/>
      <w:numFmt w:val="lowerLetter"/>
      <w:lvlText w:val="%2."/>
      <w:lvlJc w:val="left"/>
      <w:pPr>
        <w:ind w:left="1014" w:hanging="360"/>
      </w:pPr>
    </w:lvl>
    <w:lvl w:ilvl="2" w:tplc="EAD48B0A" w:tentative="1">
      <w:start w:val="1"/>
      <w:numFmt w:val="lowerRoman"/>
      <w:lvlText w:val="%3."/>
      <w:lvlJc w:val="right"/>
      <w:pPr>
        <w:ind w:left="1734" w:hanging="180"/>
      </w:pPr>
    </w:lvl>
    <w:lvl w:ilvl="3" w:tplc="8000E53A" w:tentative="1">
      <w:start w:val="1"/>
      <w:numFmt w:val="decimal"/>
      <w:lvlText w:val="%4."/>
      <w:lvlJc w:val="left"/>
      <w:pPr>
        <w:ind w:left="2454" w:hanging="360"/>
      </w:pPr>
    </w:lvl>
    <w:lvl w:ilvl="4" w:tplc="7CF65A4A" w:tentative="1">
      <w:start w:val="1"/>
      <w:numFmt w:val="lowerLetter"/>
      <w:lvlText w:val="%5."/>
      <w:lvlJc w:val="left"/>
      <w:pPr>
        <w:ind w:left="3174" w:hanging="360"/>
      </w:pPr>
    </w:lvl>
    <w:lvl w:ilvl="5" w:tplc="49BAF3DC" w:tentative="1">
      <w:start w:val="1"/>
      <w:numFmt w:val="lowerRoman"/>
      <w:lvlText w:val="%6."/>
      <w:lvlJc w:val="right"/>
      <w:pPr>
        <w:ind w:left="3894" w:hanging="180"/>
      </w:pPr>
    </w:lvl>
    <w:lvl w:ilvl="6" w:tplc="05945370" w:tentative="1">
      <w:start w:val="1"/>
      <w:numFmt w:val="decimal"/>
      <w:lvlText w:val="%7."/>
      <w:lvlJc w:val="left"/>
      <w:pPr>
        <w:ind w:left="4614" w:hanging="360"/>
      </w:pPr>
    </w:lvl>
    <w:lvl w:ilvl="7" w:tplc="49081464" w:tentative="1">
      <w:start w:val="1"/>
      <w:numFmt w:val="lowerLetter"/>
      <w:lvlText w:val="%8."/>
      <w:lvlJc w:val="left"/>
      <w:pPr>
        <w:ind w:left="5334" w:hanging="360"/>
      </w:pPr>
    </w:lvl>
    <w:lvl w:ilvl="8" w:tplc="C318EE8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CB64A7B"/>
    <w:multiLevelType w:val="hybridMultilevel"/>
    <w:tmpl w:val="3F8C2944"/>
    <w:lvl w:ilvl="0" w:tplc="E71E1F9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136B0A4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321A7D1E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776C07A2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EAA2578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2B6E78A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6F0594A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E682AB90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3DA8B4B4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47595289"/>
    <w:multiLevelType w:val="hybridMultilevel"/>
    <w:tmpl w:val="784C60E2"/>
    <w:lvl w:ilvl="0" w:tplc="C4FEBA1E">
      <w:start w:val="1"/>
      <w:numFmt w:val="decimal"/>
      <w:lvlText w:val="%1)"/>
      <w:lvlJc w:val="left"/>
      <w:pPr>
        <w:ind w:left="1219" w:hanging="360"/>
      </w:pPr>
    </w:lvl>
    <w:lvl w:ilvl="1" w:tplc="8FB21F28" w:tentative="1">
      <w:start w:val="1"/>
      <w:numFmt w:val="lowerLetter"/>
      <w:lvlText w:val="%2."/>
      <w:lvlJc w:val="left"/>
      <w:pPr>
        <w:ind w:left="1939" w:hanging="360"/>
      </w:pPr>
    </w:lvl>
    <w:lvl w:ilvl="2" w:tplc="CA22F41A" w:tentative="1">
      <w:start w:val="1"/>
      <w:numFmt w:val="lowerRoman"/>
      <w:lvlText w:val="%3."/>
      <w:lvlJc w:val="right"/>
      <w:pPr>
        <w:ind w:left="2659" w:hanging="180"/>
      </w:pPr>
    </w:lvl>
    <w:lvl w:ilvl="3" w:tplc="4BF8E6F6" w:tentative="1">
      <w:start w:val="1"/>
      <w:numFmt w:val="decimal"/>
      <w:lvlText w:val="%4."/>
      <w:lvlJc w:val="left"/>
      <w:pPr>
        <w:ind w:left="3379" w:hanging="360"/>
      </w:pPr>
    </w:lvl>
    <w:lvl w:ilvl="4" w:tplc="EB06EBAE" w:tentative="1">
      <w:start w:val="1"/>
      <w:numFmt w:val="lowerLetter"/>
      <w:lvlText w:val="%5."/>
      <w:lvlJc w:val="left"/>
      <w:pPr>
        <w:ind w:left="4099" w:hanging="360"/>
      </w:pPr>
    </w:lvl>
    <w:lvl w:ilvl="5" w:tplc="F244A1BA" w:tentative="1">
      <w:start w:val="1"/>
      <w:numFmt w:val="lowerRoman"/>
      <w:lvlText w:val="%6."/>
      <w:lvlJc w:val="right"/>
      <w:pPr>
        <w:ind w:left="4819" w:hanging="180"/>
      </w:pPr>
    </w:lvl>
    <w:lvl w:ilvl="6" w:tplc="E1003F2C" w:tentative="1">
      <w:start w:val="1"/>
      <w:numFmt w:val="decimal"/>
      <w:lvlText w:val="%7."/>
      <w:lvlJc w:val="left"/>
      <w:pPr>
        <w:ind w:left="5539" w:hanging="360"/>
      </w:pPr>
    </w:lvl>
    <w:lvl w:ilvl="7" w:tplc="DD000422" w:tentative="1">
      <w:start w:val="1"/>
      <w:numFmt w:val="lowerLetter"/>
      <w:lvlText w:val="%8."/>
      <w:lvlJc w:val="left"/>
      <w:pPr>
        <w:ind w:left="6259" w:hanging="360"/>
      </w:pPr>
    </w:lvl>
    <w:lvl w:ilvl="8" w:tplc="FFDC4C70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C343E4"/>
    <w:multiLevelType w:val="hybridMultilevel"/>
    <w:tmpl w:val="948C516E"/>
    <w:lvl w:ilvl="0" w:tplc="FFE82D68">
      <w:start w:val="1"/>
      <w:numFmt w:val="decimal"/>
      <w:lvlText w:val="%1)"/>
      <w:lvlJc w:val="left"/>
      <w:pPr>
        <w:ind w:left="720" w:hanging="360"/>
      </w:pPr>
    </w:lvl>
    <w:lvl w:ilvl="1" w:tplc="4710A020" w:tentative="1">
      <w:start w:val="1"/>
      <w:numFmt w:val="lowerLetter"/>
      <w:lvlText w:val="%2."/>
      <w:lvlJc w:val="left"/>
      <w:pPr>
        <w:ind w:left="1440" w:hanging="360"/>
      </w:pPr>
    </w:lvl>
    <w:lvl w:ilvl="2" w:tplc="9C2E3B60" w:tentative="1">
      <w:start w:val="1"/>
      <w:numFmt w:val="lowerRoman"/>
      <w:lvlText w:val="%3."/>
      <w:lvlJc w:val="right"/>
      <w:pPr>
        <w:ind w:left="2160" w:hanging="180"/>
      </w:pPr>
    </w:lvl>
    <w:lvl w:ilvl="3" w:tplc="53EE4ED6" w:tentative="1">
      <w:start w:val="1"/>
      <w:numFmt w:val="decimal"/>
      <w:lvlText w:val="%4."/>
      <w:lvlJc w:val="left"/>
      <w:pPr>
        <w:ind w:left="2880" w:hanging="360"/>
      </w:pPr>
    </w:lvl>
    <w:lvl w:ilvl="4" w:tplc="E19490C6" w:tentative="1">
      <w:start w:val="1"/>
      <w:numFmt w:val="lowerLetter"/>
      <w:lvlText w:val="%5."/>
      <w:lvlJc w:val="left"/>
      <w:pPr>
        <w:ind w:left="3600" w:hanging="360"/>
      </w:pPr>
    </w:lvl>
    <w:lvl w:ilvl="5" w:tplc="A27E55AE" w:tentative="1">
      <w:start w:val="1"/>
      <w:numFmt w:val="lowerRoman"/>
      <w:lvlText w:val="%6."/>
      <w:lvlJc w:val="right"/>
      <w:pPr>
        <w:ind w:left="4320" w:hanging="180"/>
      </w:pPr>
    </w:lvl>
    <w:lvl w:ilvl="6" w:tplc="83B08444" w:tentative="1">
      <w:start w:val="1"/>
      <w:numFmt w:val="decimal"/>
      <w:lvlText w:val="%7."/>
      <w:lvlJc w:val="left"/>
      <w:pPr>
        <w:ind w:left="5040" w:hanging="360"/>
      </w:pPr>
    </w:lvl>
    <w:lvl w:ilvl="7" w:tplc="CEF640B4" w:tentative="1">
      <w:start w:val="1"/>
      <w:numFmt w:val="lowerLetter"/>
      <w:lvlText w:val="%8."/>
      <w:lvlJc w:val="left"/>
      <w:pPr>
        <w:ind w:left="5760" w:hanging="360"/>
      </w:pPr>
    </w:lvl>
    <w:lvl w:ilvl="8" w:tplc="99D86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910B7"/>
    <w:multiLevelType w:val="hybridMultilevel"/>
    <w:tmpl w:val="7C8EE8AE"/>
    <w:lvl w:ilvl="0" w:tplc="53320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6221316">
      <w:start w:val="1"/>
      <w:numFmt w:val="lowerLetter"/>
      <w:lvlText w:val="%2."/>
      <w:lvlJc w:val="left"/>
      <w:pPr>
        <w:ind w:left="1440" w:hanging="360"/>
      </w:pPr>
    </w:lvl>
    <w:lvl w:ilvl="2" w:tplc="B3149D44" w:tentative="1">
      <w:start w:val="1"/>
      <w:numFmt w:val="lowerRoman"/>
      <w:lvlText w:val="%3."/>
      <w:lvlJc w:val="right"/>
      <w:pPr>
        <w:ind w:left="2160" w:hanging="180"/>
      </w:pPr>
    </w:lvl>
    <w:lvl w:ilvl="3" w:tplc="E370DEA0" w:tentative="1">
      <w:start w:val="1"/>
      <w:numFmt w:val="decimal"/>
      <w:lvlText w:val="%4."/>
      <w:lvlJc w:val="left"/>
      <w:pPr>
        <w:ind w:left="2880" w:hanging="360"/>
      </w:pPr>
    </w:lvl>
    <w:lvl w:ilvl="4" w:tplc="6024C842" w:tentative="1">
      <w:start w:val="1"/>
      <w:numFmt w:val="lowerLetter"/>
      <w:lvlText w:val="%5."/>
      <w:lvlJc w:val="left"/>
      <w:pPr>
        <w:ind w:left="3600" w:hanging="360"/>
      </w:pPr>
    </w:lvl>
    <w:lvl w:ilvl="5" w:tplc="2C3EA730" w:tentative="1">
      <w:start w:val="1"/>
      <w:numFmt w:val="lowerRoman"/>
      <w:lvlText w:val="%6."/>
      <w:lvlJc w:val="right"/>
      <w:pPr>
        <w:ind w:left="4320" w:hanging="180"/>
      </w:pPr>
    </w:lvl>
    <w:lvl w:ilvl="6" w:tplc="4A8A09CA" w:tentative="1">
      <w:start w:val="1"/>
      <w:numFmt w:val="decimal"/>
      <w:lvlText w:val="%7."/>
      <w:lvlJc w:val="left"/>
      <w:pPr>
        <w:ind w:left="5040" w:hanging="360"/>
      </w:pPr>
    </w:lvl>
    <w:lvl w:ilvl="7" w:tplc="E96C7E34" w:tentative="1">
      <w:start w:val="1"/>
      <w:numFmt w:val="lowerLetter"/>
      <w:lvlText w:val="%8."/>
      <w:lvlJc w:val="left"/>
      <w:pPr>
        <w:ind w:left="5760" w:hanging="360"/>
      </w:pPr>
    </w:lvl>
    <w:lvl w:ilvl="8" w:tplc="0D40D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 w15:restartNumberingAfterBreak="0">
    <w:nsid w:val="6E686007"/>
    <w:multiLevelType w:val="hybridMultilevel"/>
    <w:tmpl w:val="009CC73E"/>
    <w:lvl w:ilvl="0" w:tplc="388CA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30E22A" w:tentative="1">
      <w:start w:val="1"/>
      <w:numFmt w:val="lowerLetter"/>
      <w:lvlText w:val="%2."/>
      <w:lvlJc w:val="left"/>
      <w:pPr>
        <w:ind w:left="1440" w:hanging="360"/>
      </w:pPr>
    </w:lvl>
    <w:lvl w:ilvl="2" w:tplc="EA28A650" w:tentative="1">
      <w:start w:val="1"/>
      <w:numFmt w:val="lowerRoman"/>
      <w:lvlText w:val="%3."/>
      <w:lvlJc w:val="right"/>
      <w:pPr>
        <w:ind w:left="2160" w:hanging="180"/>
      </w:pPr>
    </w:lvl>
    <w:lvl w:ilvl="3" w:tplc="F1526BCA" w:tentative="1">
      <w:start w:val="1"/>
      <w:numFmt w:val="decimal"/>
      <w:lvlText w:val="%4."/>
      <w:lvlJc w:val="left"/>
      <w:pPr>
        <w:ind w:left="2880" w:hanging="360"/>
      </w:pPr>
    </w:lvl>
    <w:lvl w:ilvl="4" w:tplc="9ADEAFD2" w:tentative="1">
      <w:start w:val="1"/>
      <w:numFmt w:val="lowerLetter"/>
      <w:lvlText w:val="%5."/>
      <w:lvlJc w:val="left"/>
      <w:pPr>
        <w:ind w:left="3600" w:hanging="360"/>
      </w:pPr>
    </w:lvl>
    <w:lvl w:ilvl="5" w:tplc="C20256F2" w:tentative="1">
      <w:start w:val="1"/>
      <w:numFmt w:val="lowerRoman"/>
      <w:lvlText w:val="%6."/>
      <w:lvlJc w:val="right"/>
      <w:pPr>
        <w:ind w:left="4320" w:hanging="180"/>
      </w:pPr>
    </w:lvl>
    <w:lvl w:ilvl="6" w:tplc="F370CF7E" w:tentative="1">
      <w:start w:val="1"/>
      <w:numFmt w:val="decimal"/>
      <w:lvlText w:val="%7."/>
      <w:lvlJc w:val="left"/>
      <w:pPr>
        <w:ind w:left="5040" w:hanging="360"/>
      </w:pPr>
    </w:lvl>
    <w:lvl w:ilvl="7" w:tplc="C5363290" w:tentative="1">
      <w:start w:val="1"/>
      <w:numFmt w:val="lowerLetter"/>
      <w:lvlText w:val="%8."/>
      <w:lvlJc w:val="left"/>
      <w:pPr>
        <w:ind w:left="5760" w:hanging="360"/>
      </w:pPr>
    </w:lvl>
    <w:lvl w:ilvl="8" w:tplc="36DAC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21B"/>
    <w:multiLevelType w:val="hybridMultilevel"/>
    <w:tmpl w:val="1B3E7030"/>
    <w:lvl w:ilvl="0" w:tplc="FAD2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8CB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CE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9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21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C2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8B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85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05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440F9"/>
    <w:multiLevelType w:val="hybridMultilevel"/>
    <w:tmpl w:val="9DB84BF6"/>
    <w:lvl w:ilvl="0" w:tplc="E4BEE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42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AE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67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A6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A7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EB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E2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E5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31B9E"/>
    <w:multiLevelType w:val="hybridMultilevel"/>
    <w:tmpl w:val="5276F2F2"/>
    <w:lvl w:ilvl="0" w:tplc="7FFC72C6">
      <w:start w:val="1"/>
      <w:numFmt w:val="decimal"/>
      <w:lvlText w:val="%1."/>
      <w:lvlJc w:val="left"/>
      <w:pPr>
        <w:ind w:left="720" w:hanging="360"/>
      </w:pPr>
    </w:lvl>
    <w:lvl w:ilvl="1" w:tplc="A1A4852C" w:tentative="1">
      <w:start w:val="1"/>
      <w:numFmt w:val="lowerLetter"/>
      <w:lvlText w:val="%2."/>
      <w:lvlJc w:val="left"/>
      <w:pPr>
        <w:ind w:left="1440" w:hanging="360"/>
      </w:pPr>
    </w:lvl>
    <w:lvl w:ilvl="2" w:tplc="623C237E" w:tentative="1">
      <w:start w:val="1"/>
      <w:numFmt w:val="lowerRoman"/>
      <w:lvlText w:val="%3."/>
      <w:lvlJc w:val="right"/>
      <w:pPr>
        <w:ind w:left="2160" w:hanging="180"/>
      </w:pPr>
    </w:lvl>
    <w:lvl w:ilvl="3" w:tplc="FF66967E" w:tentative="1">
      <w:start w:val="1"/>
      <w:numFmt w:val="decimal"/>
      <w:lvlText w:val="%4."/>
      <w:lvlJc w:val="left"/>
      <w:pPr>
        <w:ind w:left="2880" w:hanging="360"/>
      </w:pPr>
    </w:lvl>
    <w:lvl w:ilvl="4" w:tplc="062E4BEC" w:tentative="1">
      <w:start w:val="1"/>
      <w:numFmt w:val="lowerLetter"/>
      <w:lvlText w:val="%5."/>
      <w:lvlJc w:val="left"/>
      <w:pPr>
        <w:ind w:left="3600" w:hanging="360"/>
      </w:pPr>
    </w:lvl>
    <w:lvl w:ilvl="5" w:tplc="01A698E4" w:tentative="1">
      <w:start w:val="1"/>
      <w:numFmt w:val="lowerRoman"/>
      <w:lvlText w:val="%6."/>
      <w:lvlJc w:val="right"/>
      <w:pPr>
        <w:ind w:left="4320" w:hanging="180"/>
      </w:pPr>
    </w:lvl>
    <w:lvl w:ilvl="6" w:tplc="CE483CD6" w:tentative="1">
      <w:start w:val="1"/>
      <w:numFmt w:val="decimal"/>
      <w:lvlText w:val="%7."/>
      <w:lvlJc w:val="left"/>
      <w:pPr>
        <w:ind w:left="5040" w:hanging="360"/>
      </w:pPr>
    </w:lvl>
    <w:lvl w:ilvl="7" w:tplc="32C4E3A4" w:tentative="1">
      <w:start w:val="1"/>
      <w:numFmt w:val="lowerLetter"/>
      <w:lvlText w:val="%8."/>
      <w:lvlJc w:val="left"/>
      <w:pPr>
        <w:ind w:left="5760" w:hanging="360"/>
      </w:pPr>
    </w:lvl>
    <w:lvl w:ilvl="8" w:tplc="A4DC2B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6"/>
  </w:num>
  <w:num w:numId="5">
    <w:abstractNumId w:val="5"/>
  </w:num>
  <w:num w:numId="6">
    <w:abstractNumId w:val="22"/>
  </w:num>
  <w:num w:numId="7">
    <w:abstractNumId w:val="27"/>
  </w:num>
  <w:num w:numId="8">
    <w:abstractNumId w:val="3"/>
  </w:num>
  <w:num w:numId="9">
    <w:abstractNumId w:val="19"/>
  </w:num>
  <w:num w:numId="10">
    <w:abstractNumId w:val="9"/>
  </w:num>
  <w:num w:numId="11">
    <w:abstractNumId w:val="12"/>
  </w:num>
  <w:num w:numId="12">
    <w:abstractNumId w:val="16"/>
  </w:num>
  <w:num w:numId="13">
    <w:abstractNumId w:val="23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1"/>
  </w:num>
  <w:num w:numId="19">
    <w:abstractNumId w:val="13"/>
  </w:num>
  <w:num w:numId="20">
    <w:abstractNumId w:val="21"/>
  </w:num>
  <w:num w:numId="21">
    <w:abstractNumId w:val="8"/>
  </w:num>
  <w:num w:numId="22">
    <w:abstractNumId w:val="14"/>
  </w:num>
  <w:num w:numId="23">
    <w:abstractNumId w:val="4"/>
  </w:num>
  <w:num w:numId="24">
    <w:abstractNumId w:val="28"/>
  </w:num>
  <w:num w:numId="25">
    <w:abstractNumId w:val="17"/>
  </w:num>
  <w:num w:numId="26">
    <w:abstractNumId w:val="20"/>
  </w:num>
  <w:num w:numId="27">
    <w:abstractNumId w:val="10"/>
  </w:num>
  <w:num w:numId="28">
    <w:abstractNumId w:val="15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8"/>
    <w:rsid w:val="005B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DE4127-723C-4C92-9AFD-0269296C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BBEE-5BCB-4F3E-B925-415A9B55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3853</Words>
  <Characters>23119</Characters>
  <Application>Microsoft Office Word</Application>
  <DocSecurity>4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Domaszowice</vt:lpstr>
    </vt:vector>
  </TitlesOfParts>
  <Company>OUW</Company>
  <LinksUpToDate>false</LinksUpToDate>
  <CharactersWithSpaces>26919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Domaszowice</dc:title>
  <dc:creator>ekolodziej@opole.uw.gov.pl</dc:creator>
  <cp:lastModifiedBy>Marzena Janiszewska</cp:lastModifiedBy>
  <cp:revision>2</cp:revision>
  <cp:lastPrinted>2021-04-14T08:14:00Z</cp:lastPrinted>
  <dcterms:created xsi:type="dcterms:W3CDTF">2021-09-09T11:03:00Z</dcterms:created>
  <dcterms:modified xsi:type="dcterms:W3CDTF">2021-09-09T11:03:00Z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