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A81" w:rsidRDefault="00715C61">
      <w:pPr>
        <w:pStyle w:val="Picturecaption0"/>
        <w:framePr w:w="1459" w:h="902" w:wrap="none" w:hAnchor="page" w:x="2673" w:y="525"/>
        <w:shd w:val="clear" w:color="auto" w:fill="auto"/>
      </w:pPr>
      <w:r>
        <w:t>SWEDISH</w:t>
      </w:r>
    </w:p>
    <w:p w:rsidR="008C7A81" w:rsidRDefault="00715C61">
      <w:pPr>
        <w:pStyle w:val="Picturecaption0"/>
        <w:framePr w:w="1459" w:h="902" w:wrap="none" w:hAnchor="page" w:x="2673" w:y="525"/>
        <w:shd w:val="clear" w:color="auto" w:fill="auto"/>
      </w:pPr>
      <w:r>
        <w:t>ENVIRONMENTAL</w:t>
      </w:r>
    </w:p>
    <w:p w:rsidR="008C7A81" w:rsidRDefault="00715C61">
      <w:pPr>
        <w:pStyle w:val="Picturecaption0"/>
        <w:framePr w:w="1459" w:h="902" w:wrap="none" w:hAnchor="page" w:x="2673" w:y="525"/>
        <w:shd w:val="clear" w:color="auto" w:fill="auto"/>
      </w:pPr>
      <w:r>
        <w:t>PROTECTION</w:t>
      </w:r>
    </w:p>
    <w:p w:rsidR="008C7A81" w:rsidRDefault="00715C61">
      <w:pPr>
        <w:pStyle w:val="Picturecaption0"/>
        <w:framePr w:w="1459" w:h="902" w:wrap="none" w:hAnchor="page" w:x="2673" w:y="525"/>
        <w:shd w:val="clear" w:color="auto" w:fill="auto"/>
      </w:pPr>
      <w:r>
        <w:t>AGENCY</w:t>
      </w:r>
    </w:p>
    <w:p w:rsidR="008C7A81" w:rsidRDefault="00715C61">
      <w:pPr>
        <w:spacing w:line="360" w:lineRule="exact"/>
      </w:pPr>
      <w:r>
        <w:rPr>
          <w:noProof/>
        </w:rPr>
        <w:drawing>
          <wp:anchor distT="0" distB="0" distL="0" distR="1066800" simplePos="0" relativeHeight="62914690" behindDoc="1" locked="0" layoutInCell="1" allowOverlap="1">
            <wp:simplePos x="0" y="0"/>
            <wp:positionH relativeFrom="page">
              <wp:posOffset>641985</wp:posOffset>
            </wp:positionH>
            <wp:positionV relativeFrom="margin">
              <wp:posOffset>-66675</wp:posOffset>
            </wp:positionV>
            <wp:extent cx="914400" cy="102425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1440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A81" w:rsidRDefault="008C7A81">
      <w:pPr>
        <w:spacing w:line="360" w:lineRule="exact"/>
      </w:pPr>
    </w:p>
    <w:p w:rsidR="008C7A81" w:rsidRDefault="008C7A81">
      <w:pPr>
        <w:spacing w:line="360" w:lineRule="exact"/>
      </w:pPr>
    </w:p>
    <w:p w:rsidR="008C7A81" w:rsidRDefault="00A0656C">
      <w:pPr>
        <w:spacing w:after="422" w:line="1" w:lineRule="exact"/>
      </w:pPr>
      <w:r>
        <w:rPr>
          <w:noProof/>
        </w:rPr>
        <mc:AlternateContent>
          <mc:Choice Requires="wps">
            <w:drawing>
              <wp:anchor distT="63500" distB="304800" distL="0" distR="0" simplePos="0" relativeHeight="125829380" behindDoc="0" locked="0" layoutInCell="1" allowOverlap="1">
                <wp:simplePos x="0" y="0"/>
                <wp:positionH relativeFrom="page">
                  <wp:posOffset>5024755</wp:posOffset>
                </wp:positionH>
                <wp:positionV relativeFrom="paragraph">
                  <wp:posOffset>506095</wp:posOffset>
                </wp:positionV>
                <wp:extent cx="866140" cy="3136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7A81" w:rsidRDefault="00A0656C">
                            <w:pPr>
                              <w:pStyle w:val="Bodytext20"/>
                              <w:shd w:val="clear" w:color="auto" w:fill="auto"/>
                            </w:pPr>
                            <w:proofErr w:type="spellStart"/>
                            <w:r>
                              <w:t>Numer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sprawy</w:t>
                            </w:r>
                            <w:proofErr w:type="spellEnd"/>
                            <w:r w:rsidR="00715C61">
                              <w:t>:</w:t>
                            </w:r>
                          </w:p>
                          <w:p w:rsidR="008C7A81" w:rsidRDefault="00715C61">
                            <w:pPr>
                              <w:pStyle w:val="Bodytext20"/>
                              <w:shd w:val="clear" w:color="auto" w:fill="auto"/>
                            </w:pPr>
                            <w:r>
                              <w:t>NV-02330-23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395.65pt;margin-top:39.85pt;width:68.2pt;height:24.7pt;z-index:125829380;visibility:visible;mso-wrap-style:square;mso-width-percent:0;mso-wrap-distance-left:0;mso-wrap-distance-top:5pt;mso-wrap-distance-right:0;mso-wrap-distance-bottom:24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" filled="f" stroked="f">
                <v:textbox inset="0,0,0,0">
                  <w:txbxContent>
                    <w:p w:rsidR="008C7A81" w:rsidRDefault="00A0656C">
                      <w:pPr>
                        <w:pStyle w:val="Bodytext20"/>
                        <w:shd w:val="clear" w:color="auto" w:fill="auto"/>
                      </w:pPr>
                      <w:proofErr w:type="spellStart"/>
                      <w:r>
                        <w:t>Numer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sprawy</w:t>
                      </w:r>
                      <w:proofErr w:type="spellEnd"/>
                      <w:r w:rsidR="00715C61">
                        <w:t>:</w:t>
                      </w:r>
                    </w:p>
                    <w:p w:rsidR="008C7A81" w:rsidRDefault="00715C61">
                      <w:pPr>
                        <w:pStyle w:val="Bodytext20"/>
                        <w:shd w:val="clear" w:color="auto" w:fill="auto"/>
                      </w:pPr>
                      <w:r>
                        <w:t>NV-02330-23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7A81" w:rsidRDefault="008C7A81">
      <w:pPr>
        <w:spacing w:line="1" w:lineRule="exact"/>
        <w:sectPr w:rsidR="008C7A81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614" w:right="1404" w:bottom="528" w:left="982" w:header="0" w:footer="3" w:gutter="0"/>
          <w:pgNumType w:start="1"/>
          <w:cols w:space="720"/>
          <w:noEndnote/>
          <w:titlePg/>
          <w:docGrid w:linePitch="360"/>
        </w:sectPr>
      </w:pPr>
    </w:p>
    <w:p w:rsidR="008C7A81" w:rsidRDefault="00715C61" w:rsidP="00A0656C">
      <w:pPr>
        <w:pStyle w:val="Tekstpodstawowy"/>
        <w:shd w:val="clear" w:color="auto" w:fill="auto"/>
        <w:spacing w:after="0" w:line="276" w:lineRule="auto"/>
        <w:jc w:val="center"/>
      </w:pPr>
      <w:r>
        <w:t>2023-03-13</w:t>
      </w:r>
    </w:p>
    <w:p w:rsidR="008C7A81" w:rsidRDefault="00715C61" w:rsidP="00A0656C">
      <w:pPr>
        <w:spacing w:line="276" w:lineRule="auto"/>
        <w:sectPr w:rsidR="008C7A81">
          <w:type w:val="continuous"/>
          <w:pgSz w:w="11900" w:h="16840"/>
          <w:pgMar w:top="514" w:right="1404" w:bottom="471" w:left="982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63500" distB="2540" distL="0" distR="0" simplePos="0" relativeHeight="125829378" behindDoc="0" locked="0" layoutInCell="1" allowOverlap="1">
                <wp:simplePos x="0" y="0"/>
                <wp:positionH relativeFrom="page">
                  <wp:posOffset>1687830</wp:posOffset>
                </wp:positionH>
                <wp:positionV relativeFrom="paragraph">
                  <wp:posOffset>63500</wp:posOffset>
                </wp:positionV>
                <wp:extent cx="1517650" cy="6159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7A81" w:rsidRDefault="00715C61">
                            <w:pPr>
                              <w:pStyle w:val="Bodytext20"/>
                              <w:shd w:val="clear" w:color="auto" w:fill="auto"/>
                            </w:pPr>
                            <w:r>
                              <w:t xml:space="preserve">Richard </w:t>
                            </w:r>
                            <w:proofErr w:type="spellStart"/>
                            <w:r>
                              <w:t>Kristoffersson</w:t>
                            </w:r>
                            <w:proofErr w:type="spellEnd"/>
                          </w:p>
                          <w:p w:rsidR="008C7A81" w:rsidRDefault="00715C61">
                            <w:pPr>
                              <w:pStyle w:val="Bodytext20"/>
                              <w:shd w:val="clear" w:color="auto" w:fill="auto"/>
                            </w:pPr>
                            <w:r>
                              <w:t xml:space="preserve">Phone: +46 (0) 10-698 17 69 </w:t>
                            </w:r>
                            <w:proofErr w:type="spellStart"/>
                            <w:r>
                              <w:t>richard.kristoffersson</w:t>
                            </w:r>
                            <w:proofErr w:type="spellEnd"/>
                            <w:r>
                              <w:t xml:space="preserve"> @swedishepa.se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margin-left:132.9pt;margin-top:5pt;width:119.5pt;height:48.5pt;z-index:125829378;visibility:visible;mso-wrap-style:square;mso-wrap-distance-left:0;mso-wrap-distance-top:5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" filled="f" stroked="f">
                <v:textbox inset="0,0,0,0">
                  <w:txbxContent>
                    <w:p w:rsidR="008C7A81" w:rsidRDefault="00715C61">
                      <w:pPr>
                        <w:pStyle w:val="Bodytext20"/>
                        <w:shd w:val="clear" w:color="auto" w:fill="auto"/>
                      </w:pPr>
                      <w:r>
                        <w:t xml:space="preserve">Richard </w:t>
                      </w:r>
                      <w:proofErr w:type="spellStart"/>
                      <w:r>
                        <w:t>Kristoffersson</w:t>
                      </w:r>
                      <w:proofErr w:type="spellEnd"/>
                    </w:p>
                    <w:p w:rsidR="008C7A81" w:rsidRDefault="00715C61">
                      <w:pPr>
                        <w:pStyle w:val="Bodytext20"/>
                        <w:shd w:val="clear" w:color="auto" w:fill="auto"/>
                      </w:pPr>
                      <w:r>
                        <w:t xml:space="preserve">Phone: +46 (0) 10-698 17 69 </w:t>
                      </w:r>
                      <w:proofErr w:type="spellStart"/>
                      <w:r>
                        <w:t>richard.kristoffersson</w:t>
                      </w:r>
                      <w:proofErr w:type="spellEnd"/>
                      <w:r>
                        <w:t xml:space="preserve"> @swedishepa.se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9110" distB="0" distL="0" distR="0" simplePos="0" relativeHeight="125829382" behindDoc="0" locked="0" layoutInCell="1" allowOverlap="1">
                <wp:simplePos x="0" y="0"/>
                <wp:positionH relativeFrom="page">
                  <wp:posOffset>5022215</wp:posOffset>
                </wp:positionH>
                <wp:positionV relativeFrom="paragraph">
                  <wp:posOffset>499110</wp:posOffset>
                </wp:positionV>
                <wp:extent cx="1539240" cy="18288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7A81" w:rsidRDefault="00A0656C">
                            <w:pPr>
                              <w:pStyle w:val="Bodytext2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Do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Punktów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Kontaktowych</w:t>
                            </w:r>
                            <w:proofErr w:type="spellEnd"/>
                            <w:r w:rsidR="00715C61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margin-left:395.45pt;margin-top:39.3pt;width:121.2pt;height:14.4pt;z-index:125829382;visibility:visible;mso-wrap-style:none;mso-wrap-distance-left:0;mso-wrap-distance-top:39.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" filled="f" stroked="f">
                <v:textbox inset="0,0,0,0">
                  <w:txbxContent>
                    <w:p w:rsidR="008C7A81" w:rsidRDefault="00A0656C">
                      <w:pPr>
                        <w:pStyle w:val="Bodytext2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Do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Punktów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Kontaktowych</w:t>
                      </w:r>
                      <w:proofErr w:type="spellEnd"/>
                      <w:r w:rsidR="00715C61">
                        <w:rPr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7A81" w:rsidRDefault="00715C61" w:rsidP="00A0656C">
      <w:pPr>
        <w:pStyle w:val="Bodytext20"/>
        <w:shd w:val="clear" w:color="auto" w:fill="auto"/>
        <w:spacing w:line="276" w:lineRule="auto"/>
        <w:ind w:left="6940"/>
        <w:rPr>
          <w:sz w:val="22"/>
          <w:szCs w:val="22"/>
        </w:rPr>
      </w:pPr>
      <w:r>
        <w:rPr>
          <w:sz w:val="22"/>
          <w:szCs w:val="22"/>
        </w:rPr>
        <w:t>Estonia</w:t>
      </w:r>
    </w:p>
    <w:p w:rsidR="00A0656C" w:rsidRDefault="00A0656C" w:rsidP="00A0656C">
      <w:pPr>
        <w:pStyle w:val="Bodytext20"/>
        <w:shd w:val="clear" w:color="auto" w:fill="auto"/>
        <w:spacing w:line="276" w:lineRule="auto"/>
        <w:ind w:left="6940"/>
        <w:rPr>
          <w:sz w:val="22"/>
          <w:szCs w:val="22"/>
        </w:rPr>
      </w:pPr>
      <w:r>
        <w:rPr>
          <w:sz w:val="22"/>
          <w:szCs w:val="22"/>
        </w:rPr>
        <w:t>Łotwa</w:t>
      </w:r>
    </w:p>
    <w:p w:rsidR="008C7A81" w:rsidRPr="00552BCD" w:rsidRDefault="00715C61" w:rsidP="00A0656C">
      <w:pPr>
        <w:pStyle w:val="Tekstpodstawowy"/>
        <w:shd w:val="clear" w:color="auto" w:fill="auto"/>
        <w:spacing w:after="0" w:line="276" w:lineRule="auto"/>
        <w:ind w:left="6940"/>
        <w:rPr>
          <w:sz w:val="22"/>
          <w:szCs w:val="22"/>
          <w:lang w:val="pl-PL"/>
        </w:rPr>
      </w:pPr>
      <w:r w:rsidRPr="00552BCD">
        <w:rPr>
          <w:sz w:val="22"/>
          <w:szCs w:val="22"/>
          <w:lang w:val="pl-PL"/>
        </w:rPr>
        <w:t>Li</w:t>
      </w:r>
      <w:r w:rsidR="00A0656C" w:rsidRPr="00552BCD">
        <w:rPr>
          <w:sz w:val="22"/>
          <w:szCs w:val="22"/>
          <w:lang w:val="pl-PL"/>
        </w:rPr>
        <w:t>twa</w:t>
      </w:r>
    </w:p>
    <w:p w:rsidR="008C7A81" w:rsidRPr="00552BCD" w:rsidRDefault="00715C61" w:rsidP="00A0656C">
      <w:pPr>
        <w:pStyle w:val="Tekstpodstawowy"/>
        <w:shd w:val="clear" w:color="auto" w:fill="auto"/>
        <w:spacing w:after="0" w:line="276" w:lineRule="auto"/>
        <w:ind w:left="6940"/>
        <w:rPr>
          <w:sz w:val="22"/>
          <w:szCs w:val="22"/>
          <w:lang w:val="pl-PL"/>
        </w:rPr>
      </w:pPr>
      <w:r w:rsidRPr="00552BCD">
        <w:rPr>
          <w:sz w:val="22"/>
          <w:szCs w:val="22"/>
          <w:lang w:val="pl-PL"/>
        </w:rPr>
        <w:t>Pol</w:t>
      </w:r>
      <w:r w:rsidR="00A0656C" w:rsidRPr="00552BCD">
        <w:rPr>
          <w:sz w:val="22"/>
          <w:szCs w:val="22"/>
          <w:lang w:val="pl-PL"/>
        </w:rPr>
        <w:t>ska</w:t>
      </w:r>
    </w:p>
    <w:p w:rsidR="008C7A81" w:rsidRPr="00552BCD" w:rsidRDefault="00A0656C" w:rsidP="00A0656C">
      <w:pPr>
        <w:pStyle w:val="Tekstpodstawowy"/>
        <w:shd w:val="clear" w:color="auto" w:fill="auto"/>
        <w:spacing w:after="720" w:line="276" w:lineRule="auto"/>
        <w:ind w:left="6940"/>
        <w:rPr>
          <w:sz w:val="22"/>
          <w:szCs w:val="22"/>
          <w:lang w:val="pl-PL"/>
        </w:rPr>
      </w:pPr>
      <w:r w:rsidRPr="00552BCD">
        <w:rPr>
          <w:sz w:val="22"/>
          <w:szCs w:val="22"/>
          <w:lang w:val="pl-PL"/>
        </w:rPr>
        <w:t>Niemcy</w:t>
      </w:r>
    </w:p>
    <w:p w:rsidR="00A0656C" w:rsidRDefault="00A0656C" w:rsidP="00A0656C">
      <w:pPr>
        <w:pStyle w:val="Heading10"/>
        <w:keepNext/>
        <w:keepLines/>
        <w:shd w:val="clear" w:color="auto" w:fill="auto"/>
        <w:spacing w:line="276" w:lineRule="auto"/>
        <w:rPr>
          <w:lang w:val="pl-PL"/>
        </w:rPr>
      </w:pPr>
      <w:bookmarkStart w:id="0" w:name="bookmark0"/>
      <w:bookmarkStart w:id="1" w:name="bookmark1"/>
    </w:p>
    <w:p w:rsidR="008C7A81" w:rsidRPr="00A0656C" w:rsidRDefault="00A0656C" w:rsidP="00A0656C">
      <w:pPr>
        <w:pStyle w:val="Heading10"/>
        <w:keepNext/>
        <w:keepLines/>
        <w:shd w:val="clear" w:color="auto" w:fill="auto"/>
        <w:spacing w:line="276" w:lineRule="auto"/>
        <w:rPr>
          <w:lang w:val="pl-PL"/>
        </w:rPr>
      </w:pPr>
      <w:r w:rsidRPr="00A0656C">
        <w:rPr>
          <w:lang w:val="pl-PL"/>
        </w:rPr>
        <w:t xml:space="preserve">Powiadomienie w trybie art. 3 Konwencji o ocenach oddziaływania na środowisko w kontekście transgranicznym (Konwencja z </w:t>
      </w:r>
      <w:proofErr w:type="spellStart"/>
      <w:r w:rsidRPr="00A0656C">
        <w:rPr>
          <w:lang w:val="pl-PL"/>
        </w:rPr>
        <w:t>Espoo</w:t>
      </w:r>
      <w:proofErr w:type="spellEnd"/>
      <w:r w:rsidRPr="00A0656C">
        <w:rPr>
          <w:lang w:val="pl-PL"/>
        </w:rPr>
        <w:t xml:space="preserve">) dotyczące planowanej morskiej farmy wiatrowej „Herkules” w szwedzkiej </w:t>
      </w:r>
      <w:r w:rsidR="00552BCD" w:rsidRPr="00A0656C">
        <w:rPr>
          <w:lang w:val="pl-PL"/>
        </w:rPr>
        <w:t>wyłącznej</w:t>
      </w:r>
      <w:r w:rsidRPr="00A0656C">
        <w:rPr>
          <w:lang w:val="pl-PL"/>
        </w:rPr>
        <w:t xml:space="preserve"> s</w:t>
      </w:r>
      <w:bookmarkEnd w:id="0"/>
      <w:bookmarkEnd w:id="1"/>
      <w:r w:rsidRPr="00A0656C">
        <w:rPr>
          <w:lang w:val="pl-PL"/>
        </w:rPr>
        <w:t>t</w:t>
      </w:r>
      <w:r>
        <w:rPr>
          <w:lang w:val="pl-PL"/>
        </w:rPr>
        <w:t>refie ekonomicznej</w:t>
      </w:r>
    </w:p>
    <w:p w:rsidR="00A0656C" w:rsidRPr="00A0656C" w:rsidRDefault="00A0656C" w:rsidP="00A0656C">
      <w:pPr>
        <w:pStyle w:val="Tekstpodstawowy"/>
        <w:shd w:val="clear" w:color="auto" w:fill="auto"/>
        <w:spacing w:line="276" w:lineRule="auto"/>
        <w:ind w:left="1660" w:firstLine="20"/>
        <w:rPr>
          <w:lang w:val="pl-PL"/>
        </w:rPr>
      </w:pPr>
      <w:r w:rsidRPr="00A0656C">
        <w:rPr>
          <w:lang w:val="pl-PL"/>
        </w:rPr>
        <w:t xml:space="preserve">Zgodnie z art. 3 ust. 1 Konwencji z </w:t>
      </w:r>
      <w:proofErr w:type="spellStart"/>
      <w:r w:rsidRPr="00A0656C">
        <w:rPr>
          <w:lang w:val="pl-PL"/>
        </w:rPr>
        <w:t>Espoo</w:t>
      </w:r>
      <w:proofErr w:type="spellEnd"/>
      <w:r w:rsidRPr="00A0656C">
        <w:rPr>
          <w:lang w:val="pl-PL"/>
        </w:rPr>
        <w:t xml:space="preserve"> kraje </w:t>
      </w:r>
      <w:r>
        <w:rPr>
          <w:lang w:val="pl-PL"/>
        </w:rPr>
        <w:t xml:space="preserve">narażone </w:t>
      </w:r>
      <w:r w:rsidRPr="00A0656C">
        <w:rPr>
          <w:lang w:val="pl-PL"/>
        </w:rPr>
        <w:t>są powiadamiane i konsultowane w sprawie projektów, które mogą powodować transgraniczne oddziaływania na środowisko. Szwecja, jako strona pochodzenia, niniejszym powiadamia Estonię, Łotwę, Litwę, Polskę i Niemcy o planach rozwoju morskiej farmy wiatrowej (MFW) „Herkules”, zlokalizowanej w szwedzkiej strefie ekonomicznej (SSE) na Morzu Bałtyckim.</w:t>
      </w:r>
    </w:p>
    <w:p w:rsidR="00A0656C" w:rsidRPr="00A0656C" w:rsidRDefault="00A0656C" w:rsidP="00A0656C">
      <w:pPr>
        <w:pStyle w:val="Tekstpodstawowy"/>
        <w:spacing w:line="276" w:lineRule="auto"/>
        <w:ind w:left="1660" w:firstLine="20"/>
        <w:rPr>
          <w:b/>
          <w:bCs/>
          <w:lang w:val="pl-PL"/>
        </w:rPr>
      </w:pPr>
      <w:r w:rsidRPr="00A0656C">
        <w:rPr>
          <w:b/>
          <w:bCs/>
          <w:lang w:val="pl-PL"/>
        </w:rPr>
        <w:t>Informacje o projekcie</w:t>
      </w:r>
    </w:p>
    <w:p w:rsidR="00A0656C" w:rsidRPr="00A0656C" w:rsidRDefault="00A0656C" w:rsidP="00A0656C">
      <w:pPr>
        <w:pStyle w:val="Tekstpodstawowy"/>
        <w:shd w:val="clear" w:color="auto" w:fill="auto"/>
        <w:spacing w:line="276" w:lineRule="auto"/>
        <w:ind w:left="1660" w:firstLine="20"/>
        <w:rPr>
          <w:lang w:val="pl-PL"/>
        </w:rPr>
      </w:pPr>
      <w:r w:rsidRPr="00A0656C">
        <w:rPr>
          <w:lang w:val="pl-PL"/>
        </w:rPr>
        <w:t xml:space="preserve">Deweloper </w:t>
      </w:r>
      <w:proofErr w:type="spellStart"/>
      <w:r w:rsidRPr="00A0656C">
        <w:rPr>
          <w:i/>
          <w:iCs/>
          <w:lang w:val="pl-PL"/>
        </w:rPr>
        <w:t>Simply</w:t>
      </w:r>
      <w:proofErr w:type="spellEnd"/>
      <w:r w:rsidRPr="00A0656C">
        <w:rPr>
          <w:i/>
          <w:iCs/>
          <w:lang w:val="pl-PL"/>
        </w:rPr>
        <w:t xml:space="preserve"> Blue </w:t>
      </w:r>
      <w:proofErr w:type="spellStart"/>
      <w:r w:rsidRPr="00A0656C">
        <w:rPr>
          <w:i/>
          <w:iCs/>
          <w:lang w:val="pl-PL"/>
        </w:rPr>
        <w:t>Group</w:t>
      </w:r>
      <w:proofErr w:type="spellEnd"/>
      <w:r w:rsidRPr="00A0656C">
        <w:rPr>
          <w:lang w:val="pl-PL"/>
        </w:rPr>
        <w:t xml:space="preserve"> planuje zbadać możliwość utworzenia MFW w SSE około 60 kilometrów na południowy wschód od wyspy </w:t>
      </w:r>
      <w:proofErr w:type="spellStart"/>
      <w:r w:rsidRPr="00A0656C">
        <w:rPr>
          <w:i/>
          <w:iCs/>
          <w:lang w:val="pl-PL"/>
        </w:rPr>
        <w:t>Gotska</w:t>
      </w:r>
      <w:proofErr w:type="spellEnd"/>
      <w:r w:rsidRPr="00A0656C">
        <w:rPr>
          <w:i/>
          <w:iCs/>
          <w:lang w:val="pl-PL"/>
        </w:rPr>
        <w:t xml:space="preserve"> </w:t>
      </w:r>
      <w:proofErr w:type="spellStart"/>
      <w:r w:rsidRPr="00A0656C">
        <w:rPr>
          <w:i/>
          <w:iCs/>
          <w:lang w:val="pl-PL"/>
        </w:rPr>
        <w:t>sandon</w:t>
      </w:r>
      <w:proofErr w:type="spellEnd"/>
      <w:r w:rsidRPr="00A0656C">
        <w:rPr>
          <w:lang w:val="pl-PL"/>
        </w:rPr>
        <w:t xml:space="preserve"> w Szwecji. </w:t>
      </w:r>
      <w:r w:rsidRPr="00A0656C">
        <w:rPr>
          <w:i/>
          <w:iCs/>
          <w:lang w:val="pl-PL"/>
        </w:rPr>
        <w:t xml:space="preserve">Ławica </w:t>
      </w:r>
      <w:proofErr w:type="spellStart"/>
      <w:r w:rsidRPr="00A0656C">
        <w:rPr>
          <w:i/>
          <w:iCs/>
          <w:lang w:val="pl-PL"/>
        </w:rPr>
        <w:t>Hoburg</w:t>
      </w:r>
      <w:proofErr w:type="spellEnd"/>
      <w:r w:rsidRPr="00A0656C">
        <w:rPr>
          <w:lang w:val="pl-PL"/>
        </w:rPr>
        <w:t xml:space="preserve"> i obszary Natura 2000 </w:t>
      </w:r>
      <w:proofErr w:type="spellStart"/>
      <w:r w:rsidRPr="00A0656C">
        <w:rPr>
          <w:i/>
          <w:iCs/>
          <w:lang w:val="pl-PL"/>
        </w:rPr>
        <w:t>Midsjobankarna</w:t>
      </w:r>
      <w:proofErr w:type="spellEnd"/>
      <w:r w:rsidRPr="00A0656C">
        <w:rPr>
          <w:lang w:val="pl-PL"/>
        </w:rPr>
        <w:t xml:space="preserve"> znajdują się 22 km od obszaru projektu MFW Herkules.</w:t>
      </w:r>
    </w:p>
    <w:p w:rsidR="00A0656C" w:rsidRDefault="00A0656C" w:rsidP="00A0656C">
      <w:pPr>
        <w:pStyle w:val="Tekstpodstawowy"/>
        <w:shd w:val="clear" w:color="auto" w:fill="auto"/>
        <w:spacing w:line="276" w:lineRule="auto"/>
        <w:ind w:left="1660" w:firstLine="20"/>
        <w:rPr>
          <w:lang w:val="pl-PL"/>
        </w:rPr>
      </w:pPr>
      <w:r w:rsidRPr="00A0656C">
        <w:rPr>
          <w:lang w:val="pl-PL"/>
        </w:rPr>
        <w:t>Obszar objęty projektem obejmuje 1078 k</w:t>
      </w:r>
      <w:r>
        <w:rPr>
          <w:lang w:val="pl-PL"/>
        </w:rPr>
        <w:t>m</w:t>
      </w:r>
      <w:r>
        <w:rPr>
          <w:vertAlign w:val="superscript"/>
          <w:lang w:val="pl-PL"/>
        </w:rPr>
        <w:t>2</w:t>
      </w:r>
      <w:r w:rsidRPr="00A0656C">
        <w:rPr>
          <w:lang w:val="pl-PL"/>
        </w:rPr>
        <w:t xml:space="preserve">, a głębokość morza waha się od 107 do 224 </w:t>
      </w:r>
      <w:r>
        <w:rPr>
          <w:lang w:val="pl-PL"/>
        </w:rPr>
        <w:t>m</w:t>
      </w:r>
      <w:r w:rsidRPr="00A0656C">
        <w:rPr>
          <w:lang w:val="pl-PL"/>
        </w:rPr>
        <w:t xml:space="preserve">. Maksymalna całkowita wysokość turbin wiatrowych szacowana jest na 360 m i będą one zakotwiczone na pływających fundamentach, które z kolei są zacumowane do dna morskiego. Szacuje się, że MFW Herkules będzie się składać z maksymalnie 121 turbin wiatrowych o łącznej mocy zainstalowanej 2,4 GW i przewidywanej rocznej produkcji na poziomie około 12,7 </w:t>
      </w:r>
      <w:proofErr w:type="spellStart"/>
      <w:r w:rsidRPr="00A0656C">
        <w:rPr>
          <w:lang w:val="pl-PL"/>
        </w:rPr>
        <w:t>TWh</w:t>
      </w:r>
      <w:proofErr w:type="spellEnd"/>
      <w:r w:rsidRPr="00A0656C">
        <w:rPr>
          <w:lang w:val="pl-PL"/>
        </w:rPr>
        <w:t>.</w:t>
      </w:r>
    </w:p>
    <w:p w:rsidR="00552BCD" w:rsidRDefault="00552BCD" w:rsidP="00A0656C">
      <w:pPr>
        <w:pStyle w:val="Tekstpodstawowy"/>
        <w:shd w:val="clear" w:color="auto" w:fill="auto"/>
        <w:spacing w:line="276" w:lineRule="auto"/>
        <w:ind w:left="1660" w:firstLine="20"/>
        <w:rPr>
          <w:lang w:val="pl-PL"/>
        </w:rPr>
      </w:pPr>
    </w:p>
    <w:p w:rsidR="00552BCD" w:rsidRDefault="00552BCD" w:rsidP="00A0656C">
      <w:pPr>
        <w:pStyle w:val="Tekstpodstawowy"/>
        <w:shd w:val="clear" w:color="auto" w:fill="auto"/>
        <w:spacing w:line="276" w:lineRule="auto"/>
        <w:ind w:left="1660" w:firstLine="20"/>
        <w:rPr>
          <w:lang w:val="pl-PL"/>
        </w:rPr>
      </w:pPr>
    </w:p>
    <w:p w:rsidR="00A0656C" w:rsidRDefault="00A0656C" w:rsidP="00A0656C">
      <w:pPr>
        <w:pStyle w:val="Tekstpodstawowy"/>
        <w:shd w:val="clear" w:color="auto" w:fill="auto"/>
        <w:spacing w:line="276" w:lineRule="auto"/>
        <w:ind w:left="1660" w:firstLine="20"/>
        <w:rPr>
          <w:lang w:val="pl-PL"/>
        </w:rPr>
      </w:pPr>
      <w:r w:rsidRPr="00A0656C">
        <w:rPr>
          <w:lang w:val="pl-PL"/>
        </w:rPr>
        <w:lastRenderedPageBreak/>
        <w:t>Poszczególne turbiny Herkulesa zostaną połączone wewnętrzną siecią kablową, która przesyła wyprodukowaną energię do jednej lub kilku podstacji morskich (OSS), gdzie energia elektryczna będzie przetwarzana na wysokie napięcie i przesyłana na brzeg za pomocą jednego lub większej liczby połączonych kabli morskich do kabla naziemnego, a</w:t>
      </w:r>
      <w:r>
        <w:rPr>
          <w:lang w:val="pl-PL"/>
        </w:rPr>
        <w:t xml:space="preserve"> </w:t>
      </w:r>
      <w:r w:rsidRPr="00A0656C">
        <w:rPr>
          <w:lang w:val="pl-PL"/>
        </w:rPr>
        <w:t xml:space="preserve">w dalszej kolejności do szwedzkiej sieci przesyłowej. Inną alternatywą jest podłączenie OSS firmy Herkules do jednego z morskich punktów przyłączeniowych proponowanych przez </w:t>
      </w:r>
      <w:proofErr w:type="spellStart"/>
      <w:r w:rsidRPr="00A0656C">
        <w:rPr>
          <w:lang w:val="pl-PL"/>
        </w:rPr>
        <w:t>Svenska</w:t>
      </w:r>
      <w:proofErr w:type="spellEnd"/>
      <w:r w:rsidRPr="00A0656C">
        <w:rPr>
          <w:lang w:val="pl-PL"/>
        </w:rPr>
        <w:t xml:space="preserve"> </w:t>
      </w:r>
      <w:proofErr w:type="spellStart"/>
      <w:r w:rsidRPr="00A0656C">
        <w:rPr>
          <w:lang w:val="pl-PL"/>
        </w:rPr>
        <w:t>kraftnat</w:t>
      </w:r>
      <w:proofErr w:type="spellEnd"/>
      <w:r w:rsidRPr="00A0656C">
        <w:rPr>
          <w:lang w:val="pl-PL"/>
        </w:rPr>
        <w:t>, zlokalizowanych na granicy wód terytorialnych i SSE.</w:t>
      </w:r>
    </w:p>
    <w:p w:rsidR="00A0656C" w:rsidRPr="00A0656C" w:rsidRDefault="00A0656C" w:rsidP="00715C61">
      <w:pPr>
        <w:pStyle w:val="Tekstpodstawowy"/>
        <w:spacing w:line="276" w:lineRule="auto"/>
        <w:ind w:left="1660"/>
        <w:rPr>
          <w:b/>
          <w:bCs/>
          <w:lang w:val="pl-PL"/>
        </w:rPr>
      </w:pPr>
      <w:r w:rsidRPr="00A0656C">
        <w:rPr>
          <w:b/>
          <w:bCs/>
          <w:lang w:val="pl-PL"/>
        </w:rPr>
        <w:t>Opis procedury</w:t>
      </w:r>
    </w:p>
    <w:p w:rsidR="00A0656C" w:rsidRPr="00A0656C" w:rsidRDefault="00A0656C" w:rsidP="00715C61">
      <w:pPr>
        <w:pStyle w:val="Tekstpodstawowy"/>
        <w:shd w:val="clear" w:color="auto" w:fill="auto"/>
        <w:spacing w:line="276" w:lineRule="auto"/>
        <w:ind w:left="1660"/>
        <w:rPr>
          <w:lang w:val="pl-PL"/>
        </w:rPr>
      </w:pPr>
      <w:r w:rsidRPr="00A0656C">
        <w:rPr>
          <w:lang w:val="pl-PL"/>
        </w:rPr>
        <w:t xml:space="preserve">Budowa i eksploatacja turbin wiatrowych oraz związanych z nimi projektów w SSE wymaga zezwolenia </w:t>
      </w:r>
      <w:r>
        <w:rPr>
          <w:lang w:val="pl-PL"/>
        </w:rPr>
        <w:t>R</w:t>
      </w:r>
      <w:r w:rsidRPr="00A0656C">
        <w:rPr>
          <w:lang w:val="pl-PL"/>
        </w:rPr>
        <w:t xml:space="preserve">ządu szwedzkiego zgodnie ze szwedzką ustawą o wyłącznych strefach ekonomicznych (1992:1140). Podczas oceny pozwolenia na podstawie szwedzkiej ustawy o wyłącznych strefach ekonomicznych zastosowanie mają określone zasady szwedzkiego kodeksu ochrony środowiska (1998:808). Zgodnie z ustawą o szelfie kontynentalnym (Continental </w:t>
      </w:r>
      <w:proofErr w:type="spellStart"/>
      <w:r w:rsidRPr="00A0656C">
        <w:rPr>
          <w:lang w:val="pl-PL"/>
        </w:rPr>
        <w:t>Shelf</w:t>
      </w:r>
      <w:proofErr w:type="spellEnd"/>
      <w:r w:rsidRPr="00A0656C">
        <w:rPr>
          <w:lang w:val="pl-PL"/>
        </w:rPr>
        <w:t xml:space="preserve"> </w:t>
      </w:r>
      <w:proofErr w:type="spellStart"/>
      <w:r w:rsidRPr="00A0656C">
        <w:rPr>
          <w:lang w:val="pl-PL"/>
        </w:rPr>
        <w:t>Act</w:t>
      </w:r>
      <w:proofErr w:type="spellEnd"/>
      <w:r w:rsidRPr="00A0656C">
        <w:rPr>
          <w:lang w:val="pl-PL"/>
        </w:rPr>
        <w:t xml:space="preserve">) (1966:314) wymagana jest również zgoda </w:t>
      </w:r>
      <w:r>
        <w:rPr>
          <w:lang w:val="pl-PL"/>
        </w:rPr>
        <w:t>R</w:t>
      </w:r>
      <w:r w:rsidRPr="00A0656C">
        <w:rPr>
          <w:lang w:val="pl-PL"/>
        </w:rPr>
        <w:t>ządu, aby deweloper mógł ułożyć na szelfie kontynentalnym kable, w tym zarówno wewnętrzne kable sieciowe w obrębie MFW, jak i kable morskie z MFW do Wybrzeże.</w:t>
      </w:r>
    </w:p>
    <w:p w:rsidR="00A0656C" w:rsidRPr="00A0656C" w:rsidRDefault="00A0656C" w:rsidP="00715C61">
      <w:pPr>
        <w:pStyle w:val="Tekstpodstawowy"/>
        <w:shd w:val="clear" w:color="auto" w:fill="auto"/>
        <w:spacing w:after="240" w:line="276" w:lineRule="auto"/>
        <w:ind w:left="1660"/>
        <w:rPr>
          <w:lang w:val="pl-PL"/>
        </w:rPr>
      </w:pPr>
      <w:r w:rsidRPr="00A0656C">
        <w:rPr>
          <w:lang w:val="pl-PL"/>
        </w:rPr>
        <w:t>Uwagi otrzymane w trakcie procesu konsultacji zostaną zebrane i uwzględnione w raporcie z konsultacji. Raport z konsultacji jest wykorzystywany przy opracowywaniu oceny oddziaływania na środowisko (OOŚ) i zostanie dodany jako załącznik przy składaniu wniosku.</w:t>
      </w:r>
    </w:p>
    <w:p w:rsidR="00715C61" w:rsidRDefault="00A0656C" w:rsidP="00715C61">
      <w:pPr>
        <w:pStyle w:val="Tekstpodstawowy"/>
        <w:tabs>
          <w:tab w:val="left" w:pos="2382"/>
        </w:tabs>
        <w:spacing w:line="276" w:lineRule="auto"/>
        <w:ind w:left="1701"/>
        <w:rPr>
          <w:b/>
          <w:bCs/>
          <w:lang w:val="pl-PL"/>
        </w:rPr>
      </w:pPr>
      <w:r w:rsidRPr="00A0656C">
        <w:rPr>
          <w:b/>
          <w:bCs/>
          <w:lang w:val="pl-PL"/>
        </w:rPr>
        <w:t>Udział w transgranicznej procedurze OOŚ</w:t>
      </w:r>
      <w:r w:rsidR="00715C61">
        <w:rPr>
          <w:b/>
          <w:bCs/>
          <w:lang w:val="pl-PL"/>
        </w:rPr>
        <w:t xml:space="preserve"> </w:t>
      </w:r>
    </w:p>
    <w:p w:rsidR="00A0656C" w:rsidRPr="00715C61" w:rsidRDefault="00A0656C" w:rsidP="00715C61">
      <w:pPr>
        <w:pStyle w:val="Tekstpodstawowy"/>
        <w:tabs>
          <w:tab w:val="left" w:pos="2382"/>
        </w:tabs>
        <w:spacing w:after="120" w:line="276" w:lineRule="auto"/>
        <w:ind w:left="1701"/>
        <w:rPr>
          <w:b/>
          <w:bCs/>
          <w:lang w:val="pl-PL"/>
        </w:rPr>
      </w:pPr>
      <w:r w:rsidRPr="00715C61">
        <w:rPr>
          <w:lang w:val="pl-PL"/>
        </w:rPr>
        <w:t xml:space="preserve">Odnosząc się do art. 3 ust. 3 Konwencji z </w:t>
      </w:r>
      <w:proofErr w:type="spellStart"/>
      <w:r w:rsidRPr="00715C61">
        <w:rPr>
          <w:lang w:val="pl-PL"/>
        </w:rPr>
        <w:t>Espoo</w:t>
      </w:r>
      <w:proofErr w:type="spellEnd"/>
      <w:r w:rsidRPr="00715C61">
        <w:rPr>
          <w:lang w:val="pl-PL"/>
        </w:rPr>
        <w:t>, Szwecja uprzejmie prosi o zgłaszanie ewentualnych uwag nie później niż do 26 kwietnia 2023 r. oraz:</w:t>
      </w:r>
    </w:p>
    <w:p w:rsidR="00A0656C" w:rsidRPr="00A0656C" w:rsidRDefault="00A0656C" w:rsidP="00715C61">
      <w:pPr>
        <w:pStyle w:val="Tekstpodstawowy"/>
        <w:tabs>
          <w:tab w:val="left" w:pos="2382"/>
        </w:tabs>
        <w:spacing w:after="0" w:line="276" w:lineRule="auto"/>
        <w:ind w:left="1701"/>
        <w:rPr>
          <w:lang w:val="pl-PL"/>
        </w:rPr>
      </w:pPr>
      <w:r w:rsidRPr="00A0656C">
        <w:rPr>
          <w:lang w:val="pl-PL"/>
        </w:rPr>
        <w:t>1. potwierdz</w:t>
      </w:r>
      <w:r>
        <w:rPr>
          <w:lang w:val="pl-PL"/>
        </w:rPr>
        <w:t>enie</w:t>
      </w:r>
      <w:r w:rsidRPr="00A0656C">
        <w:rPr>
          <w:lang w:val="pl-PL"/>
        </w:rPr>
        <w:t xml:space="preserve"> otrzymani</w:t>
      </w:r>
      <w:r>
        <w:rPr>
          <w:lang w:val="pl-PL"/>
        </w:rPr>
        <w:t>a</w:t>
      </w:r>
      <w:r w:rsidRPr="00A0656C">
        <w:rPr>
          <w:lang w:val="pl-PL"/>
        </w:rPr>
        <w:t xml:space="preserve"> </w:t>
      </w:r>
      <w:r>
        <w:rPr>
          <w:lang w:val="pl-PL"/>
        </w:rPr>
        <w:t>powiadomienia</w:t>
      </w:r>
      <w:r w:rsidRPr="00A0656C">
        <w:rPr>
          <w:lang w:val="pl-PL"/>
        </w:rPr>
        <w:t>,</w:t>
      </w:r>
    </w:p>
    <w:p w:rsidR="00A0656C" w:rsidRPr="00A0656C" w:rsidRDefault="00A0656C" w:rsidP="00715C61">
      <w:pPr>
        <w:pStyle w:val="Tekstpodstawowy"/>
        <w:tabs>
          <w:tab w:val="left" w:pos="2382"/>
        </w:tabs>
        <w:spacing w:after="0" w:line="276" w:lineRule="auto"/>
        <w:ind w:left="1701"/>
        <w:rPr>
          <w:lang w:val="pl-PL"/>
        </w:rPr>
      </w:pPr>
      <w:r w:rsidRPr="00A0656C">
        <w:rPr>
          <w:lang w:val="pl-PL"/>
        </w:rPr>
        <w:t>2. wskaza</w:t>
      </w:r>
      <w:r>
        <w:rPr>
          <w:lang w:val="pl-PL"/>
        </w:rPr>
        <w:t>nie</w:t>
      </w:r>
      <w:r w:rsidRPr="00A0656C">
        <w:rPr>
          <w:lang w:val="pl-PL"/>
        </w:rPr>
        <w:t>, czy kraj zamierza uczestniczyć w procedurze OOŚ,</w:t>
      </w:r>
    </w:p>
    <w:p w:rsidR="00A0656C" w:rsidRPr="00A0656C" w:rsidRDefault="00A0656C" w:rsidP="00715C61">
      <w:pPr>
        <w:pStyle w:val="Tekstpodstawowy"/>
        <w:tabs>
          <w:tab w:val="left" w:pos="2382"/>
        </w:tabs>
        <w:spacing w:after="0" w:line="276" w:lineRule="auto"/>
        <w:ind w:left="1985" w:hanging="284"/>
        <w:rPr>
          <w:lang w:val="pl-PL"/>
        </w:rPr>
      </w:pPr>
      <w:r w:rsidRPr="00A0656C">
        <w:rPr>
          <w:lang w:val="pl-PL"/>
        </w:rPr>
        <w:t>3. przedstawi</w:t>
      </w:r>
      <w:r>
        <w:rPr>
          <w:lang w:val="pl-PL"/>
        </w:rPr>
        <w:t>enie</w:t>
      </w:r>
      <w:r w:rsidRPr="00A0656C">
        <w:rPr>
          <w:lang w:val="pl-PL"/>
        </w:rPr>
        <w:t xml:space="preserve"> uwag dotycząc</w:t>
      </w:r>
      <w:r>
        <w:rPr>
          <w:lang w:val="pl-PL"/>
        </w:rPr>
        <w:t>ych</w:t>
      </w:r>
      <w:r w:rsidRPr="00A0656C">
        <w:rPr>
          <w:lang w:val="pl-PL"/>
        </w:rPr>
        <w:t xml:space="preserve"> zakresu oceny oddziaływania przedsięwzięcia na środowisko na swoim terenie, oraz</w:t>
      </w:r>
    </w:p>
    <w:p w:rsidR="00A0656C" w:rsidRPr="00A0656C" w:rsidRDefault="00A0656C" w:rsidP="00715C61">
      <w:pPr>
        <w:pStyle w:val="Tekstpodstawowy"/>
        <w:shd w:val="clear" w:color="auto" w:fill="auto"/>
        <w:tabs>
          <w:tab w:val="left" w:pos="2382"/>
        </w:tabs>
        <w:spacing w:after="240" w:line="276" w:lineRule="auto"/>
        <w:ind w:left="1985" w:hanging="284"/>
        <w:rPr>
          <w:lang w:val="pl-PL"/>
        </w:rPr>
      </w:pPr>
      <w:r w:rsidRPr="00A0656C">
        <w:rPr>
          <w:lang w:val="pl-PL"/>
        </w:rPr>
        <w:t>4. przedstawi</w:t>
      </w:r>
      <w:r>
        <w:rPr>
          <w:lang w:val="pl-PL"/>
        </w:rPr>
        <w:t>enie</w:t>
      </w:r>
      <w:r w:rsidRPr="00A0656C">
        <w:rPr>
          <w:lang w:val="pl-PL"/>
        </w:rPr>
        <w:t xml:space="preserve"> wszelki</w:t>
      </w:r>
      <w:r>
        <w:rPr>
          <w:lang w:val="pl-PL"/>
        </w:rPr>
        <w:t>ch</w:t>
      </w:r>
      <w:r w:rsidRPr="00A0656C">
        <w:rPr>
          <w:lang w:val="pl-PL"/>
        </w:rPr>
        <w:t xml:space="preserve"> uwag otrzyman</w:t>
      </w:r>
      <w:r>
        <w:rPr>
          <w:lang w:val="pl-PL"/>
        </w:rPr>
        <w:t>ych</w:t>
      </w:r>
      <w:r w:rsidRPr="00A0656C">
        <w:rPr>
          <w:lang w:val="pl-PL"/>
        </w:rPr>
        <w:t xml:space="preserve"> od opinii publicznej w Estonii, Łotwie, Litwie, Polsce i Niemczech.</w:t>
      </w:r>
    </w:p>
    <w:p w:rsidR="00A0656C" w:rsidRPr="00A0656C" w:rsidRDefault="00A0656C" w:rsidP="00552BCD">
      <w:pPr>
        <w:pStyle w:val="Tekstpodstawowy"/>
        <w:spacing w:after="240" w:line="276" w:lineRule="auto"/>
        <w:ind w:left="1661"/>
        <w:rPr>
          <w:lang w:val="pl-PL"/>
        </w:rPr>
      </w:pPr>
      <w:r w:rsidRPr="00A0656C">
        <w:rPr>
          <w:lang w:val="pl-PL"/>
        </w:rPr>
        <w:t>Uprzejmie prosimy o przesłanie odpowiedzi na niniejsze powiadomienie e-mailem na adres:</w:t>
      </w:r>
      <w:r w:rsidR="00715C61">
        <w:rPr>
          <w:lang w:val="pl-PL"/>
        </w:rPr>
        <w:t xml:space="preserve"> </w:t>
      </w:r>
      <w:hyperlink r:id="rId12" w:history="1">
        <w:r w:rsidR="00715C61" w:rsidRPr="0027421F">
          <w:rPr>
            <w:rStyle w:val="Hipercze"/>
            <w:lang w:val="pl-PL"/>
          </w:rPr>
          <w:t>registrator@naturvardsverket.se</w:t>
        </w:r>
      </w:hyperlink>
      <w:r w:rsidRPr="00A0656C">
        <w:rPr>
          <w:lang w:val="pl-PL"/>
        </w:rPr>
        <w:t>. W odpowiedzi proszę podać numer sprawy: NV-02330-23 oraz „Herkules”.</w:t>
      </w:r>
    </w:p>
    <w:p w:rsidR="00715C61" w:rsidRPr="00715C61" w:rsidRDefault="00715C61" w:rsidP="00715C61">
      <w:pPr>
        <w:pStyle w:val="Tekstpodstawowy"/>
        <w:spacing w:after="240" w:line="252" w:lineRule="auto"/>
        <w:ind w:left="1660"/>
        <w:rPr>
          <w:i/>
          <w:iCs/>
          <w:sz w:val="22"/>
          <w:szCs w:val="22"/>
          <w:lang w:val="pl-PL"/>
        </w:rPr>
      </w:pPr>
      <w:r w:rsidRPr="00715C61">
        <w:rPr>
          <w:i/>
          <w:iCs/>
          <w:sz w:val="22"/>
          <w:szCs w:val="22"/>
          <w:lang w:val="pl-PL"/>
        </w:rPr>
        <w:t>Ta decyzja została podjęta cyfrowo</w:t>
      </w:r>
    </w:p>
    <w:p w:rsidR="008C7A81" w:rsidRPr="00715C61" w:rsidRDefault="00715C61" w:rsidP="00715C61">
      <w:pPr>
        <w:pStyle w:val="Tekstpodstawowy"/>
        <w:shd w:val="clear" w:color="auto" w:fill="auto"/>
        <w:spacing w:after="240" w:line="252" w:lineRule="auto"/>
        <w:ind w:left="1660"/>
        <w:rPr>
          <w:lang w:val="pl-PL"/>
        </w:rPr>
      </w:pPr>
      <w:r w:rsidRPr="00715C61">
        <w:rPr>
          <w:lang w:val="pl-PL"/>
        </w:rPr>
        <w:t>Dla Szwedzkiej Agencji Ochrony Środowiska</w:t>
      </w:r>
    </w:p>
    <w:p w:rsidR="008C7A81" w:rsidRPr="00715C61" w:rsidRDefault="00715C61">
      <w:pPr>
        <w:pStyle w:val="Tekstpodstawowy"/>
        <w:shd w:val="clear" w:color="auto" w:fill="auto"/>
        <w:spacing w:after="0" w:line="252" w:lineRule="auto"/>
        <w:ind w:left="1660"/>
        <w:rPr>
          <w:sz w:val="22"/>
          <w:szCs w:val="22"/>
          <w:lang w:val="pl-PL"/>
        </w:rPr>
      </w:pPr>
      <w:proofErr w:type="spellStart"/>
      <w:r w:rsidRPr="00715C61">
        <w:rPr>
          <w:sz w:val="22"/>
          <w:szCs w:val="22"/>
          <w:lang w:val="pl-PL"/>
        </w:rPr>
        <w:t>Elin</w:t>
      </w:r>
      <w:proofErr w:type="spellEnd"/>
      <w:r w:rsidRPr="00715C61">
        <w:rPr>
          <w:sz w:val="22"/>
          <w:szCs w:val="22"/>
          <w:lang w:val="pl-PL"/>
        </w:rPr>
        <w:t xml:space="preserve"> Andersen</w:t>
      </w:r>
    </w:p>
    <w:p w:rsidR="008C7A81" w:rsidRDefault="00715C61">
      <w:pPr>
        <w:pStyle w:val="Tekstpodstawowy"/>
        <w:shd w:val="clear" w:color="auto" w:fill="auto"/>
        <w:spacing w:after="240" w:line="252" w:lineRule="auto"/>
        <w:ind w:left="1660"/>
        <w:rPr>
          <w:sz w:val="22"/>
          <w:szCs w:val="22"/>
        </w:rPr>
      </w:pPr>
      <w:r>
        <w:rPr>
          <w:sz w:val="22"/>
          <w:szCs w:val="22"/>
        </w:rPr>
        <w:t>Head of Unit</w:t>
      </w:r>
    </w:p>
    <w:p w:rsidR="008C7A81" w:rsidRDefault="00715C61">
      <w:pPr>
        <w:pStyle w:val="Tekstpodstawowy"/>
        <w:shd w:val="clear" w:color="auto" w:fill="auto"/>
        <w:spacing w:after="240" w:line="252" w:lineRule="auto"/>
        <w:ind w:left="6900"/>
        <w:rPr>
          <w:sz w:val="22"/>
          <w:szCs w:val="22"/>
        </w:rPr>
      </w:pPr>
      <w:r>
        <w:rPr>
          <w:sz w:val="22"/>
          <w:szCs w:val="22"/>
        </w:rPr>
        <w:t xml:space="preserve">Richard </w:t>
      </w:r>
      <w:proofErr w:type="spellStart"/>
      <w:r>
        <w:rPr>
          <w:sz w:val="22"/>
          <w:szCs w:val="22"/>
        </w:rPr>
        <w:t>Kristoffersson</w:t>
      </w:r>
      <w:proofErr w:type="spellEnd"/>
      <w:r>
        <w:rPr>
          <w:sz w:val="22"/>
          <w:szCs w:val="22"/>
        </w:rPr>
        <w:t xml:space="preserve"> Point of Contact for the Espoo Convention</w:t>
      </w:r>
    </w:p>
    <w:p w:rsidR="00715C61" w:rsidRDefault="00715C61">
      <w:pPr>
        <w:pStyle w:val="Tekstpodstawowy"/>
        <w:shd w:val="clear" w:color="auto" w:fill="auto"/>
        <w:spacing w:after="0"/>
        <w:ind w:left="1660"/>
        <w:rPr>
          <w:b/>
          <w:bCs/>
          <w:sz w:val="22"/>
          <w:szCs w:val="22"/>
          <w:u w:val="single"/>
        </w:rPr>
      </w:pPr>
    </w:p>
    <w:p w:rsidR="00715C61" w:rsidRDefault="00715C61">
      <w:pPr>
        <w:pStyle w:val="Tekstpodstawowy"/>
        <w:shd w:val="clear" w:color="auto" w:fill="auto"/>
        <w:spacing w:after="0"/>
        <w:ind w:left="1660"/>
        <w:rPr>
          <w:b/>
          <w:bCs/>
          <w:sz w:val="22"/>
          <w:szCs w:val="22"/>
          <w:u w:val="single"/>
        </w:rPr>
      </w:pPr>
    </w:p>
    <w:p w:rsidR="00715C61" w:rsidRDefault="00715C61">
      <w:pPr>
        <w:pStyle w:val="Tekstpodstawowy"/>
        <w:shd w:val="clear" w:color="auto" w:fill="auto"/>
        <w:spacing w:after="0"/>
        <w:ind w:left="1660"/>
        <w:rPr>
          <w:b/>
          <w:bCs/>
          <w:sz w:val="22"/>
          <w:szCs w:val="22"/>
          <w:u w:val="single"/>
        </w:rPr>
      </w:pPr>
    </w:p>
    <w:p w:rsidR="00715C61" w:rsidRDefault="00715C61">
      <w:pPr>
        <w:pStyle w:val="Tekstpodstawowy"/>
        <w:shd w:val="clear" w:color="auto" w:fill="auto"/>
        <w:spacing w:after="0"/>
        <w:ind w:left="1660"/>
        <w:rPr>
          <w:b/>
          <w:bCs/>
          <w:sz w:val="22"/>
          <w:szCs w:val="22"/>
          <w:u w:val="single"/>
        </w:rPr>
      </w:pPr>
    </w:p>
    <w:p w:rsidR="008C7A81" w:rsidRPr="00552BCD" w:rsidRDefault="00715C61" w:rsidP="00552BCD">
      <w:pPr>
        <w:pStyle w:val="Tekstpodstawowy"/>
        <w:shd w:val="clear" w:color="auto" w:fill="auto"/>
        <w:spacing w:after="0" w:line="276" w:lineRule="auto"/>
        <w:ind w:left="1660"/>
        <w:rPr>
          <w:sz w:val="22"/>
          <w:szCs w:val="22"/>
          <w:lang w:val="pl-PL"/>
        </w:rPr>
      </w:pPr>
      <w:r w:rsidRPr="00552BCD">
        <w:rPr>
          <w:b/>
          <w:bCs/>
          <w:sz w:val="22"/>
          <w:szCs w:val="22"/>
          <w:u w:val="single"/>
          <w:lang w:val="pl-PL"/>
        </w:rPr>
        <w:t>Załączniki:</w:t>
      </w:r>
    </w:p>
    <w:p w:rsidR="008C7A81" w:rsidRPr="00715C61" w:rsidRDefault="00715C61" w:rsidP="00552BCD">
      <w:pPr>
        <w:pStyle w:val="Tekstpodstawowy"/>
        <w:shd w:val="clear" w:color="auto" w:fill="auto"/>
        <w:spacing w:after="0" w:line="276" w:lineRule="auto"/>
        <w:ind w:left="1660"/>
        <w:rPr>
          <w:sz w:val="22"/>
          <w:szCs w:val="22"/>
          <w:lang w:val="pl-PL"/>
        </w:rPr>
      </w:pPr>
      <w:r w:rsidRPr="00715C61">
        <w:rPr>
          <w:sz w:val="22"/>
          <w:szCs w:val="22"/>
          <w:lang w:val="pl-PL"/>
        </w:rPr>
        <w:t>Zakres raportu (szwedzki, angielski, polski)</w:t>
      </w:r>
    </w:p>
    <w:p w:rsidR="00715C61" w:rsidRDefault="00715C61" w:rsidP="00552BCD">
      <w:pPr>
        <w:pStyle w:val="Tekstpodstawowy"/>
        <w:shd w:val="clear" w:color="auto" w:fill="auto"/>
        <w:spacing w:after="0" w:line="276" w:lineRule="auto"/>
        <w:ind w:left="1660"/>
        <w:rPr>
          <w:sz w:val="22"/>
          <w:szCs w:val="22"/>
          <w:lang w:val="pl-PL"/>
        </w:rPr>
      </w:pPr>
      <w:r w:rsidRPr="00715C61">
        <w:rPr>
          <w:sz w:val="22"/>
          <w:szCs w:val="22"/>
          <w:lang w:val="pl-PL"/>
        </w:rPr>
        <w:t>Proponowana grupa konsultacyjna (angielski i polski)</w:t>
      </w:r>
    </w:p>
    <w:p w:rsidR="00715C61" w:rsidRDefault="00715C61" w:rsidP="00552BCD">
      <w:pPr>
        <w:pStyle w:val="Tekstpodstawowy"/>
        <w:shd w:val="clear" w:color="auto" w:fill="auto"/>
        <w:spacing w:after="0" w:line="276" w:lineRule="auto"/>
        <w:ind w:left="1660"/>
        <w:rPr>
          <w:sz w:val="22"/>
          <w:szCs w:val="22"/>
          <w:lang w:val="pl-PL"/>
        </w:rPr>
      </w:pPr>
    </w:p>
    <w:p w:rsidR="008C7A81" w:rsidRPr="00552BCD" w:rsidRDefault="00715C61" w:rsidP="00552BCD">
      <w:pPr>
        <w:pStyle w:val="Tekstpodstawowy"/>
        <w:shd w:val="clear" w:color="auto" w:fill="auto"/>
        <w:spacing w:after="0" w:line="276" w:lineRule="auto"/>
        <w:ind w:left="1660"/>
        <w:rPr>
          <w:b/>
          <w:bCs/>
          <w:sz w:val="22"/>
          <w:szCs w:val="22"/>
          <w:u w:val="single"/>
        </w:rPr>
      </w:pPr>
      <w:r w:rsidRPr="00552BCD">
        <w:rPr>
          <w:b/>
          <w:bCs/>
          <w:sz w:val="22"/>
          <w:szCs w:val="22"/>
          <w:u w:val="single"/>
        </w:rPr>
        <w:t xml:space="preserve">Do </w:t>
      </w:r>
      <w:proofErr w:type="spellStart"/>
      <w:r w:rsidRPr="00552BCD">
        <w:rPr>
          <w:b/>
          <w:bCs/>
          <w:sz w:val="22"/>
          <w:szCs w:val="22"/>
          <w:u w:val="single"/>
        </w:rPr>
        <w:t>wiadomości</w:t>
      </w:r>
      <w:proofErr w:type="spellEnd"/>
      <w:r w:rsidRPr="00552BCD">
        <w:rPr>
          <w:b/>
          <w:bCs/>
          <w:sz w:val="22"/>
          <w:szCs w:val="22"/>
          <w:u w:val="single"/>
        </w:rPr>
        <w:t>:</w:t>
      </w:r>
    </w:p>
    <w:p w:rsidR="008C7A81" w:rsidRDefault="00715C61" w:rsidP="00552BCD">
      <w:pPr>
        <w:pStyle w:val="Tekstpodstawowy"/>
        <w:shd w:val="clear" w:color="auto" w:fill="auto"/>
        <w:spacing w:after="160" w:line="276" w:lineRule="auto"/>
        <w:ind w:left="1660"/>
        <w:rPr>
          <w:sz w:val="22"/>
          <w:szCs w:val="22"/>
        </w:rPr>
      </w:pPr>
      <w:r>
        <w:rPr>
          <w:sz w:val="22"/>
          <w:szCs w:val="22"/>
        </w:rPr>
        <w:t xml:space="preserve">Sandra </w:t>
      </w:r>
      <w:proofErr w:type="spellStart"/>
      <w:r>
        <w:rPr>
          <w:sz w:val="22"/>
          <w:szCs w:val="22"/>
        </w:rPr>
        <w:t>Jalalian</w:t>
      </w:r>
      <w:proofErr w:type="spellEnd"/>
      <w:r>
        <w:rPr>
          <w:sz w:val="22"/>
          <w:szCs w:val="22"/>
        </w:rPr>
        <w:t xml:space="preserve"> and Astrid </w:t>
      </w:r>
      <w:proofErr w:type="spellStart"/>
      <w:r>
        <w:rPr>
          <w:sz w:val="22"/>
          <w:szCs w:val="22"/>
        </w:rPr>
        <w:t>Ofverholm</w:t>
      </w:r>
      <w:proofErr w:type="spellEnd"/>
      <w:r>
        <w:rPr>
          <w:sz w:val="22"/>
          <w:szCs w:val="22"/>
        </w:rPr>
        <w:t xml:space="preserve"> at the Ministry of Climate and Enterprise</w:t>
      </w:r>
    </w:p>
    <w:sectPr w:rsidR="008C7A81">
      <w:type w:val="continuous"/>
      <w:pgSz w:w="11900" w:h="16840"/>
      <w:pgMar w:top="1062" w:right="1396" w:bottom="472" w:left="9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4D2F" w:rsidRDefault="00715C61">
      <w:r>
        <w:separator/>
      </w:r>
    </w:p>
  </w:endnote>
  <w:endnote w:type="continuationSeparator" w:id="0">
    <w:p w:rsidR="00694D2F" w:rsidRDefault="0071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7A81" w:rsidRDefault="008C7A81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7A81" w:rsidRDefault="00715C6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645160</wp:posOffset>
              </wp:positionH>
              <wp:positionV relativeFrom="page">
                <wp:posOffset>10421620</wp:posOffset>
              </wp:positionV>
              <wp:extent cx="1551305" cy="577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1305" cy="57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7A81" w:rsidRDefault="00715C61">
                          <w:pPr>
                            <w:pStyle w:val="Headerorfooter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INTERNET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rPr>
                              <w:color w:val="5F5F5F"/>
                              <w:sz w:val="13"/>
                              <w:szCs w:val="13"/>
                              <w:u w:val="single"/>
                            </w:rPr>
                            <w:t>WWW</w:t>
                          </w:r>
                          <w:r>
                            <w:rPr>
                              <w:color w:val="5F5F5F"/>
                              <w:sz w:val="16"/>
                              <w:szCs w:val="16"/>
                              <w:u w:val="single"/>
                            </w:rPr>
                            <w:t>.</w:t>
                          </w:r>
                          <w:r>
                            <w:rPr>
                              <w:color w:val="5F5F5F"/>
                              <w:sz w:val="13"/>
                              <w:szCs w:val="13"/>
                              <w:u w:val="single"/>
                            </w:rPr>
                            <w:t>SWEDISHEPA</w:t>
                          </w:r>
                          <w:r>
                            <w:rPr>
                              <w:color w:val="5F5F5F"/>
                              <w:sz w:val="16"/>
                              <w:szCs w:val="16"/>
                              <w:u w:val="single"/>
                            </w:rPr>
                            <w:t>.</w:t>
                          </w:r>
                          <w:r>
                            <w:rPr>
                              <w:color w:val="5F5F5F"/>
                              <w:sz w:val="13"/>
                              <w:szCs w:val="13"/>
                              <w:u w:val="single"/>
                            </w:rPr>
                            <w:t>SE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0.799999999999997pt;margin-top:820.60000000000002pt;width:122.15000000000001pt;height:4.5499999999999998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INTERNET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 xml:space="preserve">: </w:t>
                    </w:r>
                    <w:r>
                      <w:rPr>
                        <w:color w:val="5F5F5F"/>
                        <w:spacing w:val="0"/>
                        <w:w w:val="100"/>
                        <w:position w:val="0"/>
                        <w:sz w:val="13"/>
                        <w:szCs w:val="13"/>
                        <w:u w:val="single"/>
                        <w:shd w:val="clear" w:color="auto" w:fill="auto"/>
                        <w:lang w:val="en-US" w:eastAsia="en-US" w:bidi="en-US"/>
                      </w:rPr>
                      <w:t>WWW</w:t>
                    </w:r>
                    <w:r>
                      <w:rPr>
                        <w:color w:val="5F5F5F"/>
                        <w:spacing w:val="0"/>
                        <w:w w:val="100"/>
                        <w:position w:val="0"/>
                        <w:sz w:val="16"/>
                        <w:szCs w:val="16"/>
                        <w:u w:val="single"/>
                        <w:shd w:val="clear" w:color="auto" w:fill="auto"/>
                        <w:lang w:val="en-US" w:eastAsia="en-US" w:bidi="en-US"/>
                      </w:rPr>
                      <w:t>.</w:t>
                    </w:r>
                    <w:r>
                      <w:rPr>
                        <w:color w:val="5F5F5F"/>
                        <w:spacing w:val="0"/>
                        <w:w w:val="100"/>
                        <w:position w:val="0"/>
                        <w:sz w:val="13"/>
                        <w:szCs w:val="13"/>
                        <w:u w:val="single"/>
                        <w:shd w:val="clear" w:color="auto" w:fill="auto"/>
                        <w:lang w:val="en-US" w:eastAsia="en-US" w:bidi="en-US"/>
                      </w:rPr>
                      <w:t>SWEDISHEPA</w:t>
                    </w:r>
                    <w:r>
                      <w:rPr>
                        <w:color w:val="5F5F5F"/>
                        <w:spacing w:val="0"/>
                        <w:w w:val="100"/>
                        <w:position w:val="0"/>
                        <w:sz w:val="16"/>
                        <w:szCs w:val="16"/>
                        <w:u w:val="single"/>
                        <w:shd w:val="clear" w:color="auto" w:fill="auto"/>
                        <w:lang w:val="en-US" w:eastAsia="en-US" w:bidi="en-US"/>
                      </w:rPr>
                      <w:t>.</w:t>
                    </w:r>
                    <w:r>
                      <w:rPr>
                        <w:color w:val="5F5F5F"/>
                        <w:spacing w:val="0"/>
                        <w:w w:val="100"/>
                        <w:position w:val="0"/>
                        <w:sz w:val="13"/>
                        <w:szCs w:val="13"/>
                        <w:u w:val="single"/>
                        <w:shd w:val="clear" w:color="auto" w:fill="auto"/>
                        <w:lang w:val="en-US" w:eastAsia="en-US" w:bidi="en-US"/>
                      </w:rPr>
                      <w:t>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7A81" w:rsidRDefault="008C7A81"/>
  </w:footnote>
  <w:footnote w:type="continuationSeparator" w:id="0">
    <w:p w:rsidR="008C7A81" w:rsidRDefault="008C7A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7A81" w:rsidRDefault="00715C6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6406515</wp:posOffset>
              </wp:positionH>
              <wp:positionV relativeFrom="page">
                <wp:posOffset>396875</wp:posOffset>
              </wp:positionV>
              <wp:extent cx="252730" cy="14033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73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7A81" w:rsidRDefault="00715C61">
                          <w:pPr>
                            <w:pStyle w:val="Headerorfooter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>(3)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04.44999999999999pt;margin-top:31.25pt;width:19.899999999999999pt;height:11.05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t>(3)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7A81" w:rsidRDefault="00715C6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6421120</wp:posOffset>
              </wp:positionH>
              <wp:positionV relativeFrom="page">
                <wp:posOffset>210820</wp:posOffset>
              </wp:positionV>
              <wp:extent cx="234950" cy="1155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95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7A81" w:rsidRDefault="00715C61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>(3)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05.60000000000002pt;margin-top:16.600000000000001pt;width:18.5pt;height:9.0999999999999996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en-US" w:eastAsia="en-US" w:bidi="en-US"/>
                      </w:rPr>
                      <w:t>(3)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079EC"/>
    <w:multiLevelType w:val="multilevel"/>
    <w:tmpl w:val="46F6C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365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A81"/>
    <w:rsid w:val="00552BCD"/>
    <w:rsid w:val="00694D2F"/>
    <w:rsid w:val="00715C61"/>
    <w:rsid w:val="008C7A81"/>
    <w:rsid w:val="00A0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90CD"/>
  <w15:docId w15:val="{4FC68E05-7330-464B-9D28-F466D7D8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5C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5C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icturecaption">
    <w:name w:val="Picture caption_"/>
    <w:basedOn w:val="Domylnaczcionkaakapitu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52526"/>
      <w:sz w:val="15"/>
      <w:szCs w:val="15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Picturecaption0">
    <w:name w:val="Picture caption"/>
    <w:basedOn w:val="Normalny"/>
    <w:link w:val="Picturecaption"/>
    <w:pPr>
      <w:shd w:val="clear" w:color="auto" w:fill="FFFFFF"/>
      <w:spacing w:after="40"/>
    </w:pPr>
    <w:rPr>
      <w:rFonts w:ascii="Times New Roman" w:eastAsia="Times New Roman" w:hAnsi="Times New Roman" w:cs="Times New Roman"/>
      <w:b/>
      <w:bCs/>
      <w:color w:val="252526"/>
      <w:sz w:val="15"/>
      <w:szCs w:val="15"/>
    </w:rPr>
  </w:style>
  <w:style w:type="paragraph" w:customStyle="1" w:styleId="Headerorfooter20">
    <w:name w:val="Header or footer (2)"/>
    <w:basedOn w:val="Normalny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240"/>
      <w:ind w:left="1660" w:firstLine="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307" w:lineRule="auto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65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656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15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15C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egistrator@naturvardsverket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MEMO</vt:lpstr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Hundertmark, Emma</dc:creator>
  <cp:keywords/>
  <cp:lastModifiedBy>Zuzanna Majewska</cp:lastModifiedBy>
  <cp:revision>3</cp:revision>
  <dcterms:created xsi:type="dcterms:W3CDTF">2023-03-21T12:27:00Z</dcterms:created>
  <dcterms:modified xsi:type="dcterms:W3CDTF">2023-03-21T12:30:00Z</dcterms:modified>
</cp:coreProperties>
</file>