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Spis przykładowych kancelarii prawnych świadczących usługi prawne m.in. w kijowskim okręgu konsularnym. Część z nich posiada przedstawicielstwa w Polsce.  Zwracamy uwagę, że rynek usług w tym zakresie jest dość duży i w związku z tym jest dużo możliwości wyboru. 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Wybrane kancelarie, świadczące usługi prawne także w języku polskim: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b/>
          <w:bCs/>
          <w:color w:val="4F4F4F"/>
          <w:sz w:val="21"/>
          <w:szCs w:val="21"/>
          <w:bdr w:val="none" w:sz="0" w:space="0" w:color="auto" w:frame="1"/>
          <w:lang w:val="en-AU" w:eastAsia="pl-PL"/>
        </w:rPr>
        <w:t>UKRAINIAN BAR ASSOCIATION FOR FOREIGN AFFAIRS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b/>
          <w:bCs/>
          <w:color w:val="4F4F4F"/>
          <w:sz w:val="21"/>
          <w:szCs w:val="21"/>
          <w:bdr w:val="none" w:sz="0" w:space="0" w:color="auto" w:frame="1"/>
          <w:lang w:val="en-AU" w:eastAsia="pl-PL"/>
        </w:rPr>
        <w:t xml:space="preserve">UKRINIURKOLEGUIA / </w:t>
      </w:r>
      <w:proofErr w:type="spellStart"/>
      <w:r w:rsidRPr="00D041FC">
        <w:rPr>
          <w:rFonts w:ascii="Georgia" w:eastAsia="Times New Roman" w:hAnsi="Georgia" w:cs="Times New Roman"/>
          <w:b/>
          <w:bCs/>
          <w:color w:val="4F4F4F"/>
          <w:sz w:val="21"/>
          <w:szCs w:val="21"/>
          <w:bdr w:val="none" w:sz="0" w:space="0" w:color="auto" w:frame="1"/>
          <w:lang w:eastAsia="pl-PL"/>
        </w:rPr>
        <w:t>Укрінюрколегія</w:t>
      </w:r>
      <w:proofErr w:type="spellEnd"/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вул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 xml:space="preserve">.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Золотоворітська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, 2-2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А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 xml:space="preserve">, 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м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 xml:space="preserve">.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Київ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, 01030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tel: (+380 44) 288 03 90 (91, 92)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emaila: 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begin"/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instrText xml:space="preserve"> HYPERLINK "mailto:admin@ukrinur.kiev.ua" </w:instrTex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separate"/>
      </w:r>
      <w:r w:rsidRPr="00D041FC">
        <w:rPr>
          <w:rFonts w:ascii="Georgia" w:eastAsia="Times New Roman" w:hAnsi="Georgia" w:cs="Times New Roman"/>
          <w:color w:val="5B81A5"/>
          <w:sz w:val="17"/>
          <w:szCs w:val="17"/>
          <w:u w:val="single"/>
          <w:bdr w:val="none" w:sz="0" w:space="0" w:color="auto" w:frame="1"/>
          <w:lang w:val="en-AU" w:eastAsia="pl-PL"/>
        </w:rPr>
        <w:t>admin@ukrinur.kiev.ua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end"/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 ; 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begin"/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instrText xml:space="preserve"> HYPERLINK "mailto:info@ukrinur.com" </w:instrTex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separate"/>
      </w:r>
      <w:r w:rsidRPr="00D041FC">
        <w:rPr>
          <w:rFonts w:ascii="Georgia" w:eastAsia="Times New Roman" w:hAnsi="Georgia" w:cs="Times New Roman"/>
          <w:color w:val="5B81A5"/>
          <w:sz w:val="17"/>
          <w:szCs w:val="17"/>
          <w:u w:val="single"/>
          <w:bdr w:val="none" w:sz="0" w:space="0" w:color="auto" w:frame="1"/>
          <w:lang w:val="en-AU" w:eastAsia="pl-PL"/>
        </w:rPr>
        <w:t>info@ukrinur.com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end"/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begin"/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instrText xml:space="preserve"> HYPERLINK "http://ukrinur.com/" </w:instrTex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separate"/>
      </w:r>
      <w:r w:rsidRPr="00D041FC">
        <w:rPr>
          <w:rFonts w:ascii="Georgia" w:eastAsia="Times New Roman" w:hAnsi="Georgia" w:cs="Times New Roman"/>
          <w:color w:val="5B81A5"/>
          <w:sz w:val="17"/>
          <w:szCs w:val="17"/>
          <w:u w:val="single"/>
          <w:bdr w:val="none" w:sz="0" w:space="0" w:color="auto" w:frame="1"/>
          <w:lang w:val="en-AU" w:eastAsia="pl-PL"/>
        </w:rPr>
        <w:t>http://ukrinur.com/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end"/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  <w:t> 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proofErr w:type="spellStart"/>
      <w:r w:rsidRPr="00D041FC">
        <w:rPr>
          <w:rFonts w:ascii="Georgia" w:eastAsia="Times New Roman" w:hAnsi="Georgia" w:cs="Times New Roman"/>
          <w:b/>
          <w:bCs/>
          <w:color w:val="4F4F4F"/>
          <w:sz w:val="21"/>
          <w:szCs w:val="21"/>
          <w:bdr w:val="none" w:sz="0" w:space="0" w:color="auto" w:frame="1"/>
          <w:lang w:eastAsia="pl-PL"/>
        </w:rPr>
        <w:t>Європейский</w:t>
      </w:r>
      <w:proofErr w:type="spellEnd"/>
      <w:r w:rsidRPr="00D041FC">
        <w:rPr>
          <w:rFonts w:ascii="Georgia" w:eastAsia="Times New Roman" w:hAnsi="Georgia" w:cs="Times New Roman"/>
          <w:b/>
          <w:bCs/>
          <w:color w:val="4F4F4F"/>
          <w:sz w:val="21"/>
          <w:szCs w:val="21"/>
          <w:bdr w:val="none" w:sz="0" w:space="0" w:color="auto" w:frame="1"/>
          <w:lang w:val="en-AU" w:eastAsia="pl-PL"/>
        </w:rPr>
        <w:t xml:space="preserve"> </w:t>
      </w:r>
      <w:proofErr w:type="spellStart"/>
      <w:r w:rsidRPr="00D041FC">
        <w:rPr>
          <w:rFonts w:ascii="Georgia" w:eastAsia="Times New Roman" w:hAnsi="Georgia" w:cs="Times New Roman"/>
          <w:b/>
          <w:bCs/>
          <w:color w:val="4F4F4F"/>
          <w:sz w:val="21"/>
          <w:szCs w:val="21"/>
          <w:bdr w:val="none" w:sz="0" w:space="0" w:color="auto" w:frame="1"/>
          <w:lang w:eastAsia="pl-PL"/>
        </w:rPr>
        <w:t>правозахист</w:t>
      </w:r>
      <w:proofErr w:type="spellEnd"/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вул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 xml:space="preserve">.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Олеся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 xml:space="preserve">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Гончара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, 74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а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 xml:space="preserve">,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офіс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 xml:space="preserve"> 1, 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м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 xml:space="preserve">.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Київ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, 01054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tel: (+380 44) 503 75 22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email: 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begin"/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instrText xml:space="preserve"> HYPERLINK "mailto:k.office74a@gmail.com" </w:instrTex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separate"/>
      </w:r>
      <w:r w:rsidRPr="00D041FC">
        <w:rPr>
          <w:rFonts w:ascii="Georgia" w:eastAsia="Times New Roman" w:hAnsi="Georgia" w:cs="Times New Roman"/>
          <w:color w:val="5B81A5"/>
          <w:sz w:val="17"/>
          <w:szCs w:val="17"/>
          <w:u w:val="single"/>
          <w:bdr w:val="none" w:sz="0" w:space="0" w:color="auto" w:frame="1"/>
          <w:lang w:val="en-AU" w:eastAsia="pl-PL"/>
        </w:rPr>
        <w:t>k.office74a@gmail.com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end"/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begin"/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instrText xml:space="preserve"> HYPERLINK "http://bb-zahyst.com/" </w:instrTex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separate"/>
      </w:r>
      <w:r w:rsidRPr="00D041FC">
        <w:rPr>
          <w:rFonts w:ascii="Georgia" w:eastAsia="Times New Roman" w:hAnsi="Georgia" w:cs="Times New Roman"/>
          <w:color w:val="5B81A5"/>
          <w:sz w:val="17"/>
          <w:szCs w:val="17"/>
          <w:u w:val="single"/>
          <w:bdr w:val="none" w:sz="0" w:space="0" w:color="auto" w:frame="1"/>
          <w:lang w:val="en-AU" w:eastAsia="pl-PL"/>
        </w:rPr>
        <w:t>http://bb-zahyst.com</w:t>
      </w: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fldChar w:fldCharType="end"/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  <w:t> 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b/>
          <w:bCs/>
          <w:color w:val="4F4F4F"/>
          <w:sz w:val="21"/>
          <w:szCs w:val="21"/>
          <w:bdr w:val="none" w:sz="0" w:space="0" w:color="auto" w:frame="1"/>
          <w:lang w:val="en-AU" w:eastAsia="pl-PL"/>
        </w:rPr>
        <w:t>ALEXANDROV &amp; PARTNERS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Київська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область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,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Україна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, 08131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вул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.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Польова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, 58,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Софіївська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Борщагівка</w:t>
      </w:r>
      <w:proofErr w:type="spellEnd"/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tel: (+380 44) 501 20 64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tel: (+380 44) 583 08 72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emaila: </w:t>
      </w:r>
      <w:hyperlink r:id="rId4" w:history="1">
        <w:r w:rsidRPr="00D041FC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val="en-AU" w:eastAsia="pl-PL"/>
          </w:rPr>
          <w:t>office@lawyers.com.ua</w:t>
        </w:r>
      </w:hyperlink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hyperlink r:id="rId5" w:history="1">
        <w:r w:rsidRPr="00D041FC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eastAsia="pl-PL"/>
          </w:rPr>
          <w:t>http://www.lawyers.com.ua</w:t>
        </w:r>
      </w:hyperlink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b/>
          <w:bCs/>
          <w:color w:val="4F4F4F"/>
          <w:sz w:val="21"/>
          <w:szCs w:val="21"/>
          <w:bdr w:val="none" w:sz="0" w:space="0" w:color="auto" w:frame="1"/>
          <w:lang w:eastAsia="pl-PL"/>
        </w:rPr>
        <w:t>Kancelaria Prawna LEOPOLIS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b/>
          <w:bCs/>
          <w:color w:val="4F4F4F"/>
          <w:sz w:val="21"/>
          <w:szCs w:val="21"/>
          <w:bdr w:val="none" w:sz="0" w:space="0" w:color="auto" w:frame="1"/>
          <w:lang w:eastAsia="pl-PL"/>
        </w:rPr>
        <w:t>Czesław Lewandowski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prospekt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Bazhana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 10, lok. 1B, м.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Київ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, 02140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tel: (+380 44) 227 33 06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(+380 44) 332 326 4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emaila: </w:t>
      </w:r>
      <w:hyperlink r:id="rId6" w:history="1">
        <w:r w:rsidRPr="00D041FC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val="en-AU" w:eastAsia="pl-PL"/>
          </w:rPr>
          <w:t>leopolis@leopolis.ua</w:t>
        </w:r>
      </w:hyperlink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hyperlink r:id="rId7" w:history="1">
        <w:r w:rsidRPr="00D041FC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val="en-AU" w:eastAsia="pl-PL"/>
          </w:rPr>
          <w:t>www.leopolis.kiev.ua</w:t>
        </w:r>
      </w:hyperlink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  <w:t> 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b/>
          <w:bCs/>
          <w:color w:val="4F4F4F"/>
          <w:sz w:val="21"/>
          <w:szCs w:val="21"/>
          <w:bdr w:val="none" w:sz="0" w:space="0" w:color="auto" w:frame="1"/>
          <w:lang w:val="en-AU" w:eastAsia="pl-PL"/>
        </w:rPr>
        <w:t>Kancelaria Prawna "PLP Law Group"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lastRenderedPageBreak/>
        <w:t>Business Centre "Illiński"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ul.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Illińska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 8 (10 wejście, 6 piętro) 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04-070 Kijów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tel. +38 044 377 73 61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e-mail:</w:t>
      </w:r>
      <w:r w:rsidRPr="00D041FC">
        <w:rPr>
          <w:rFonts w:ascii="Georgia" w:eastAsia="Times New Roman" w:hAnsi="Georgia" w:cs="Times New Roman"/>
          <w:b/>
          <w:bCs/>
          <w:color w:val="4F4F4F"/>
          <w:sz w:val="21"/>
          <w:szCs w:val="21"/>
          <w:bdr w:val="none" w:sz="0" w:space="0" w:color="auto" w:frame="1"/>
          <w:lang w:eastAsia="pl-PL"/>
        </w:rPr>
        <w:t> </w:t>
      </w:r>
      <w:hyperlink r:id="rId8" w:history="1">
        <w:r w:rsidRPr="00D041FC">
          <w:rPr>
            <w:rFonts w:ascii="Georgia" w:eastAsia="Times New Roman" w:hAnsi="Georgia" w:cs="Times New Roman"/>
            <w:b/>
            <w:bCs/>
            <w:color w:val="5B81A5"/>
            <w:sz w:val="17"/>
            <w:szCs w:val="17"/>
            <w:u w:val="single"/>
            <w:bdr w:val="none" w:sz="0" w:space="0" w:color="auto" w:frame="1"/>
            <w:lang w:eastAsia="pl-PL"/>
          </w:rPr>
          <w:t>info@plp.kiev.ua</w:t>
        </w:r>
      </w:hyperlink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hyperlink r:id="rId9" w:history="1">
        <w:r w:rsidRPr="00D041FC">
          <w:rPr>
            <w:rFonts w:ascii="Georgia" w:eastAsia="Times New Roman" w:hAnsi="Georgia" w:cs="Times New Roman"/>
            <w:b/>
            <w:bCs/>
            <w:color w:val="5B81A5"/>
            <w:sz w:val="17"/>
            <w:szCs w:val="17"/>
            <w:u w:val="single"/>
            <w:bdr w:val="none" w:sz="0" w:space="0" w:color="auto" w:frame="1"/>
            <w:lang w:eastAsia="pl-PL"/>
          </w:rPr>
          <w:t>www.plp.kiev.ua</w:t>
        </w:r>
      </w:hyperlink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b/>
          <w:bCs/>
          <w:color w:val="4F4F4F"/>
          <w:sz w:val="21"/>
          <w:szCs w:val="21"/>
          <w:bdr w:val="none" w:sz="0" w:space="0" w:color="auto" w:frame="1"/>
          <w:lang w:eastAsia="pl-PL"/>
        </w:rPr>
        <w:t>Międzynarodowe Centrum Prawne EUCON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бульв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. Т.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Шевченка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, 33,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офіс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 12, м.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Київ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, 01032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Tel./Fax: (+380 44) 238 09 44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Tel./Fax: (+380 44) 238 04 13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email: </w:t>
      </w:r>
      <w:hyperlink r:id="rId10" w:history="1">
        <w:r w:rsidRPr="00D041FC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val="en-AU" w:eastAsia="pl-PL"/>
          </w:rPr>
          <w:t>office@eucon.ua</w:t>
        </w:r>
      </w:hyperlink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hyperlink r:id="rId11" w:history="1">
        <w:r w:rsidRPr="00D041FC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eastAsia="pl-PL"/>
          </w:rPr>
          <w:t>http://eucon.ua</w:t>
        </w:r>
      </w:hyperlink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ul. Jana Dantyszka, 18, 02-054 Warszawa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tel.: (+48 22) 658 10 25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tel.: (+48 22) 658 11 25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  <w:t> 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b/>
          <w:bCs/>
          <w:color w:val="4F4F4F"/>
          <w:sz w:val="21"/>
          <w:szCs w:val="21"/>
          <w:bdr w:val="none" w:sz="0" w:space="0" w:color="auto" w:frame="1"/>
          <w:lang w:val="en-AU" w:eastAsia="pl-PL"/>
        </w:rPr>
        <w:t>GENTLS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  <w:t>50 Sichovykh Striltsiv Street, 3rd floor, Kyiv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  <w:t>Tel.: (+380 44) 33 999 10 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  <w:t>office@gentls.com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hyperlink r:id="rId12" w:history="1">
        <w:r w:rsidRPr="00D041FC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val="en-AU" w:eastAsia="pl-PL"/>
          </w:rPr>
          <w:t>https://gentls.com/en/</w:t>
        </w:r>
      </w:hyperlink>
    </w:p>
    <w:p w:rsidR="00D041FC" w:rsidRPr="00D041FC" w:rsidRDefault="00D041FC" w:rsidP="00D0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1F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517.5pt;height:.75pt" o:hrpct="0" o:hrstd="t" o:hrnoshade="t" o:hr="t" fillcolor="#dedede" stroked="f"/>
        </w:pic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Są także polskie kancelarie prawne świadczące takie usługi: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b/>
          <w:bCs/>
          <w:color w:val="4F4F4F"/>
          <w:sz w:val="21"/>
          <w:szCs w:val="21"/>
          <w:bdr w:val="none" w:sz="0" w:space="0" w:color="auto" w:frame="1"/>
          <w:lang w:eastAsia="pl-PL"/>
        </w:rPr>
        <w:t>Kancelaria Prawna CHAŁAS I WSPÓLNICY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ul. Grzybowska 45, 00-844 Warszawa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tel: (+48 22) 438 45 45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val="en-AU" w:eastAsia="pl-PL"/>
        </w:rPr>
        <w:t>fax (+48 22) 438 45 46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hyperlink r:id="rId13" w:history="1">
        <w:r w:rsidRPr="00D041FC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val="en-AU" w:eastAsia="pl-PL"/>
          </w:rPr>
          <w:t>chwp@chwp.pl</w:t>
        </w:r>
      </w:hyperlink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hyperlink r:id="rId14" w:history="1">
        <w:r w:rsidRPr="00D041FC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val="en-AU" w:eastAsia="pl-PL"/>
          </w:rPr>
          <w:t>http://www.chwp.pl</w:t>
        </w:r>
      </w:hyperlink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</w:pPr>
      <w:r w:rsidRPr="00D041FC">
        <w:rPr>
          <w:rFonts w:ascii="Georgia" w:eastAsia="Times New Roman" w:hAnsi="Georgia" w:cs="Times New Roman"/>
          <w:color w:val="4F4F4F"/>
          <w:sz w:val="17"/>
          <w:szCs w:val="17"/>
          <w:lang w:val="en-AU" w:eastAsia="pl-PL"/>
        </w:rPr>
        <w:t> 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ul. Felicjanek 27/6, 31-103 Kraków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tel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: (+48 12) 422 36 73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faks: (+48 12) 429 41 79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hyperlink r:id="rId15" w:history="1">
        <w:r w:rsidRPr="00D041FC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eastAsia="pl-PL"/>
          </w:rPr>
          <w:t>krakow@chwp.pl</w:t>
        </w:r>
      </w:hyperlink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lastRenderedPageBreak/>
        <w:t> 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вул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.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Горького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, 4/6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оф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 xml:space="preserve">. 38, м. </w:t>
      </w:r>
      <w:proofErr w:type="spellStart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Київ</w:t>
      </w:r>
      <w:proofErr w:type="spellEnd"/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, 01004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tel.: (+380 44) 289 35 26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kom: (+380) 95 243 24 64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D041FC">
        <w:rPr>
          <w:rFonts w:ascii="Georgia" w:eastAsia="Times New Roman" w:hAnsi="Georgia" w:cs="Times New Roman"/>
          <w:color w:val="4F4F4F"/>
          <w:sz w:val="21"/>
          <w:szCs w:val="21"/>
          <w:bdr w:val="none" w:sz="0" w:space="0" w:color="auto" w:frame="1"/>
          <w:lang w:eastAsia="pl-PL"/>
        </w:rPr>
        <w:t>fax: (+380 44) 287 65 19</w:t>
      </w:r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hyperlink r:id="rId16" w:history="1">
        <w:r w:rsidRPr="00D041FC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eastAsia="pl-PL"/>
          </w:rPr>
          <w:t>kyiv@chwp.com.ua</w:t>
        </w:r>
      </w:hyperlink>
    </w:p>
    <w:p w:rsidR="00D041FC" w:rsidRPr="00D041FC" w:rsidRDefault="00D041FC" w:rsidP="00D041FC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hyperlink r:id="rId17" w:history="1">
        <w:r w:rsidRPr="00D041FC">
          <w:rPr>
            <w:rFonts w:ascii="Georgia" w:eastAsia="Times New Roman" w:hAnsi="Georgia" w:cs="Times New Roman"/>
            <w:color w:val="5B81A5"/>
            <w:sz w:val="17"/>
            <w:szCs w:val="17"/>
            <w:u w:val="single"/>
            <w:bdr w:val="none" w:sz="0" w:space="0" w:color="auto" w:frame="1"/>
            <w:lang w:eastAsia="pl-PL"/>
          </w:rPr>
          <w:t>www.chwp.com.ua</w:t>
        </w:r>
      </w:hyperlink>
    </w:p>
    <w:p w:rsidR="002065B4" w:rsidRDefault="002065B4">
      <w:bookmarkStart w:id="0" w:name="_GoBack"/>
      <w:bookmarkEnd w:id="0"/>
    </w:p>
    <w:sectPr w:rsidR="0020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FC"/>
    <w:rsid w:val="002065B4"/>
    <w:rsid w:val="00D0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86670-8311-4016-8693-4AF14FD6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41F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04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p.kiev.ua" TargetMode="External"/><Relationship Id="rId13" Type="http://schemas.openxmlformats.org/officeDocument/2006/relationships/hyperlink" Target="mailto:chwp@chwp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opolis.kiev.ua/" TargetMode="External"/><Relationship Id="rId12" Type="http://schemas.openxmlformats.org/officeDocument/2006/relationships/hyperlink" Target="https://gentls.com/en/" TargetMode="External"/><Relationship Id="rId17" Type="http://schemas.openxmlformats.org/officeDocument/2006/relationships/hyperlink" Target="http://www.chwp.com.ua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yiv@chwp.com.ua" TargetMode="External"/><Relationship Id="rId1" Type="http://schemas.openxmlformats.org/officeDocument/2006/relationships/styles" Target="styles.xml"/><Relationship Id="rId6" Type="http://schemas.openxmlformats.org/officeDocument/2006/relationships/hyperlink" Target="mailto:leopolis@leopolis.ua" TargetMode="External"/><Relationship Id="rId11" Type="http://schemas.openxmlformats.org/officeDocument/2006/relationships/hyperlink" Target="http://eucon.ua/" TargetMode="External"/><Relationship Id="rId5" Type="http://schemas.openxmlformats.org/officeDocument/2006/relationships/hyperlink" Target="http://www.lawyers.com.ua/" TargetMode="External"/><Relationship Id="rId15" Type="http://schemas.openxmlformats.org/officeDocument/2006/relationships/hyperlink" Target="mailto:krakow@chwp.pl" TargetMode="External"/><Relationship Id="rId10" Type="http://schemas.openxmlformats.org/officeDocument/2006/relationships/hyperlink" Target="mailto:office@eucon.ua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office@lawyers.com.ua" TargetMode="External"/><Relationship Id="rId9" Type="http://schemas.openxmlformats.org/officeDocument/2006/relationships/hyperlink" Target="http://www.plp.kiev.ua/" TargetMode="External"/><Relationship Id="rId14" Type="http://schemas.openxmlformats.org/officeDocument/2006/relationships/hyperlink" Target="http://www.chw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Gawin Marek</dc:creator>
  <cp:keywords/>
  <dc:description/>
  <cp:lastModifiedBy>Gawin Marek</cp:lastModifiedBy>
  <cp:revision>1</cp:revision>
  <dcterms:created xsi:type="dcterms:W3CDTF">2020-02-25T11:57:00Z</dcterms:created>
  <dcterms:modified xsi:type="dcterms:W3CDTF">2020-02-25T11:57:00Z</dcterms:modified>
</cp:coreProperties>
</file>