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1C241" w14:textId="77777777" w:rsidR="00EF7776" w:rsidRDefault="00EF7776" w:rsidP="00C53987">
      <w:pPr>
        <w:spacing w:after="0" w:line="240" w:lineRule="exact"/>
        <w:rPr>
          <w:rFonts w:ascii="Lato" w:hAnsi="Lato"/>
          <w:sz w:val="20"/>
        </w:rPr>
      </w:pPr>
    </w:p>
    <w:p w14:paraId="56D61127" w14:textId="77777777" w:rsidR="00EF7776" w:rsidRDefault="00EF7776" w:rsidP="00C53987">
      <w:pPr>
        <w:spacing w:after="0" w:line="240" w:lineRule="exact"/>
        <w:rPr>
          <w:rFonts w:ascii="Lato" w:hAnsi="Lato"/>
          <w:sz w:val="20"/>
        </w:rPr>
      </w:pPr>
    </w:p>
    <w:p w14:paraId="6D5CE154" w14:textId="77777777" w:rsidR="00EF7776" w:rsidRPr="009276B2" w:rsidRDefault="00EF7776" w:rsidP="00C53987">
      <w:pPr>
        <w:spacing w:after="0" w:line="240" w:lineRule="exact"/>
        <w:rPr>
          <w:rFonts w:ascii="Lato" w:hAnsi="Lato"/>
          <w:sz w:val="20"/>
        </w:rPr>
      </w:pPr>
    </w:p>
    <w:p w14:paraId="1F3D3D64" w14:textId="05E35351" w:rsidR="00EF7776" w:rsidRPr="009276B2" w:rsidRDefault="00E35399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DLI-IV.7620.7.2023</w:t>
      </w:r>
      <w:bookmarkEnd w:id="0"/>
      <w:r w:rsidR="006E71DE">
        <w:rPr>
          <w:rFonts w:ascii="Lato" w:hAnsi="Lato"/>
          <w:sz w:val="20"/>
        </w:rPr>
        <w:t>.MK</w:t>
      </w:r>
    </w:p>
    <w:p w14:paraId="0B68F222" w14:textId="29927AB2" w:rsidR="00EF7776" w:rsidRPr="009276B2" w:rsidRDefault="00E35399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454A88">
        <w:rPr>
          <w:rFonts w:ascii="Lato" w:hAnsi="Lato"/>
          <w:sz w:val="20"/>
        </w:rPr>
        <w:t>18 listopada 2024</w:t>
      </w:r>
      <w:r w:rsidRPr="00EB4EA7">
        <w:rPr>
          <w:rFonts w:ascii="Lato" w:hAnsi="Lato"/>
          <w:sz w:val="20"/>
        </w:rPr>
        <w:t xml:space="preserve"> r.</w:t>
      </w:r>
    </w:p>
    <w:p w14:paraId="541DBCCB" w14:textId="77777777" w:rsidR="00EF7776" w:rsidRPr="009276B2" w:rsidRDefault="00EF7776" w:rsidP="00C53987">
      <w:pPr>
        <w:spacing w:after="0" w:line="240" w:lineRule="exact"/>
        <w:rPr>
          <w:rFonts w:ascii="Lato" w:hAnsi="Lato"/>
          <w:sz w:val="20"/>
        </w:rPr>
      </w:pPr>
    </w:p>
    <w:p w14:paraId="13E0ABAA" w14:textId="77777777" w:rsidR="00EF7776" w:rsidRPr="009276B2" w:rsidRDefault="00EF7776" w:rsidP="00C53987">
      <w:pPr>
        <w:spacing w:after="0" w:line="240" w:lineRule="exact"/>
        <w:rPr>
          <w:rFonts w:ascii="Lato" w:hAnsi="Lato"/>
          <w:sz w:val="20"/>
        </w:rPr>
      </w:pPr>
    </w:p>
    <w:p w14:paraId="2D264C29" w14:textId="77777777" w:rsidR="00EF7776" w:rsidRPr="009276B2" w:rsidRDefault="00EF7776" w:rsidP="00C53987">
      <w:pPr>
        <w:spacing w:after="0" w:line="240" w:lineRule="exact"/>
        <w:rPr>
          <w:rFonts w:ascii="Lato" w:hAnsi="Lato"/>
          <w:sz w:val="20"/>
        </w:rPr>
      </w:pPr>
    </w:p>
    <w:p w14:paraId="70EFF139" w14:textId="77777777" w:rsidR="006E71DE" w:rsidRPr="006E71DE" w:rsidRDefault="006E71DE" w:rsidP="006E71DE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6E71DE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40061703" w14:textId="3BD00E12" w:rsidR="006E71DE" w:rsidRPr="006E71DE" w:rsidRDefault="006E71DE" w:rsidP="006E71D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6E71DE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6E71DE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6E71D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E71DE">
        <w:rPr>
          <w:rFonts w:ascii="Lato" w:hAnsi="Lato" w:cs="Arial"/>
          <w:spacing w:val="4"/>
          <w:sz w:val="20"/>
          <w:szCs w:val="20"/>
        </w:rPr>
        <w:t xml:space="preserve">. </w:t>
      </w:r>
      <w:r w:rsidRPr="006E71DE">
        <w:rPr>
          <w:rFonts w:ascii="Lato" w:hAnsi="Lato" w:cs="Arial"/>
          <w:bCs/>
          <w:spacing w:val="4"/>
          <w:sz w:val="20"/>
          <w:szCs w:val="20"/>
        </w:rPr>
        <w:t xml:space="preserve">Dz. U. z 2024 r. poz. 572, </w:t>
      </w:r>
      <w:r w:rsidRPr="006E71DE">
        <w:rPr>
          <w:rFonts w:ascii="Lato" w:hAnsi="Lato" w:cs="Arial"/>
          <w:spacing w:val="4"/>
          <w:sz w:val="20"/>
          <w:szCs w:val="20"/>
        </w:rPr>
        <w:t>ze zm.)</w:t>
      </w:r>
      <w:r w:rsidRPr="006E71DE">
        <w:rPr>
          <w:rFonts w:ascii="Lato" w:hAnsi="Lato" w:cs="Arial"/>
          <w:color w:val="000000"/>
          <w:spacing w:val="4"/>
          <w:sz w:val="20"/>
          <w:szCs w:val="20"/>
        </w:rPr>
        <w:t xml:space="preserve"> oraz </w:t>
      </w:r>
      <w:r w:rsidRPr="006E71DE">
        <w:rPr>
          <w:rFonts w:ascii="Lato" w:hAnsi="Lato" w:cs="Arial"/>
          <w:spacing w:val="4"/>
          <w:sz w:val="20"/>
          <w:szCs w:val="20"/>
        </w:rPr>
        <w:t xml:space="preserve">art. 10 ust. 1 i 4 ustawy </w:t>
      </w:r>
      <w:r w:rsidRPr="006E71DE">
        <w:rPr>
          <w:rFonts w:ascii="Lato" w:eastAsia="Times New Roman" w:hAnsi="Lato" w:cs="Arial"/>
          <w:spacing w:val="4"/>
          <w:sz w:val="20"/>
          <w:szCs w:val="20"/>
          <w:lang w:eastAsia="pl-PL"/>
        </w:rPr>
        <w:t>z dnia 24 lipca 2015 r. o przygotowaniu i realizacji strategicznych inwestycji w zakresie sieci przesyłowych (</w:t>
      </w:r>
      <w:proofErr w:type="spellStart"/>
      <w:r w:rsidRPr="006E71D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E71DE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2024 r. poz. 1199, ze zm.)</w:t>
      </w:r>
      <w:r w:rsidRPr="006E71DE">
        <w:rPr>
          <w:rFonts w:ascii="Lato" w:hAnsi="Lato" w:cs="Arial"/>
          <w:spacing w:val="4"/>
          <w:sz w:val="20"/>
          <w:szCs w:val="20"/>
        </w:rPr>
        <w:t>,</w:t>
      </w:r>
    </w:p>
    <w:p w14:paraId="44AD98F1" w14:textId="77777777" w:rsidR="006E71DE" w:rsidRPr="006E71DE" w:rsidRDefault="006E71DE" w:rsidP="006E71DE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6E71DE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52D140FF" w14:textId="77777777" w:rsidR="006E71DE" w:rsidRPr="006E71DE" w:rsidRDefault="006E71DE" w:rsidP="00CD2D56">
      <w:pPr>
        <w:tabs>
          <w:tab w:val="left" w:pos="360"/>
        </w:tabs>
        <w:suppressAutoHyphens/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 xml:space="preserve">zawiadamia, że wydał decyzję z dnia 15 października 2024 r., znak: </w:t>
      </w:r>
      <w:r w:rsidRPr="006E71DE">
        <w:rPr>
          <w:rFonts w:ascii="Lato" w:hAnsi="Lato" w:cs="Arial"/>
          <w:spacing w:val="4"/>
          <w:sz w:val="20"/>
          <w:szCs w:val="20"/>
        </w:rPr>
        <w:br/>
        <w:t xml:space="preserve">DLI-IV.7620.7.2023.MK, </w:t>
      </w:r>
      <w:r w:rsidRPr="006E71DE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Pr="006E71DE">
        <w:rPr>
          <w:rFonts w:ascii="Lato" w:hAnsi="Lato" w:cs="Arial"/>
          <w:spacing w:val="4"/>
          <w:sz w:val="20"/>
          <w:szCs w:val="20"/>
        </w:rPr>
        <w:t>Wojewody Pomorskiego z dnia 29 grudnia 2022 r., znak: WI-III.747.1.49.2022.EB, o zezwoleniu na wejście na teren nieruchomości oznaczonych jako działki ewidencyjne nr:</w:t>
      </w:r>
    </w:p>
    <w:p w14:paraId="40B7629C" w14:textId="77777777" w:rsidR="006E71DE" w:rsidRPr="006E71DE" w:rsidRDefault="006E71DE" w:rsidP="006E71DE">
      <w:pPr>
        <w:pStyle w:val="Akapitzlist"/>
        <w:numPr>
          <w:ilvl w:val="0"/>
          <w:numId w:val="3"/>
        </w:num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>gmina Choczewo, obręb Kierzkowo: 60/10, 63, 201, 210,</w:t>
      </w:r>
    </w:p>
    <w:p w14:paraId="564ECAB2" w14:textId="77777777" w:rsidR="006E71DE" w:rsidRPr="006E71DE" w:rsidRDefault="006E71DE" w:rsidP="006E71DE">
      <w:pPr>
        <w:pStyle w:val="Akapitzlist"/>
        <w:numPr>
          <w:ilvl w:val="0"/>
          <w:numId w:val="3"/>
        </w:num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>gmina Choczewo, obręb Choczewo: 1/3, 1/1, 158/6, 167/2,</w:t>
      </w:r>
    </w:p>
    <w:p w14:paraId="27C2E835" w14:textId="77777777" w:rsidR="006E71DE" w:rsidRPr="006E71DE" w:rsidRDefault="006E71DE" w:rsidP="006E71DE">
      <w:pPr>
        <w:pStyle w:val="Akapitzlist"/>
        <w:numPr>
          <w:ilvl w:val="0"/>
          <w:numId w:val="3"/>
        </w:num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>gmina Choczewo, obręb Żelazno: 72/2, 43/35, 54/8,</w:t>
      </w:r>
    </w:p>
    <w:p w14:paraId="7B52EF0D" w14:textId="77777777" w:rsidR="006E71DE" w:rsidRPr="006E71DE" w:rsidRDefault="006E71DE" w:rsidP="006E71DE">
      <w:pPr>
        <w:pStyle w:val="Akapitzlist"/>
        <w:numPr>
          <w:ilvl w:val="0"/>
          <w:numId w:val="3"/>
        </w:num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>gmina Choczewo, obręb Zwartowo: 46/32,</w:t>
      </w:r>
    </w:p>
    <w:p w14:paraId="37A9AF99" w14:textId="77777777" w:rsidR="006E71DE" w:rsidRPr="006E71DE" w:rsidRDefault="006E71DE" w:rsidP="006E71DE">
      <w:pPr>
        <w:pStyle w:val="Akapitzlist"/>
        <w:numPr>
          <w:ilvl w:val="0"/>
          <w:numId w:val="3"/>
        </w:num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>gmina Łęczyce, obręb Świchowo: 81, 105, 111, 17/4,</w:t>
      </w:r>
    </w:p>
    <w:p w14:paraId="03C24D63" w14:textId="77777777" w:rsidR="006E71DE" w:rsidRPr="006E71DE" w:rsidRDefault="006E71DE" w:rsidP="00CD2D56">
      <w:pPr>
        <w:pStyle w:val="Akapitzlist"/>
        <w:numPr>
          <w:ilvl w:val="0"/>
          <w:numId w:val="3"/>
        </w:numPr>
        <w:tabs>
          <w:tab w:val="left" w:pos="360"/>
        </w:tabs>
        <w:suppressAutoHyphens/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>gmina Łęczyce, obręb Brzeźno Lęborskie: 58,</w:t>
      </w:r>
    </w:p>
    <w:p w14:paraId="501F8969" w14:textId="77777777" w:rsidR="006E71DE" w:rsidRPr="006E71DE" w:rsidRDefault="006E71DE" w:rsidP="006E71DE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>w celu wykonania badań geologicznych i określenia geotechnicznych warunków posadowienia obiektu oraz przeprowadzenia badań archeologicznych w ramach przedsięwzięcia pn.: „Budowa dwutorowej linii 400kV relacji Choczewo - napięcie linii Słupsk - Żarnowiec".</w:t>
      </w:r>
    </w:p>
    <w:p w14:paraId="64E74EB2" w14:textId="77777777" w:rsidR="006E71DE" w:rsidRDefault="006E71DE" w:rsidP="006E71DE">
      <w:pPr>
        <w:spacing w:before="120"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E71DE">
        <w:rPr>
          <w:rFonts w:ascii="Lato" w:hAnsi="Lato" w:cs="Arial"/>
          <w:spacing w:val="4"/>
          <w:sz w:val="20"/>
          <w:szCs w:val="20"/>
        </w:rPr>
        <w:t xml:space="preserve">Strony z treścią ww. decyzji z dnia 15 października 2024 r. mogą zapoznać się w Ministerstwie Rozwoju i Technologii w Warszawie, ul. Chałubińskiego 4/6, we </w:t>
      </w:r>
      <w:r w:rsidRPr="006E71DE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6E71DE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6E71DE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6E71DE">
        <w:rPr>
          <w:rFonts w:ascii="Lato" w:hAnsi="Lato" w:cs="Arial"/>
          <w:bCs/>
          <w:spacing w:val="4"/>
          <w:sz w:val="20"/>
          <w:szCs w:val="20"/>
        </w:rPr>
        <w:t xml:space="preserve">w urzędach gmin właściwych ze względu na lokalizację inwestycji, tj. w Urzędzie </w:t>
      </w:r>
      <w:r w:rsidRPr="006E71DE">
        <w:rPr>
          <w:rFonts w:ascii="Lato" w:hAnsi="Lato" w:cs="Arial"/>
          <w:color w:val="000000"/>
          <w:spacing w:val="4"/>
          <w:sz w:val="20"/>
          <w:szCs w:val="20"/>
        </w:rPr>
        <w:t>Gminy Choczewo oraz Urzędzie Gminy Łęczyce.</w:t>
      </w:r>
    </w:p>
    <w:p w14:paraId="52131F07" w14:textId="5A1A3418" w:rsidR="00CD2D56" w:rsidRPr="006E71DE" w:rsidRDefault="00CD2D56" w:rsidP="00CD2D56">
      <w:pPr>
        <w:spacing w:before="12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CD2D56">
        <w:rPr>
          <w:rFonts w:ascii="Lato" w:hAnsi="Lato" w:cs="Arial"/>
          <w:bCs/>
          <w:spacing w:val="4"/>
          <w:sz w:val="20"/>
          <w:szCs w:val="20"/>
        </w:rPr>
        <w:t xml:space="preserve">Na ww. decyzję Ministra Rozwoju i Technologii z dnia 15 </w:t>
      </w:r>
      <w:r>
        <w:rPr>
          <w:rFonts w:ascii="Lato" w:hAnsi="Lato" w:cs="Arial"/>
          <w:bCs/>
          <w:spacing w:val="4"/>
          <w:sz w:val="20"/>
          <w:szCs w:val="20"/>
        </w:rPr>
        <w:t>października 2024</w:t>
      </w:r>
      <w:r w:rsidRPr="00CD2D56">
        <w:rPr>
          <w:rFonts w:ascii="Lato" w:hAnsi="Lato" w:cs="Arial"/>
          <w:bCs/>
          <w:spacing w:val="4"/>
          <w:sz w:val="20"/>
          <w:szCs w:val="20"/>
        </w:rPr>
        <w:t xml:space="preserve"> r. przysługuje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CD2D56">
        <w:rPr>
          <w:rFonts w:ascii="Lato" w:hAnsi="Lato" w:cs="Arial"/>
          <w:bCs/>
          <w:spacing w:val="4"/>
          <w:sz w:val="20"/>
          <w:szCs w:val="20"/>
        </w:rPr>
        <w:t>skarga do Wojewódzkiego Sądu Administracyjnego w Warszawie, wnoszona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CD2D56">
        <w:rPr>
          <w:rFonts w:ascii="Lato" w:hAnsi="Lato" w:cs="Arial"/>
          <w:bCs/>
          <w:spacing w:val="4"/>
          <w:sz w:val="20"/>
          <w:szCs w:val="20"/>
        </w:rPr>
        <w:t>za pośrednictwem Ministra Rozwoju i Technologii, w terminie 30 dni od dnia, w którym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CD2D56">
        <w:rPr>
          <w:rFonts w:ascii="Lato" w:hAnsi="Lato" w:cs="Arial"/>
          <w:bCs/>
          <w:spacing w:val="4"/>
          <w:sz w:val="20"/>
          <w:szCs w:val="20"/>
        </w:rPr>
        <w:t>zawiadomienie o wydaniu tej decyzji uważa się za dokonane. Zawiadomienie o wydaniu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CD2D56">
        <w:rPr>
          <w:rFonts w:ascii="Lato" w:hAnsi="Lato" w:cs="Arial"/>
          <w:bCs/>
          <w:spacing w:val="4"/>
          <w:sz w:val="20"/>
          <w:szCs w:val="20"/>
        </w:rPr>
        <w:t xml:space="preserve">ww. decyzji Ministra Rozwoju i Technologii z dnia 15 </w:t>
      </w:r>
      <w:r>
        <w:rPr>
          <w:rFonts w:ascii="Lato" w:hAnsi="Lato" w:cs="Arial"/>
          <w:bCs/>
          <w:spacing w:val="4"/>
          <w:sz w:val="20"/>
          <w:szCs w:val="20"/>
        </w:rPr>
        <w:t>października 2024</w:t>
      </w:r>
      <w:r w:rsidRPr="00CD2D56">
        <w:rPr>
          <w:rFonts w:ascii="Lato" w:hAnsi="Lato" w:cs="Arial"/>
          <w:bCs/>
          <w:spacing w:val="4"/>
          <w:sz w:val="20"/>
          <w:szCs w:val="20"/>
        </w:rPr>
        <w:t xml:space="preserve"> r. uważa się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CD2D56">
        <w:rPr>
          <w:rFonts w:ascii="Lato" w:hAnsi="Lato" w:cs="Arial"/>
          <w:bCs/>
          <w:spacing w:val="4"/>
          <w:sz w:val="20"/>
          <w:szCs w:val="20"/>
        </w:rPr>
        <w:t>za dokonane po upływie 14 dni od dnia publikacji w Ministerstwie Rozwoju i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CD2D56">
        <w:rPr>
          <w:rFonts w:ascii="Lato" w:hAnsi="Lato" w:cs="Arial"/>
          <w:bCs/>
          <w:spacing w:val="4"/>
          <w:sz w:val="20"/>
          <w:szCs w:val="20"/>
        </w:rPr>
        <w:t>Technologii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CD2D56">
        <w:rPr>
          <w:rFonts w:ascii="Lato" w:hAnsi="Lato" w:cs="Arial"/>
          <w:bCs/>
          <w:spacing w:val="4"/>
          <w:sz w:val="20"/>
          <w:szCs w:val="20"/>
        </w:rPr>
        <w:t>obwieszczenia informującego o wydaniu ww. decyzji Ministra Rozwoju i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CD2D56">
        <w:rPr>
          <w:rFonts w:ascii="Lato" w:hAnsi="Lato" w:cs="Arial"/>
          <w:bCs/>
          <w:spacing w:val="4"/>
          <w:sz w:val="20"/>
          <w:szCs w:val="20"/>
        </w:rPr>
        <w:t>Technologii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CD2D56">
        <w:rPr>
          <w:rFonts w:ascii="Lato" w:hAnsi="Lato" w:cs="Arial"/>
          <w:bCs/>
          <w:spacing w:val="4"/>
          <w:sz w:val="20"/>
          <w:szCs w:val="20"/>
        </w:rPr>
        <w:t xml:space="preserve">z dnia 15 </w:t>
      </w:r>
      <w:r>
        <w:rPr>
          <w:rFonts w:ascii="Lato" w:hAnsi="Lato" w:cs="Arial"/>
          <w:bCs/>
          <w:spacing w:val="4"/>
          <w:sz w:val="20"/>
          <w:szCs w:val="20"/>
        </w:rPr>
        <w:t>października 2024</w:t>
      </w:r>
      <w:r w:rsidRPr="00CD2D56">
        <w:rPr>
          <w:rFonts w:ascii="Lato" w:hAnsi="Lato" w:cs="Arial"/>
          <w:bCs/>
          <w:spacing w:val="4"/>
          <w:sz w:val="20"/>
          <w:szCs w:val="20"/>
        </w:rPr>
        <w:t xml:space="preserve"> r.</w:t>
      </w:r>
    </w:p>
    <w:p w14:paraId="6A6FF609" w14:textId="77777777" w:rsidR="00CD2D56" w:rsidRDefault="00CD2D56">
      <w:pPr>
        <w:rPr>
          <w:rFonts w:ascii="Lato" w:hAnsi="Lato"/>
          <w:bCs/>
          <w:spacing w:val="4"/>
          <w:sz w:val="20"/>
          <w:szCs w:val="20"/>
          <w:u w:val="single"/>
        </w:rPr>
      </w:pPr>
      <w:r>
        <w:rPr>
          <w:rFonts w:ascii="Lato" w:hAnsi="Lato"/>
          <w:bCs/>
          <w:spacing w:val="4"/>
          <w:sz w:val="20"/>
          <w:szCs w:val="20"/>
          <w:u w:val="single"/>
        </w:rPr>
        <w:br w:type="page"/>
      </w:r>
    </w:p>
    <w:p w14:paraId="18C2DC6E" w14:textId="21879BC7" w:rsidR="006E71DE" w:rsidRPr="006E71DE" w:rsidRDefault="006E71DE" w:rsidP="006E71DE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6E71DE">
        <w:rPr>
          <w:rFonts w:ascii="Lato" w:hAnsi="Lato"/>
          <w:bCs/>
          <w:spacing w:val="4"/>
          <w:sz w:val="20"/>
          <w:szCs w:val="20"/>
          <w:u w:val="single"/>
        </w:rPr>
        <w:lastRenderedPageBreak/>
        <w:t>Data publikacji obwieszczenia:</w:t>
      </w:r>
      <w:r w:rsidRPr="006E71DE">
        <w:rPr>
          <w:rFonts w:ascii="Lato" w:hAnsi="Lato"/>
          <w:bCs/>
          <w:spacing w:val="4"/>
          <w:sz w:val="20"/>
          <w:szCs w:val="20"/>
        </w:rPr>
        <w:t xml:space="preserve"> 25 listopada 2024 r.</w:t>
      </w:r>
    </w:p>
    <w:p w14:paraId="068F32AB" w14:textId="77777777" w:rsidR="006E71DE" w:rsidRDefault="006E71DE" w:rsidP="006E71DE">
      <w:pPr>
        <w:rPr>
          <w:rFonts w:ascii="Lato" w:hAnsi="Lato" w:cstheme="minorHAnsi"/>
          <w:bCs/>
          <w:sz w:val="20"/>
          <w:szCs w:val="20"/>
        </w:rPr>
      </w:pPr>
      <w:r w:rsidRPr="006E71DE">
        <w:rPr>
          <w:rFonts w:ascii="Lato" w:hAnsi="Lato" w:cstheme="minorHAnsi"/>
          <w:b/>
          <w:sz w:val="20"/>
          <w:szCs w:val="20"/>
        </w:rPr>
        <w:t>Załącznik</w:t>
      </w:r>
      <w:r w:rsidRPr="006E71DE">
        <w:rPr>
          <w:rFonts w:ascii="Lato" w:hAnsi="Lato" w:cstheme="minorHAnsi"/>
          <w:bCs/>
          <w:sz w:val="20"/>
          <w:szCs w:val="20"/>
        </w:rPr>
        <w:t>: informacja o przetwarzaniu danych osobowych.</w:t>
      </w:r>
    </w:p>
    <w:p w14:paraId="51D2B401" w14:textId="77777777" w:rsidR="00CD2D56" w:rsidRPr="006E71DE" w:rsidRDefault="00CD2D56" w:rsidP="006E71DE">
      <w:pPr>
        <w:rPr>
          <w:rFonts w:ascii="Lato" w:hAnsi="Lato" w:cstheme="minorHAnsi"/>
          <w:bCs/>
          <w:sz w:val="20"/>
          <w:szCs w:val="20"/>
        </w:rPr>
      </w:pPr>
    </w:p>
    <w:p w14:paraId="3C222A71" w14:textId="45E3595A" w:rsidR="00EF7776" w:rsidRPr="006E71DE" w:rsidRDefault="00E35399" w:rsidP="00D3156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6E71DE">
        <w:rPr>
          <w:rFonts w:ascii="Lato" w:hAnsi="Lato"/>
          <w:b/>
          <w:bCs/>
          <w:sz w:val="20"/>
          <w:szCs w:val="20"/>
        </w:rPr>
        <w:t>Z upoważnienia</w:t>
      </w:r>
    </w:p>
    <w:p w14:paraId="05C2FAB6" w14:textId="39EA246D" w:rsidR="00EF7776" w:rsidRPr="006E71DE" w:rsidRDefault="0033356D" w:rsidP="00D3156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1" w:name="ezdPracownikNazwa"/>
      <w:r>
        <w:rPr>
          <w:rFonts w:ascii="Lato" w:hAnsi="Lato"/>
          <w:sz w:val="20"/>
          <w:szCs w:val="20"/>
        </w:rPr>
        <w:t>Angelika Rejmanowska</w:t>
      </w:r>
      <w:bookmarkEnd w:id="1"/>
    </w:p>
    <w:p w14:paraId="2418BA70" w14:textId="539C75BE" w:rsidR="00EF7776" w:rsidRPr="006E71DE" w:rsidRDefault="0033356D" w:rsidP="00D3156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63B51581" w14:textId="62274050" w:rsidR="00EF7776" w:rsidRDefault="0033356D" w:rsidP="00D3156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AA62E89" w14:textId="1B50657B" w:rsidR="006E71DE" w:rsidRDefault="006E71DE">
      <w:pPr>
        <w:rPr>
          <w:rFonts w:ascii="Lato" w:hAnsi="Lato"/>
          <w:sz w:val="20"/>
          <w:szCs w:val="20"/>
        </w:rPr>
      </w:pPr>
    </w:p>
    <w:p w14:paraId="08A93D83" w14:textId="77777777" w:rsidR="006E71DE" w:rsidRPr="00573DFA" w:rsidRDefault="006E71DE" w:rsidP="006E71DE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73DFA">
        <w:rPr>
          <w:rFonts w:ascii="Lato" w:hAnsi="Lato" w:cs="Arial"/>
          <w:color w:val="000000"/>
          <w:sz w:val="20"/>
          <w:szCs w:val="20"/>
          <w:lang w:eastAsia="en-GB"/>
        </w:rPr>
        <w:t xml:space="preserve">Załącznik do obwieszczenia </w:t>
      </w:r>
      <w:r w:rsidRPr="00573DFA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73DFA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73DFA">
        <w:rPr>
          <w:rFonts w:ascii="Lato" w:hAnsi="Lato"/>
          <w:sz w:val="20"/>
          <w:szCs w:val="20"/>
        </w:rPr>
        <w:t>DLI-I</w:t>
      </w:r>
      <w:r>
        <w:rPr>
          <w:rFonts w:ascii="Lato" w:hAnsi="Lato"/>
          <w:sz w:val="20"/>
          <w:szCs w:val="20"/>
        </w:rPr>
        <w:t>V</w:t>
      </w:r>
      <w:r w:rsidRPr="00573DFA">
        <w:rPr>
          <w:rFonts w:ascii="Lato" w:hAnsi="Lato"/>
          <w:sz w:val="20"/>
          <w:szCs w:val="20"/>
        </w:rPr>
        <w:t>.7620.</w:t>
      </w:r>
      <w:r>
        <w:rPr>
          <w:rFonts w:ascii="Lato" w:hAnsi="Lato"/>
          <w:sz w:val="20"/>
          <w:szCs w:val="20"/>
        </w:rPr>
        <w:t>7</w:t>
      </w:r>
      <w:r w:rsidRPr="00573DFA">
        <w:rPr>
          <w:rFonts w:ascii="Lato" w:hAnsi="Lato"/>
          <w:sz w:val="20"/>
          <w:szCs w:val="20"/>
        </w:rPr>
        <w:t>.202</w:t>
      </w:r>
      <w:r>
        <w:rPr>
          <w:rFonts w:ascii="Lato" w:hAnsi="Lato"/>
          <w:sz w:val="20"/>
          <w:szCs w:val="20"/>
        </w:rPr>
        <w:t>3</w:t>
      </w:r>
      <w:r w:rsidRPr="00573DFA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MK</w:t>
      </w:r>
    </w:p>
    <w:p w14:paraId="5FA97C91" w14:textId="77777777" w:rsidR="006E71DE" w:rsidRPr="00573DFA" w:rsidRDefault="006E71DE" w:rsidP="006E71DE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73DFA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041CA670" w14:textId="77777777" w:rsidR="006E71DE" w:rsidRPr="00573DFA" w:rsidRDefault="006E71DE" w:rsidP="006E71DE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A29CF68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73DFA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z siedzibą w Warszawie, Plac Trzech Krzyży 3/5, kancelaria@mrit.gov.pl, tel.: </w:t>
      </w:r>
      <w:r w:rsidRPr="00573DFA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573DFA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1106B5E1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73DFA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73DFA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73DFA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73DFA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497C3E32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 </w:t>
      </w: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Dz.U.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73DFA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Pr="00573DFA">
        <w:rPr>
          <w:rFonts w:ascii="Lato" w:hAnsi="Lato" w:cs="Arial"/>
          <w:spacing w:val="4"/>
          <w:sz w:val="20"/>
          <w:szCs w:val="20"/>
        </w:rPr>
        <w:t>z</w:t>
      </w:r>
      <w:r>
        <w:rPr>
          <w:rFonts w:ascii="Lato" w:hAnsi="Lato" w:cs="Arial"/>
          <w:spacing w:val="4"/>
          <w:sz w:val="20"/>
          <w:szCs w:val="20"/>
        </w:rPr>
        <w:t>e</w:t>
      </w:r>
      <w:r w:rsidRPr="00573DFA">
        <w:rPr>
          <w:rFonts w:ascii="Lato" w:hAnsi="Lato" w:cs="Arial"/>
          <w:spacing w:val="4"/>
          <w:sz w:val="20"/>
          <w:szCs w:val="20"/>
        </w:rPr>
        <w:t xml:space="preserve"> zm.</w:t>
      </w:r>
      <w:r w:rsidRPr="00573DF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73DFA">
        <w:rPr>
          <w:rFonts w:ascii="Lato" w:hAnsi="Lato" w:cs="Arial"/>
          <w:spacing w:val="4"/>
          <w:sz w:val="20"/>
          <w:szCs w:val="20"/>
        </w:rPr>
        <w:t xml:space="preserve">ustawą </w:t>
      </w:r>
      <w:r w:rsidRPr="00A52A29">
        <w:rPr>
          <w:rFonts w:ascii="Lato" w:hAnsi="Lato" w:cs="Arial"/>
          <w:spacing w:val="4"/>
          <w:sz w:val="20"/>
          <w:szCs w:val="20"/>
        </w:rPr>
        <w:t>z dnia 24 lipca 2015 r. o przygotowaniu i realizacji strategicznych inwestycji w zakresie sieci przesyłowych (</w:t>
      </w:r>
      <w:proofErr w:type="spellStart"/>
      <w:r w:rsidRPr="00A52A2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A52A29">
        <w:rPr>
          <w:rFonts w:ascii="Lato" w:hAnsi="Lato" w:cs="Arial"/>
          <w:spacing w:val="4"/>
          <w:sz w:val="20"/>
          <w:szCs w:val="20"/>
        </w:rPr>
        <w:t>. Dz.U. z 2024 r. poz. 1199, ze zm.)</w:t>
      </w:r>
      <w:r w:rsidRPr="00573DFA">
        <w:rPr>
          <w:rFonts w:ascii="Lato" w:hAnsi="Lato" w:cs="Arial"/>
          <w:spacing w:val="4"/>
          <w:sz w:val="20"/>
          <w:szCs w:val="20"/>
        </w:rPr>
        <w:t>.</w:t>
      </w:r>
    </w:p>
    <w:p w14:paraId="3E6AEC9D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70424D2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054156" w14:textId="77777777" w:rsidR="006E71DE" w:rsidRPr="00573DFA" w:rsidRDefault="006E71DE" w:rsidP="006E71DE">
      <w:pPr>
        <w:numPr>
          <w:ilvl w:val="0"/>
          <w:numId w:val="5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A87129" w14:textId="77777777" w:rsidR="006E71DE" w:rsidRPr="00573DFA" w:rsidRDefault="006E71DE" w:rsidP="006E71DE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A0A0177" w14:textId="77777777" w:rsidR="006E71DE" w:rsidRPr="00573DFA" w:rsidRDefault="006E71DE" w:rsidP="006E71DE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73DFA">
        <w:rPr>
          <w:rFonts w:ascii="Lato" w:hAnsi="Lato" w:cs="Arial"/>
          <w:spacing w:val="4"/>
          <w:sz w:val="20"/>
          <w:szCs w:val="20"/>
        </w:rPr>
        <w:t>Rozwoju i Technologii</w:t>
      </w:r>
      <w:r w:rsidRPr="00573DFA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Pr="00573DFA">
        <w:rPr>
          <w:rFonts w:ascii="Lato" w:hAnsi="Lato" w:cs="Arial"/>
          <w:color w:val="000000"/>
          <w:spacing w:val="4"/>
          <w:sz w:val="20"/>
          <w:szCs w:val="20"/>
        </w:rPr>
        <w:lastRenderedPageBreak/>
        <w:t xml:space="preserve">przetwarzają dane osobowe, dla których Administratorem jest Minister </w:t>
      </w:r>
      <w:r w:rsidRPr="00573DFA">
        <w:rPr>
          <w:rFonts w:ascii="Lato" w:hAnsi="Lato" w:cs="Arial"/>
          <w:spacing w:val="4"/>
          <w:sz w:val="20"/>
          <w:szCs w:val="20"/>
        </w:rPr>
        <w:t>Rozwoju i Technologii</w:t>
      </w:r>
      <w:r w:rsidRPr="00573DFA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6CE72EAF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>Odbiorcą Pani/Pana danych osobowych jest również Wojewoda Podlaski,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573DFA">
        <w:rPr>
          <w:rFonts w:ascii="Lato" w:hAnsi="Lato" w:cs="Arial"/>
          <w:spacing w:val="4"/>
          <w:sz w:val="20"/>
          <w:szCs w:val="20"/>
        </w:rPr>
        <w:t>związku z korzystaniem przez Administratora z systemu elektronicznego zarządzania dokumentacją (EZD PUW).</w:t>
      </w:r>
    </w:p>
    <w:p w14:paraId="7BF6E489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573DFA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73DFA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573DFA">
        <w:rPr>
          <w:rFonts w:ascii="Lato" w:hAnsi="Lato" w:cs="Arial"/>
          <w:spacing w:val="4"/>
          <w:sz w:val="20"/>
          <w:szCs w:val="20"/>
        </w:rPr>
        <w:t>(Dz. U. z 2020 r. poz. 164, z</w:t>
      </w:r>
      <w:r>
        <w:rPr>
          <w:rFonts w:ascii="Lato" w:hAnsi="Lato" w:cs="Arial"/>
          <w:spacing w:val="4"/>
          <w:sz w:val="20"/>
          <w:szCs w:val="20"/>
        </w:rPr>
        <w:t>e</w:t>
      </w:r>
      <w:r w:rsidRPr="00573DFA">
        <w:rPr>
          <w:rFonts w:ascii="Lato" w:hAnsi="Lato" w:cs="Arial"/>
          <w:spacing w:val="4"/>
          <w:sz w:val="20"/>
          <w:szCs w:val="20"/>
        </w:rPr>
        <w:t xml:space="preserve"> zm.).</w:t>
      </w:r>
    </w:p>
    <w:p w14:paraId="49AA4A70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24F68F78" w14:textId="77777777" w:rsidR="006E71DE" w:rsidRPr="00573DFA" w:rsidRDefault="006E71DE" w:rsidP="006E71DE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1EAADD6" w14:textId="77777777" w:rsidR="006E71DE" w:rsidRPr="00573DFA" w:rsidRDefault="006E71DE" w:rsidP="006E71DE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431BA9E8" w14:textId="77777777" w:rsidR="006E71DE" w:rsidRPr="00573DFA" w:rsidRDefault="006E71DE" w:rsidP="006E71DE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73DFA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75207D8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4103A5C9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43FBF253" w14:textId="77777777" w:rsidR="006E71DE" w:rsidRPr="00573DFA" w:rsidRDefault="006E71DE" w:rsidP="006E71DE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73DFA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73DFA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78E10FED" w14:textId="77777777" w:rsidR="006E71DE" w:rsidRPr="006E71DE" w:rsidRDefault="006E71DE" w:rsidP="00D3156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sectPr w:rsidR="006E71DE" w:rsidRPr="006E71DE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3127E" w14:textId="77777777" w:rsidR="00E65E2C" w:rsidRDefault="00E65E2C">
      <w:pPr>
        <w:spacing w:after="0" w:line="240" w:lineRule="auto"/>
      </w:pPr>
      <w:r>
        <w:separator/>
      </w:r>
    </w:p>
  </w:endnote>
  <w:endnote w:type="continuationSeparator" w:id="0">
    <w:p w14:paraId="052AE609" w14:textId="77777777" w:rsidR="00E65E2C" w:rsidRDefault="00E6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8ED033EF-13C2-45EC-9217-113090A5E814}"/>
    <w:embedBold r:id="rId2" w:fontKey="{6270EE60-14E1-4902-9F9B-BAE30169B162}"/>
    <w:embedItalic r:id="rId3" w:fontKey="{3268C899-70B2-4681-8C92-B0C777F9030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F5761122-FA5D-4AB8-A54F-82B2455820D5}"/>
    <w:embedBold r:id="rId5" w:fontKey="{1D33311C-C240-41AE-A6BB-E6D656F41393}"/>
    <w:embedItalic r:id="rId6" w:fontKey="{F04581BF-9DA9-4846-9589-B9F6BCE634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07B0123-E79B-49EF-973C-168A8B0F9F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F221B" w14:textId="77777777" w:rsidR="00EF7776" w:rsidRDefault="00EF77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56A71" w14:textId="77777777" w:rsidR="00EF7776" w:rsidRPr="001E1273" w:rsidRDefault="00E35399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F1B372" wp14:editId="2E7DE1C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1616A5D" w14:textId="77777777" w:rsidR="00EF7776" w:rsidRPr="001E1273" w:rsidRDefault="00E35399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13A2830" w14:textId="77777777" w:rsidR="00EF7776" w:rsidRDefault="00E35399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56CF1" w14:textId="77777777" w:rsidR="00EF7776" w:rsidRPr="001E1273" w:rsidRDefault="00E3539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374B84" wp14:editId="3258D50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311259A" w14:textId="77777777" w:rsidR="00EF7776" w:rsidRPr="001E1273" w:rsidRDefault="00E3539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DC6CCC" w14:textId="77777777" w:rsidR="00EF7776" w:rsidRDefault="00E3539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C8B87" w14:textId="77777777" w:rsidR="00E65E2C" w:rsidRDefault="00E65E2C">
      <w:pPr>
        <w:spacing w:after="0" w:line="240" w:lineRule="auto"/>
      </w:pPr>
      <w:r>
        <w:separator/>
      </w:r>
    </w:p>
  </w:footnote>
  <w:footnote w:type="continuationSeparator" w:id="0">
    <w:p w14:paraId="2DD3721F" w14:textId="77777777" w:rsidR="00E65E2C" w:rsidRDefault="00E65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7FE6B" w14:textId="77777777" w:rsidR="00EF7776" w:rsidRDefault="00EF77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9D8CF" w14:textId="77777777" w:rsidR="00EF7776" w:rsidRDefault="00EF7776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572B8" w14:textId="77777777" w:rsidR="00EF7776" w:rsidRDefault="00E353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E4C3098" wp14:editId="3BF0F6C2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9B242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227A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A072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C24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403C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7894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50A21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669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D4C9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CDCC9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ACC55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F0063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B301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089B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3231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BEF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A2F8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3029F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4107A"/>
    <w:multiLevelType w:val="hybridMultilevel"/>
    <w:tmpl w:val="B5FE6B0A"/>
    <w:lvl w:ilvl="0" w:tplc="6CC64704">
      <w:numFmt w:val="bullet"/>
      <w:lvlText w:val="•"/>
      <w:lvlJc w:val="left"/>
      <w:pPr>
        <w:ind w:left="720" w:hanging="360"/>
      </w:pPr>
      <w:rPr>
        <w:rFonts w:ascii="Lato" w:eastAsiaTheme="minorHAnsi" w:hAnsi="Lato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5360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074062">
    <w:abstractNumId w:val="0"/>
  </w:num>
  <w:num w:numId="3" w16cid:durableId="951859264">
    <w:abstractNumId w:val="4"/>
  </w:num>
  <w:num w:numId="4" w16cid:durableId="10780969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453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0276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967"/>
    <w:rsid w:val="0000039C"/>
    <w:rsid w:val="002C7217"/>
    <w:rsid w:val="0033356D"/>
    <w:rsid w:val="00454A88"/>
    <w:rsid w:val="004E3B48"/>
    <w:rsid w:val="00680484"/>
    <w:rsid w:val="006E71DE"/>
    <w:rsid w:val="007F132B"/>
    <w:rsid w:val="00A963D5"/>
    <w:rsid w:val="00CD2D56"/>
    <w:rsid w:val="00D635D8"/>
    <w:rsid w:val="00E35399"/>
    <w:rsid w:val="00E414D0"/>
    <w:rsid w:val="00E65E2C"/>
    <w:rsid w:val="00EA1967"/>
    <w:rsid w:val="00EF7776"/>
    <w:rsid w:val="00F3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FA6E"/>
  <w15:docId w15:val="{FBEA321A-00AE-4547-B706-DBDF2ADA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E7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2024-11-25T07:23:00Z</dcterms:created>
  <dcterms:modified xsi:type="dcterms:W3CDTF">2024-11-25T07:23:00Z</dcterms:modified>
</cp:coreProperties>
</file>