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CCD2" w14:textId="77777777" w:rsidR="00C84B13" w:rsidRPr="009C1312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0" w:name="ezdSprawaZnak"/>
      <w:r w:rsidRPr="009C1312">
        <w:rPr>
          <w:rFonts w:ascii="Arial" w:hAnsi="Arial" w:cs="Arial"/>
        </w:rPr>
        <w:t>NSP-III.7570.417.2023</w:t>
      </w:r>
      <w:bookmarkEnd w:id="0"/>
      <w:r w:rsidRPr="009C1312">
        <w:rPr>
          <w:rFonts w:ascii="Arial" w:hAnsi="Arial" w:cs="Arial"/>
        </w:rPr>
        <w:t>.</w:t>
      </w:r>
      <w:bookmarkStart w:id="1" w:name="ezdAutorInicjaly"/>
      <w:r w:rsidRPr="009C1312">
        <w:rPr>
          <w:rFonts w:ascii="Arial" w:hAnsi="Arial" w:cs="Arial"/>
        </w:rPr>
        <w:t>WL</w:t>
      </w:r>
      <w:bookmarkEnd w:id="1"/>
    </w:p>
    <w:p w14:paraId="309A5388" w14:textId="77777777" w:rsidR="00C84B13" w:rsidRPr="009C1312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</w:rPr>
      </w:pPr>
      <w:bookmarkStart w:id="2" w:name="ezdPracownikMiejscowoscPodpisu"/>
      <w:r w:rsidRPr="009C1312">
        <w:rPr>
          <w:rFonts w:ascii="Arial" w:hAnsi="Arial" w:cs="Arial"/>
        </w:rPr>
        <w:t>Gdańsk</w:t>
      </w:r>
      <w:bookmarkEnd w:id="2"/>
      <w:r w:rsidRPr="009C1312">
        <w:rPr>
          <w:rFonts w:ascii="Arial" w:hAnsi="Arial" w:cs="Arial"/>
        </w:rPr>
        <w:t xml:space="preserve">, </w:t>
      </w:r>
      <w:bookmarkStart w:id="3" w:name="ezdDataPodpisu"/>
      <w:r w:rsidRPr="009C1312">
        <w:rPr>
          <w:rFonts w:ascii="Arial" w:hAnsi="Arial" w:cs="Arial"/>
        </w:rPr>
        <w:t>26 maja 2026</w:t>
      </w:r>
      <w:bookmarkEnd w:id="3"/>
      <w:r w:rsidRPr="009C1312">
        <w:rPr>
          <w:rFonts w:ascii="Arial" w:hAnsi="Arial" w:cs="Arial"/>
        </w:rPr>
        <w:t xml:space="preserve"> r.</w:t>
      </w:r>
    </w:p>
    <w:p w14:paraId="2B834793" w14:textId="2BE7B9C3" w:rsidR="00000000" w:rsidRPr="009C1312" w:rsidRDefault="009C1312" w:rsidP="00FC272B">
      <w:pPr>
        <w:pStyle w:val="Bezodstpw"/>
        <w:suppressAutoHyphens/>
        <w:spacing w:after="240" w:line="300" w:lineRule="auto"/>
        <w:jc w:val="center"/>
        <w:rPr>
          <w:rFonts w:ascii="Arial" w:hAnsi="Arial" w:cs="Arial"/>
        </w:rPr>
      </w:pPr>
      <w:r w:rsidRPr="009C1312">
        <w:rPr>
          <w:rFonts w:ascii="Arial" w:hAnsi="Arial" w:cs="Arial"/>
        </w:rPr>
        <w:t>Obwieszczenie</w:t>
      </w:r>
    </w:p>
    <w:p w14:paraId="665D8A99" w14:textId="77777777" w:rsidR="00000000" w:rsidRPr="009C1312" w:rsidRDefault="00000000" w:rsidP="009C1312">
      <w:pPr>
        <w:pStyle w:val="Bezodstpw"/>
        <w:suppressAutoHyphens/>
        <w:spacing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Wojewoda Pomorski, działając na podstawie art. 49 ustawy z dnia 14 czerwca 1960 r. - Kodeks postępowania administracyjnego (j.t. Dz. U. z 2025 r. poz. 1691) w zw. z art. 8 ustawy z dnia 21 sierpnia 1997 r. o gospodarce nieruchomościami (j.t. Dz. U. z 2024 r., poz. 1145 ze zm.) oraz art. 23 i art. 12 ust. 4a ustawy z dnia 10 kwietnia 2003 r. o szczególnych zasadach przygotowania i realizacji inwestycji w zakresie dróg publicznych (j.t. Dz. U. z 2024 r., poz. 311), podaje do publicznej wiadomości, że w dniu 22 maja 2026 r. wydał decyzję administracyjną nr </w:t>
      </w:r>
      <w:bookmarkStart w:id="4" w:name="_Hlk230605701"/>
      <w:r w:rsidRPr="009C1312">
        <w:rPr>
          <w:rFonts w:ascii="Arial" w:hAnsi="Arial" w:cs="Arial"/>
        </w:rPr>
        <w:t xml:space="preserve">NSP-III.7570.417.2023.WL </w:t>
      </w:r>
      <w:bookmarkEnd w:id="4"/>
      <w:r w:rsidRPr="009C1312">
        <w:rPr>
          <w:rFonts w:ascii="Arial" w:hAnsi="Arial" w:cs="Arial"/>
        </w:rPr>
        <w:t xml:space="preserve">w sprawie ustalenia odszkodowania </w:t>
      </w:r>
      <w:bookmarkStart w:id="5" w:name="_Hlk80196419"/>
      <w:r w:rsidRPr="009C1312">
        <w:rPr>
          <w:rFonts w:ascii="Arial" w:hAnsi="Arial" w:cs="Arial"/>
        </w:rPr>
        <w:t xml:space="preserve">za nieruchomość oznaczoną </w:t>
      </w:r>
      <w:bookmarkEnd w:id="5"/>
      <w:r w:rsidRPr="009C1312">
        <w:rPr>
          <w:rFonts w:ascii="Arial" w:hAnsi="Arial" w:cs="Arial"/>
        </w:rPr>
        <w:t>jako działki:</w:t>
      </w:r>
    </w:p>
    <w:p w14:paraId="2D9AF244" w14:textId="77777777" w:rsidR="00000000" w:rsidRPr="009C1312" w:rsidRDefault="00000000" w:rsidP="009C1312">
      <w:pPr>
        <w:pStyle w:val="Bezodstpw"/>
        <w:numPr>
          <w:ilvl w:val="0"/>
          <w:numId w:val="7"/>
        </w:numPr>
        <w:suppressAutoHyphens/>
        <w:spacing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nr 195/20 o pow. 0,0297 ha, która powstała z podziału działki nr 195/18, </w:t>
      </w:r>
    </w:p>
    <w:p w14:paraId="2C4CD6A6" w14:textId="77777777" w:rsidR="00000000" w:rsidRPr="009C1312" w:rsidRDefault="00000000" w:rsidP="009C1312">
      <w:pPr>
        <w:pStyle w:val="Bezodstpw"/>
        <w:numPr>
          <w:ilvl w:val="0"/>
          <w:numId w:val="7"/>
        </w:numPr>
        <w:suppressAutoHyphens/>
        <w:spacing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nr 195/22 o pow. 0,0051 ha, która powstała z podziału działki nr 195/19, </w:t>
      </w:r>
    </w:p>
    <w:p w14:paraId="1AD35DC6" w14:textId="77777777" w:rsidR="00000000" w:rsidRPr="009C1312" w:rsidRDefault="00000000" w:rsidP="009C1312">
      <w:pPr>
        <w:pStyle w:val="Bezodstpw"/>
        <w:numPr>
          <w:ilvl w:val="0"/>
          <w:numId w:val="7"/>
        </w:numPr>
        <w:suppressAutoHyphens/>
        <w:spacing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nr 195/23 o pow. 0,0685 ha, która powstała z podziału działki nr 195/19, </w:t>
      </w:r>
    </w:p>
    <w:p w14:paraId="39C122A3" w14:textId="77777777" w:rsidR="00000000" w:rsidRPr="009C1312" w:rsidRDefault="00000000" w:rsidP="009C1312">
      <w:pPr>
        <w:pStyle w:val="Bezodstpw"/>
        <w:numPr>
          <w:ilvl w:val="0"/>
          <w:numId w:val="7"/>
        </w:numPr>
        <w:suppressAutoHyphens/>
        <w:spacing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nr 198/9 o pow. 0,1364 ha, która powstała z podziału działki nr 198/4, </w:t>
      </w:r>
    </w:p>
    <w:p w14:paraId="415A9969" w14:textId="77777777" w:rsidR="00000000" w:rsidRPr="009C1312" w:rsidRDefault="00000000" w:rsidP="009C1312">
      <w:pPr>
        <w:pStyle w:val="Bezodstpw"/>
        <w:numPr>
          <w:ilvl w:val="0"/>
          <w:numId w:val="7"/>
        </w:numPr>
        <w:suppressAutoHyphens/>
        <w:spacing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nr 207/14 o pow. 0,0069 ha, która powstała z podziału działki nr 207/9, </w:t>
      </w:r>
    </w:p>
    <w:p w14:paraId="4BBC34F3" w14:textId="77777777" w:rsidR="00000000" w:rsidRPr="009C1312" w:rsidRDefault="00000000" w:rsidP="00FC272B">
      <w:pPr>
        <w:pStyle w:val="Bezodstpw"/>
        <w:suppressAutoHyphens/>
        <w:spacing w:after="240"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położoną w gminie Somonino, obręb Somonino, której własność przeszła z mocy prawa na rzecz Skarbu Państwa na podstawie ostatecznej decyzji </w:t>
      </w:r>
      <w:bookmarkStart w:id="6" w:name="_Hlk80196539"/>
      <w:bookmarkStart w:id="7" w:name="_Hlk80196521"/>
      <w:r w:rsidRPr="009C1312">
        <w:rPr>
          <w:rFonts w:ascii="Arial" w:hAnsi="Arial" w:cs="Arial"/>
        </w:rPr>
        <w:t xml:space="preserve">Wojewody Pomorskiego z dnia </w:t>
      </w:r>
      <w:bookmarkEnd w:id="6"/>
      <w:r w:rsidRPr="009C1312">
        <w:rPr>
          <w:rFonts w:ascii="Arial" w:hAnsi="Arial" w:cs="Arial"/>
        </w:rPr>
        <w:t xml:space="preserve">15 lipca 2022 r. nr WI-III.747.1.38.2021.AM </w:t>
      </w:r>
      <w:bookmarkEnd w:id="7"/>
      <w:r w:rsidRPr="009C1312">
        <w:rPr>
          <w:rFonts w:ascii="Arial" w:hAnsi="Arial" w:cs="Arial"/>
        </w:rPr>
        <w:t xml:space="preserve">o ustaleniu lokalizacji linii kolejowej dla przedsięwzięcia pn. </w:t>
      </w:r>
      <w:r w:rsidRPr="009C1312">
        <w:rPr>
          <w:rFonts w:ascii="Arial" w:hAnsi="Arial" w:cs="Arial"/>
          <w:i/>
        </w:rPr>
        <w:t>„Prace na alternatywnym ciągu transportowym Bydgoszcz - Trójmiasto - odcinek A: linia kolejowa nr 201 od km 156,368 do km 163,250, linia kolejowa nr 214 od km 0,915 do km 7,131, odcinek B: linia kolejowa nr 201 od km 163,250 do km 164,175”</w:t>
      </w:r>
      <w:r w:rsidRPr="009C1312">
        <w:rPr>
          <w:rFonts w:ascii="Arial" w:hAnsi="Arial" w:cs="Arial"/>
        </w:rPr>
        <w:t>.</w:t>
      </w:r>
    </w:p>
    <w:p w14:paraId="0E482606" w14:textId="77777777" w:rsidR="00000000" w:rsidRPr="009C1312" w:rsidRDefault="00000000" w:rsidP="00FC272B">
      <w:pPr>
        <w:pStyle w:val="Bezodstpw"/>
        <w:spacing w:after="240"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>Wyjaśnić należy, że w toku prowadzonego postępowania Wojewodzie Pomorskiemu nie udało się ustalić adresów zamieszkania lub miejsc pobytu następujących osób, będących stronami niniejszego postępowania: Pana Wiesława Rejniak, Pani Sylwii Marii Rejniak, Pana Jerzego Kroplewskiego, Pana Patryka Ryszarda Jereczek, Pana Karola Wojciecha Jereczek, Pana Filipa Pawła Tomaszuk, Pani Lucyny Niedziółka.</w:t>
      </w:r>
    </w:p>
    <w:p w14:paraId="00E75C32" w14:textId="77777777" w:rsidR="00000000" w:rsidRPr="009C1312" w:rsidRDefault="00000000" w:rsidP="00FC272B">
      <w:pPr>
        <w:pStyle w:val="Bezodstpw"/>
        <w:suppressAutoHyphens/>
        <w:spacing w:after="240"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 xml:space="preserve">Osoby, którym przysługują prawa rzeczowe do ww. nieruchomości, mogą zapoznać się ze zgromadzonym materiałem dowodowym, w tym operatem szacunkowym, w Oddziale Odszkodowań za Nieruchomości Wydziału Nieruchomości i Skarbu Państwa Pomorskiego Urzędu Wojewódzkiego w Gdańsku, po uprzednim wykazaniu tytułu prawnego do nieruchomości. </w:t>
      </w:r>
    </w:p>
    <w:p w14:paraId="46C89D7D" w14:textId="77777777" w:rsidR="00000000" w:rsidRPr="009C1312" w:rsidRDefault="00000000" w:rsidP="00FC272B">
      <w:pPr>
        <w:pStyle w:val="Bezodstpw"/>
        <w:suppressAutoHyphens/>
        <w:spacing w:after="240" w:line="300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lastRenderedPageBreak/>
        <w:t>W związku z powyższym, w przypadku wyrażenia woli skorzystania z ww. uprawnień proszę o kontakt telefoniczny w godzinach urzędowania: 9:00 – 14:00, tel. 58 30 77 356.</w:t>
      </w:r>
    </w:p>
    <w:p w14:paraId="194EAE83" w14:textId="77777777" w:rsidR="00000000" w:rsidRPr="009C1312" w:rsidRDefault="00000000" w:rsidP="00FC272B">
      <w:pPr>
        <w:jc w:val="both"/>
        <w:rPr>
          <w:rFonts w:ascii="Arial" w:eastAsia="Bookman Old Style" w:hAnsi="Arial" w:cs="Arial"/>
          <w:lang w:eastAsia="en-US"/>
        </w:rPr>
      </w:pPr>
      <w:bookmarkStart w:id="8" w:name="_Hlk230605523"/>
    </w:p>
    <w:p w14:paraId="7A899E52" w14:textId="77777777" w:rsidR="00000000" w:rsidRPr="009C1312" w:rsidRDefault="00000000" w:rsidP="00FC272B">
      <w:pPr>
        <w:jc w:val="both"/>
        <w:rPr>
          <w:rFonts w:ascii="Arial" w:eastAsia="Bookman Old Style" w:hAnsi="Arial" w:cs="Arial"/>
          <w:lang w:eastAsia="en-US"/>
        </w:rPr>
      </w:pPr>
      <w:r w:rsidRPr="009C1312">
        <w:rPr>
          <w:rFonts w:ascii="Arial" w:eastAsia="Bookman Old Style" w:hAnsi="Arial" w:cs="Arial"/>
          <w:lang w:eastAsia="en-US"/>
        </w:rPr>
        <w:t>Pouczenie:</w:t>
      </w:r>
    </w:p>
    <w:p w14:paraId="0C8B9B9D" w14:textId="77777777" w:rsidR="00000000" w:rsidRPr="009C1312" w:rsidRDefault="00000000" w:rsidP="00FC272B">
      <w:pPr>
        <w:rPr>
          <w:rFonts w:ascii="Arial" w:eastAsia="Bookman Old Style" w:hAnsi="Arial" w:cs="Arial"/>
          <w:i/>
          <w:lang w:eastAsia="en-US"/>
        </w:rPr>
      </w:pPr>
      <w:r w:rsidRPr="009C1312">
        <w:rPr>
          <w:rFonts w:ascii="Arial" w:eastAsia="Bookman Old Style" w:hAnsi="Arial" w:cs="Arial"/>
          <w:lang w:eastAsia="en-US"/>
        </w:rPr>
        <w:t xml:space="preserve">Stronom przysługuje prawo wniesienia odwołania od decyzji Wojewody Pomorskiego z dnia 22 maja 2026 r. nr NSP-III.7570.417.2023.WL do Ministra Finansów i Gospodarki za pośrednictwem Wojewody Pomorskiego w terminie 14 dni od daty jej doręczenia, które w tym wypadku uważa się za dokonane po upływie 14 dni od dnia ukazania się obwieszczenia </w:t>
      </w:r>
      <w:r w:rsidRPr="009C1312">
        <w:rPr>
          <w:rFonts w:ascii="Arial" w:eastAsia="Bookman Old Style" w:hAnsi="Arial" w:cs="Arial"/>
          <w:i/>
          <w:lang w:eastAsia="en-US"/>
        </w:rPr>
        <w:t>(art. 127 § 2, art. 129 § 1 i 2 oraz art. 49 ustawy z dnia 14 czerwca 1960 r. Kodeks postępowania administracyjnego; j.t. Dz.U. z 2025 r., poz. 1691).</w:t>
      </w:r>
    </w:p>
    <w:p w14:paraId="62DD9832" w14:textId="77777777" w:rsidR="00000000" w:rsidRPr="009C1312" w:rsidRDefault="00000000" w:rsidP="00FC272B">
      <w:pPr>
        <w:rPr>
          <w:rFonts w:ascii="Arial" w:eastAsia="Bookman Old Style" w:hAnsi="Arial" w:cs="Arial"/>
          <w:i/>
          <w:lang w:eastAsia="en-US"/>
        </w:rPr>
      </w:pPr>
    </w:p>
    <w:p w14:paraId="6A249EE9" w14:textId="77777777" w:rsidR="00000000" w:rsidRPr="009C1312" w:rsidRDefault="00000000" w:rsidP="00FC272B">
      <w:pPr>
        <w:rPr>
          <w:rFonts w:ascii="Arial" w:eastAsia="Bookman Old Style" w:hAnsi="Arial" w:cs="Arial"/>
          <w:lang w:eastAsia="en-US"/>
        </w:rPr>
      </w:pPr>
    </w:p>
    <w:bookmarkEnd w:id="8"/>
    <w:p w14:paraId="09196F21" w14:textId="77777777" w:rsidR="009C1312" w:rsidRPr="009C1312" w:rsidRDefault="009C1312" w:rsidP="009C1312">
      <w:pPr>
        <w:pStyle w:val="Bezodstpw"/>
        <w:rPr>
          <w:rFonts w:ascii="Arial" w:hAnsi="Arial" w:cs="Arial"/>
        </w:rPr>
      </w:pPr>
      <w:r w:rsidRPr="009C1312">
        <w:rPr>
          <w:rFonts w:ascii="Arial" w:hAnsi="Arial" w:cs="Arial"/>
        </w:rPr>
        <mc:AlternateContent>
          <mc:Choice Requires="wps">
            <w:drawing>
              <wp:inline distT="0" distB="0" distL="0" distR="0" wp14:anchorId="7B0C3331" wp14:editId="1E14E872">
                <wp:extent cx="3765550" cy="1562100"/>
                <wp:effectExtent l="0" t="0" r="6350" b="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2400" w14:textId="77777777" w:rsidR="009C1312" w:rsidRDefault="009C1312" w:rsidP="009C131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poważanie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1415F39D" w14:textId="77777777" w:rsidR="009C1312" w:rsidRDefault="009C1312" w:rsidP="009C131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292F8FD3" w14:textId="77777777" w:rsidR="009C1312" w:rsidRDefault="009C1312" w:rsidP="009C1312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9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Dorota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Dambek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-Duda</w:t>
                            </w:r>
                            <w:bookmarkEnd w:id="9"/>
                          </w:p>
                          <w:p w14:paraId="20AD5790" w14:textId="77777777" w:rsidR="009C1312" w:rsidRDefault="009C1312" w:rsidP="009C1312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10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10"/>
                          </w:p>
                          <w:p w14:paraId="3504F4D9" w14:textId="77777777" w:rsidR="009C1312" w:rsidRPr="00747C01" w:rsidRDefault="009C1312" w:rsidP="009C131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11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11"/>
                          </w:p>
                          <w:p w14:paraId="1A31F1E4" w14:textId="77777777" w:rsidR="009C1312" w:rsidRPr="000A585C" w:rsidRDefault="009C1312" w:rsidP="009C131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w14:anchorId="7B0C33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96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" stroked="f">
                <v:textbox>
                  <w:txbxContent>
                    <w:p w14:paraId="3FF42400" w14:textId="77777777" w:rsidR="009C1312" w:rsidRDefault="009C1312" w:rsidP="009C131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Z poważanie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  <w:p w14:paraId="1415F39D" w14:textId="77777777" w:rsidR="009C1312" w:rsidRDefault="009C1312" w:rsidP="009C131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14:paraId="292F8FD3" w14:textId="77777777" w:rsidR="009C1312" w:rsidRDefault="009C1312" w:rsidP="009C1312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2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Dorota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Dambek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-Duda</w:t>
                      </w:r>
                      <w:bookmarkEnd w:id="12"/>
                    </w:p>
                    <w:p w14:paraId="20AD5790" w14:textId="77777777" w:rsidR="009C1312" w:rsidRDefault="009C1312" w:rsidP="009C1312">
                      <w:pPr>
                        <w:pStyle w:val="Bezodstpw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3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13"/>
                    </w:p>
                    <w:p w14:paraId="3504F4D9" w14:textId="77777777" w:rsidR="009C1312" w:rsidRPr="00747C01" w:rsidRDefault="009C1312" w:rsidP="009C1312">
                      <w:pPr>
                        <w:pStyle w:val="Bezodstpw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4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14"/>
                    </w:p>
                    <w:p w14:paraId="1A31F1E4" w14:textId="77777777" w:rsidR="009C1312" w:rsidRPr="000A585C" w:rsidRDefault="009C1312" w:rsidP="009C131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C8FA6A" w14:textId="77777777" w:rsidR="009C1312" w:rsidRPr="009C1312" w:rsidRDefault="009C1312" w:rsidP="009C1312">
      <w:pPr>
        <w:pStyle w:val="Bezodstpw"/>
        <w:rPr>
          <w:rFonts w:ascii="Arial" w:hAnsi="Arial" w:cs="Arial"/>
        </w:rPr>
      </w:pPr>
    </w:p>
    <w:p w14:paraId="4C3B7B8A" w14:textId="77777777" w:rsidR="009C1312" w:rsidRPr="009C1312" w:rsidRDefault="009C1312" w:rsidP="009C1312">
      <w:pPr>
        <w:pStyle w:val="Bezodstpw"/>
        <w:rPr>
          <w:rFonts w:ascii="Arial" w:hAnsi="Arial" w:cs="Arial"/>
        </w:rPr>
      </w:pPr>
    </w:p>
    <w:p w14:paraId="20FF3E78" w14:textId="77777777" w:rsidR="009C1312" w:rsidRPr="009C1312" w:rsidRDefault="009C1312" w:rsidP="009C1312">
      <w:pPr>
        <w:pStyle w:val="Bezodstpw"/>
        <w:rPr>
          <w:rFonts w:ascii="Arial" w:hAnsi="Arial" w:cs="Arial"/>
        </w:rPr>
      </w:pPr>
    </w:p>
    <w:p w14:paraId="4AD57E78" w14:textId="77777777" w:rsidR="00000000" w:rsidRPr="009C1312" w:rsidRDefault="00000000" w:rsidP="00FC272B">
      <w:pPr>
        <w:spacing w:line="235" w:lineRule="auto"/>
        <w:rPr>
          <w:rFonts w:ascii="Arial" w:hAnsi="Arial" w:cs="Arial"/>
        </w:rPr>
      </w:pPr>
    </w:p>
    <w:p w14:paraId="7B619CA1" w14:textId="77777777" w:rsidR="00000000" w:rsidRPr="009C1312" w:rsidRDefault="00000000" w:rsidP="00FC272B">
      <w:pPr>
        <w:spacing w:line="235" w:lineRule="auto"/>
        <w:rPr>
          <w:rFonts w:ascii="Arial" w:hAnsi="Arial" w:cs="Arial"/>
        </w:rPr>
      </w:pPr>
    </w:p>
    <w:p w14:paraId="6AC2CC63" w14:textId="77777777" w:rsidR="00000000" w:rsidRPr="009C1312" w:rsidRDefault="00000000" w:rsidP="00FC272B">
      <w:pPr>
        <w:spacing w:line="235" w:lineRule="auto"/>
        <w:rPr>
          <w:rFonts w:ascii="Arial" w:hAnsi="Arial" w:cs="Arial"/>
        </w:rPr>
      </w:pPr>
      <w:r w:rsidRPr="009C1312">
        <w:rPr>
          <w:rFonts w:ascii="Arial" w:hAnsi="Arial" w:cs="Arial"/>
        </w:rPr>
        <w:t>Strona BIP Pomorskiego Urzędu Wojewódzkiego w Gdańsku</w:t>
      </w:r>
    </w:p>
    <w:sectPr w:rsidR="00FC272B" w:rsidRPr="009C131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734C" w14:textId="77777777" w:rsidR="00855BA7" w:rsidRDefault="00855BA7">
      <w:r>
        <w:separator/>
      </w:r>
    </w:p>
  </w:endnote>
  <w:endnote w:type="continuationSeparator" w:id="0">
    <w:p w14:paraId="4457E6F4" w14:textId="77777777" w:rsidR="00855BA7" w:rsidRDefault="0085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2BEF" w14:textId="77777777" w:rsidR="00C84B13" w:rsidRDefault="00C84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3E422EA3" w14:textId="77777777" w:rsidR="00C84B13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C84B13" w14:paraId="7B334F8D" w14:textId="77777777" w:rsidTr="00AB66CA">
      <w:tc>
        <w:tcPr>
          <w:tcW w:w="5245" w:type="dxa"/>
          <w:vMerge w:val="restart"/>
        </w:tcPr>
        <w:p w14:paraId="0C03EFF2" w14:textId="77777777" w:rsidR="00C84B13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5"/>
        </w:p>
        <w:p w14:paraId="0E18CA65" w14:textId="77777777" w:rsidR="00C84B13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6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6"/>
        </w:p>
        <w:p w14:paraId="68192FFF" w14:textId="77777777" w:rsidR="00C84B13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9534964" w14:textId="77777777" w:rsidR="00C84B13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7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7"/>
        </w:p>
      </w:tc>
    </w:tr>
    <w:tr w:rsidR="00C84B13" w14:paraId="06A6EBF6" w14:textId="77777777" w:rsidTr="00AB66CA">
      <w:tc>
        <w:tcPr>
          <w:tcW w:w="5245" w:type="dxa"/>
          <w:vMerge/>
        </w:tcPr>
        <w:p w14:paraId="7A7FC656" w14:textId="77777777" w:rsidR="00C84B13" w:rsidRPr="00EC65D1" w:rsidRDefault="00C84B13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2E8C3A9" w14:textId="77777777" w:rsidR="00C84B13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84B13" w14:paraId="139DAF14" w14:textId="77777777" w:rsidTr="00AB66CA">
      <w:tc>
        <w:tcPr>
          <w:tcW w:w="5245" w:type="dxa"/>
          <w:vMerge/>
        </w:tcPr>
        <w:p w14:paraId="4CB6ED5F" w14:textId="77777777" w:rsidR="00C84B13" w:rsidRPr="00EC65D1" w:rsidRDefault="00C84B13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0BD2769" w14:textId="77777777" w:rsidR="00C84B13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84B13" w14:paraId="427C0010" w14:textId="77777777" w:rsidTr="00AB66CA">
      <w:tc>
        <w:tcPr>
          <w:tcW w:w="5245" w:type="dxa"/>
          <w:vMerge/>
        </w:tcPr>
        <w:p w14:paraId="23525421" w14:textId="77777777" w:rsidR="00C84B13" w:rsidRPr="00EC65D1" w:rsidRDefault="00C84B13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87242DE" w14:textId="77777777" w:rsidR="00C84B13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A1B2F3E" w14:textId="77777777" w:rsidR="00C84B13" w:rsidRPr="002E7131" w:rsidRDefault="00C84B13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77E5" w14:textId="77777777" w:rsidR="00C84B13" w:rsidRPr="002E7131" w:rsidRDefault="00C84B13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C84B13" w14:paraId="45DC926B" w14:textId="77777777" w:rsidTr="00AB66CA">
      <w:tc>
        <w:tcPr>
          <w:tcW w:w="5245" w:type="dxa"/>
          <w:vMerge w:val="restart"/>
        </w:tcPr>
        <w:p w14:paraId="11BC69EE" w14:textId="77777777" w:rsidR="00C84B13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8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8"/>
        </w:p>
        <w:p w14:paraId="04388BDB" w14:textId="77777777" w:rsidR="00C84B13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9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9"/>
        </w:p>
        <w:p w14:paraId="085A1379" w14:textId="77777777" w:rsidR="00C84B13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2A9C44E" w14:textId="77777777" w:rsidR="00C84B13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20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20"/>
        </w:p>
      </w:tc>
    </w:tr>
    <w:tr w:rsidR="00C84B13" w14:paraId="00829C5D" w14:textId="77777777" w:rsidTr="00AB66CA">
      <w:tc>
        <w:tcPr>
          <w:tcW w:w="5245" w:type="dxa"/>
          <w:vMerge/>
        </w:tcPr>
        <w:p w14:paraId="39E9E18D" w14:textId="77777777" w:rsidR="00C84B13" w:rsidRPr="00D529DE" w:rsidRDefault="00C84B13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C7E9E0F" w14:textId="77777777" w:rsidR="00C84B13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84B13" w14:paraId="2DD32239" w14:textId="77777777" w:rsidTr="00AB66CA">
      <w:tc>
        <w:tcPr>
          <w:tcW w:w="5245" w:type="dxa"/>
          <w:vMerge/>
        </w:tcPr>
        <w:p w14:paraId="2DB55961" w14:textId="77777777" w:rsidR="00C84B13" w:rsidRPr="00D529DE" w:rsidRDefault="00C84B13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1329D8E" w14:textId="77777777" w:rsidR="00C84B13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84B13" w14:paraId="1F24E987" w14:textId="77777777" w:rsidTr="00AB66CA">
      <w:tc>
        <w:tcPr>
          <w:tcW w:w="5245" w:type="dxa"/>
          <w:vMerge/>
        </w:tcPr>
        <w:p w14:paraId="17D4A76F" w14:textId="77777777" w:rsidR="00C84B13" w:rsidRPr="00D529DE" w:rsidRDefault="00C84B13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4280A6D" w14:textId="77777777" w:rsidR="00C84B13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61FADD1" w14:textId="77777777" w:rsidR="00C84B13" w:rsidRPr="002E7131" w:rsidRDefault="00C84B13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BA79" w14:textId="77777777" w:rsidR="00855BA7" w:rsidRDefault="00855BA7">
      <w:r>
        <w:separator/>
      </w:r>
    </w:p>
  </w:footnote>
  <w:footnote w:type="continuationSeparator" w:id="0">
    <w:p w14:paraId="663E523B" w14:textId="77777777" w:rsidR="00855BA7" w:rsidRDefault="0085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EDD" w14:textId="77777777" w:rsidR="00C84B13" w:rsidRDefault="00C84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F9B2" w14:textId="77777777" w:rsidR="00C84B13" w:rsidRDefault="00C84B13">
    <w:pPr>
      <w:pStyle w:val="Nagwek"/>
      <w:rPr>
        <w:rFonts w:ascii="Arial" w:hAnsi="Arial" w:cs="Arial"/>
        <w:sz w:val="22"/>
        <w:szCs w:val="22"/>
      </w:rPr>
    </w:pPr>
  </w:p>
  <w:p w14:paraId="0B0CCA5B" w14:textId="77777777" w:rsidR="00C84B13" w:rsidRDefault="00C84B13">
    <w:pPr>
      <w:pStyle w:val="Nagwek"/>
      <w:rPr>
        <w:rFonts w:ascii="Arial" w:hAnsi="Arial" w:cs="Arial"/>
        <w:sz w:val="22"/>
        <w:szCs w:val="22"/>
      </w:rPr>
    </w:pPr>
  </w:p>
  <w:p w14:paraId="04BBAA61" w14:textId="77777777" w:rsidR="00C84B13" w:rsidRDefault="00C84B13">
    <w:pPr>
      <w:pStyle w:val="Nagwek"/>
      <w:rPr>
        <w:rFonts w:ascii="Arial" w:hAnsi="Arial" w:cs="Arial"/>
        <w:sz w:val="22"/>
        <w:szCs w:val="22"/>
      </w:rPr>
    </w:pPr>
  </w:p>
  <w:p w14:paraId="2E83F563" w14:textId="77777777" w:rsidR="00C84B13" w:rsidRDefault="00C84B13">
    <w:pPr>
      <w:pStyle w:val="Nagwek"/>
      <w:rPr>
        <w:rFonts w:ascii="Arial" w:hAnsi="Arial" w:cs="Arial"/>
        <w:sz w:val="22"/>
        <w:szCs w:val="22"/>
      </w:rPr>
    </w:pPr>
  </w:p>
  <w:p w14:paraId="1769A442" w14:textId="77777777" w:rsidR="00C84B13" w:rsidRPr="00DB47ED" w:rsidRDefault="00C84B13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3BF0" w14:textId="77777777" w:rsidR="00C84B13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6ACC559B" w14:textId="77777777" w:rsidR="00C84B13" w:rsidRPr="002E7131" w:rsidRDefault="00C84B13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3BFCF90B" w14:textId="77777777" w:rsidR="00C84B13" w:rsidRPr="002E7131" w:rsidRDefault="00C84B13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D48CB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202B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70ED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A006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B6AA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B266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98B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886F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7AA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B1000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78B7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6899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6CB1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B81B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DEC8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8CCE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6020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D67A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654A8E"/>
    <w:multiLevelType w:val="hybridMultilevel"/>
    <w:tmpl w:val="FCBA12C6"/>
    <w:lvl w:ilvl="0" w:tplc="CF08E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225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67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E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80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A8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C8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EC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A3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978C58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3C86E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0AFA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0A7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7E0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F6EF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FC49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5A13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C76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006685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A98E2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D29D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BE87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08F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5476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78E2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EAC4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1C1D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2B362A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C0A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C813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BE0F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8E3C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D235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1C59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BA7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3088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7522E"/>
    <w:multiLevelType w:val="hybridMultilevel"/>
    <w:tmpl w:val="0D9805F4"/>
    <w:lvl w:ilvl="0" w:tplc="3C9479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447224A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B56983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464618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722F06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3C09B7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7AED90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E0D5C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A32084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A6C413D"/>
    <w:multiLevelType w:val="hybridMultilevel"/>
    <w:tmpl w:val="151C11E6"/>
    <w:lvl w:ilvl="0" w:tplc="B0089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D84B1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424C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9682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44FA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50C5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C603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600D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AAFC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573475">
    <w:abstractNumId w:val="1"/>
  </w:num>
  <w:num w:numId="2" w16cid:durableId="678192917">
    <w:abstractNumId w:val="5"/>
  </w:num>
  <w:num w:numId="3" w16cid:durableId="108859009">
    <w:abstractNumId w:val="0"/>
  </w:num>
  <w:num w:numId="4" w16cid:durableId="462583523">
    <w:abstractNumId w:val="4"/>
  </w:num>
  <w:num w:numId="5" w16cid:durableId="42289743">
    <w:abstractNumId w:val="3"/>
  </w:num>
  <w:num w:numId="6" w16cid:durableId="846404595">
    <w:abstractNumId w:val="7"/>
  </w:num>
  <w:num w:numId="7" w16cid:durableId="845094598">
    <w:abstractNumId w:val="6"/>
  </w:num>
  <w:num w:numId="8" w16cid:durableId="85199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13"/>
    <w:rsid w:val="00365380"/>
    <w:rsid w:val="00855BA7"/>
    <w:rsid w:val="009C1312"/>
    <w:rsid w:val="00C84B13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AAE3C"/>
  <w15:docId w15:val="{92C51B90-138F-4A22-9D9C-31DA544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26.05.2026 r. nr NSP-III.7570.417.2023.WL o wydaniu decyzji</dc:title>
  <dc:creator>Rachela Wysocka</dc:creator>
  <cp:keywords>Obwieszczenie Wojewody Pomorskiego z dnia 26.05.2026 r. nr NSP-III.7570.417.2023.WL o wydaniu decyzji</cp:keywords>
  <cp:lastModifiedBy>Przemysław Kamiński</cp:lastModifiedBy>
  <cp:revision>3</cp:revision>
  <cp:lastPrinted>2026-04-15T16:32:00Z</cp:lastPrinted>
  <dcterms:created xsi:type="dcterms:W3CDTF">2026-05-27T05:31:00Z</dcterms:created>
  <dcterms:modified xsi:type="dcterms:W3CDTF">2026-05-27T05:35:00Z</dcterms:modified>
</cp:coreProperties>
</file>