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F713" w14:textId="77777777" w:rsidR="00C15450" w:rsidRPr="00C15450" w:rsidRDefault="00C15450" w:rsidP="00C15450">
      <w:pPr>
        <w:pStyle w:val="OZNPROJEKTUwskazaniedatylubwersjiprojektu"/>
      </w:pPr>
      <w:r w:rsidRPr="00C15450">
        <w:t>Projekt z dnia 02.06.2026 r.</w:t>
      </w:r>
    </w:p>
    <w:p w14:paraId="66718651" w14:textId="77777777" w:rsidR="00C15450" w:rsidRPr="00C15450" w:rsidRDefault="00C15450" w:rsidP="00C15450">
      <w:pPr>
        <w:pStyle w:val="OZNRODZAKTUtznustawalubrozporzdzenieiorganwydajcy"/>
      </w:pPr>
    </w:p>
    <w:p w14:paraId="2C3AB947" w14:textId="77777777" w:rsidR="00C15450" w:rsidRPr="00C15450" w:rsidRDefault="00C15450" w:rsidP="00C15450">
      <w:pPr>
        <w:pStyle w:val="OZNRODZAKTUtznustawalubrozporzdzenieiorganwydajcy"/>
      </w:pPr>
      <w:r w:rsidRPr="00C15450">
        <w:t>ustawa</w:t>
      </w:r>
    </w:p>
    <w:p w14:paraId="63E2A930" w14:textId="77777777" w:rsidR="00C15450" w:rsidRPr="00C15450" w:rsidRDefault="00C15450" w:rsidP="00C15450">
      <w:pPr>
        <w:pStyle w:val="DATAAKTUdatauchwalenialubwydaniaaktu"/>
      </w:pPr>
      <w:r w:rsidRPr="00C15450">
        <w:t xml:space="preserve">z dnia </w:t>
      </w:r>
    </w:p>
    <w:p w14:paraId="098192D2" w14:textId="77777777" w:rsidR="00C15450" w:rsidRPr="00C15450" w:rsidRDefault="00C15450" w:rsidP="00C15450">
      <w:pPr>
        <w:pStyle w:val="TYTUAKTUprzedmiotregulacjiustawylubrozporzdzenia"/>
      </w:pPr>
      <w:r w:rsidRPr="00C15450">
        <w:t xml:space="preserve">o zmianie ustawy – Prawo zamówień publicznych oraz ustawy o kosztach sądowych w sprawach cywilnych </w:t>
      </w:r>
    </w:p>
    <w:p w14:paraId="4AEA49D8" w14:textId="52C6755C" w:rsidR="00C15450" w:rsidRPr="00C15450" w:rsidRDefault="00C15450" w:rsidP="00C15450">
      <w:pPr>
        <w:pStyle w:val="ARTartustawynprozporzdzenia"/>
      </w:pPr>
      <w:r w:rsidRPr="00C15450">
        <w:rPr>
          <w:rStyle w:val="Ppogrubienie"/>
        </w:rPr>
        <w:t>Art. 1.</w:t>
      </w:r>
      <w:r w:rsidRPr="00C15450">
        <w:t xml:space="preserve"> W ustawie z dnia 11 września 2019 r. – Prawo zamówień publicznych (Dz. U. z</w:t>
      </w:r>
      <w:r w:rsidR="00FA50CD">
        <w:t> </w:t>
      </w:r>
      <w:r w:rsidRPr="00C15450">
        <w:t>2024 r. poz. 1320, z późn. zm.</w:t>
      </w:r>
      <w:r w:rsidRPr="00C15450">
        <w:rPr>
          <w:rStyle w:val="IGindeksgrny"/>
        </w:rPr>
        <w:footnoteReference w:id="1"/>
      </w:r>
      <w:r w:rsidRPr="00C15450">
        <w:rPr>
          <w:rStyle w:val="IGindeksgrny"/>
        </w:rPr>
        <w:t>)</w:t>
      </w:r>
      <w:r w:rsidRPr="00C15450">
        <w:t>) wprowadza się następujące zmiany:</w:t>
      </w:r>
    </w:p>
    <w:p w14:paraId="191FCF38" w14:textId="04220B91" w:rsidR="00C15450" w:rsidRPr="00C15450" w:rsidRDefault="00FA50CD" w:rsidP="00C15450">
      <w:pPr>
        <w:pStyle w:val="PKTpunkt"/>
      </w:pPr>
      <w:r>
        <w:t>1)</w:t>
      </w:r>
      <w:r>
        <w:tab/>
      </w:r>
      <w:r w:rsidR="00C15450" w:rsidRPr="00C15450">
        <w:t>w art. 125 po ust. 2 dodaje się ust. 2a w brzmieniu:</w:t>
      </w:r>
    </w:p>
    <w:p w14:paraId="745D5276" w14:textId="77777777" w:rsidR="00C15450" w:rsidRPr="00C15450" w:rsidRDefault="00C15450" w:rsidP="00B3122F">
      <w:pPr>
        <w:pStyle w:val="ZUSTzmustartykuempunktem"/>
      </w:pPr>
      <w:r w:rsidRPr="00C15450">
        <w:t>„2a. Prezes Urzędu może wydawać wytyczne dotyczące stosowania jednolitego dokumentu, określające sposób jego wypełniania.”;</w:t>
      </w:r>
    </w:p>
    <w:p w14:paraId="3B315EC5" w14:textId="542D87E5" w:rsidR="00C15450" w:rsidRPr="00C15450" w:rsidRDefault="00B3122F" w:rsidP="00B3122F">
      <w:pPr>
        <w:pStyle w:val="PKTpunkt"/>
      </w:pPr>
      <w:r>
        <w:t>2)</w:t>
      </w:r>
      <w:r>
        <w:tab/>
      </w:r>
      <w:r w:rsidR="00C15450" w:rsidRPr="00C15450">
        <w:t>w art. 134 w ust. 1 w pkt 21 po wyrazach „przysługujących wykonawcy” dodaje się wyrazy „ , w tym informację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700D869A" w14:textId="1C24995C" w:rsidR="00C15450" w:rsidRPr="00C15450" w:rsidRDefault="00B3122F" w:rsidP="00C15450">
      <w:pPr>
        <w:pStyle w:val="PKTpunkt"/>
      </w:pPr>
      <w:r>
        <w:t>3)</w:t>
      </w:r>
      <w:r>
        <w:tab/>
      </w:r>
      <w:r w:rsidR="00C15450" w:rsidRPr="00C15450">
        <w:t>w art. 156 w ust. 1 w pkt 19 po wyrazach „przysługujących wykonawcy” dodaje się wyrazy „ , w tym informację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51F1B662" w14:textId="27C76BDE" w:rsidR="00C15450" w:rsidRPr="00C15450" w:rsidRDefault="00B3122F" w:rsidP="00C15450">
      <w:pPr>
        <w:pStyle w:val="PKTpunkt"/>
      </w:pPr>
      <w:r>
        <w:t>4)</w:t>
      </w:r>
      <w:r>
        <w:tab/>
      </w:r>
      <w:r w:rsidR="00C15450" w:rsidRPr="00C15450">
        <w:t>w art. 210 w ust. 2 w pkt 8 kropkę zastępuje się średnikiem i dodaje się pkt 9 w brzmieniu:</w:t>
      </w:r>
    </w:p>
    <w:p w14:paraId="40EEB1EE" w14:textId="77777777" w:rsidR="00C15450" w:rsidRPr="00C15450" w:rsidRDefault="00C15450" w:rsidP="00C15450">
      <w:pPr>
        <w:pStyle w:val="ZPKTzmpktartykuempunktem"/>
      </w:pPr>
      <w:r w:rsidRPr="00C15450">
        <w:t>„9)</w:t>
      </w:r>
      <w:r w:rsidRPr="00C15450">
        <w:tab/>
        <w:t>pouczenie o środkach ochrony prawnej przysługujących wykonawcy, w tym informację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202CD99F" w14:textId="636F3304" w:rsidR="00C15450" w:rsidRPr="00C15450" w:rsidRDefault="000E0D67" w:rsidP="00C15450">
      <w:pPr>
        <w:pStyle w:val="PKTpunkt"/>
      </w:pPr>
      <w:r>
        <w:t>5)</w:t>
      </w:r>
      <w:r>
        <w:tab/>
      </w:r>
      <w:r w:rsidR="00C15450" w:rsidRPr="00C15450">
        <w:t>w art. 217 dodaje się ust. 4 w brzmieniu:</w:t>
      </w:r>
    </w:p>
    <w:p w14:paraId="73A55A49" w14:textId="77777777" w:rsidR="00C15450" w:rsidRPr="00C15450" w:rsidRDefault="00C15450" w:rsidP="000E0D67">
      <w:pPr>
        <w:pStyle w:val="ZUSTzmustartykuempunktem"/>
      </w:pPr>
      <w:r w:rsidRPr="00C15450">
        <w:lastRenderedPageBreak/>
        <w:t>„4. Zamawiający, na potrzeby skorzystania ze środków ochrony prawnej, udziela każdemu wykonawcy, niezwłocznie, nie później niż w terminie 3 dni od dnia złożenia wniosku, informacji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2985A532" w14:textId="23BF918A" w:rsidR="00C15450" w:rsidRPr="00C15450" w:rsidRDefault="000E0D67" w:rsidP="00C15450">
      <w:pPr>
        <w:pStyle w:val="PKTpunkt"/>
      </w:pPr>
      <w:r>
        <w:t>6)</w:t>
      </w:r>
      <w:r>
        <w:tab/>
      </w:r>
      <w:r w:rsidR="00C15450" w:rsidRPr="00C15450">
        <w:t>w art. 224:</w:t>
      </w:r>
    </w:p>
    <w:p w14:paraId="071F409D" w14:textId="1983125B" w:rsidR="00C15450" w:rsidRPr="00C15450" w:rsidRDefault="000E0D67" w:rsidP="000E0D67">
      <w:pPr>
        <w:pStyle w:val="LITlitera"/>
      </w:pPr>
      <w:r>
        <w:t>a)</w:t>
      </w:r>
      <w:r>
        <w:tab/>
      </w:r>
      <w:r w:rsidR="00C15450" w:rsidRPr="00C15450">
        <w:t>ust. 1 otrzymuje brzmienie:</w:t>
      </w:r>
    </w:p>
    <w:p w14:paraId="54FE8B85" w14:textId="77777777" w:rsidR="00C15450" w:rsidRPr="00C15450" w:rsidRDefault="00C15450" w:rsidP="00E332BA">
      <w:pPr>
        <w:pStyle w:val="ZLITUSTzmustliter"/>
      </w:pPr>
      <w:r w:rsidRPr="00C15450">
        <w:t>„1. Jeżeli zaoferowana cena lub koszt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w:t>
      </w:r>
    </w:p>
    <w:p w14:paraId="443B47E8" w14:textId="18B120E7" w:rsidR="00C15450" w:rsidRPr="00C15450" w:rsidRDefault="00E332BA" w:rsidP="00E332BA">
      <w:pPr>
        <w:pStyle w:val="LITlitera"/>
      </w:pPr>
      <w:r>
        <w:t>b)</w:t>
      </w:r>
      <w:r w:rsidR="00C4583E">
        <w:tab/>
      </w:r>
      <w:r w:rsidR="00C15450" w:rsidRPr="00C15450">
        <w:t>uchyla się ust. 2,</w:t>
      </w:r>
    </w:p>
    <w:p w14:paraId="314259E9" w14:textId="20C555CE" w:rsidR="00C15450" w:rsidRPr="00C15450" w:rsidRDefault="00C4583E" w:rsidP="00C4583E">
      <w:pPr>
        <w:pStyle w:val="LITlitera"/>
      </w:pPr>
      <w:r>
        <w:t>c)</w:t>
      </w:r>
      <w:r>
        <w:tab/>
      </w:r>
      <w:r w:rsidR="00C15450" w:rsidRPr="00C15450">
        <w:t>ust. 6 otrzymuje brzmienie:</w:t>
      </w:r>
    </w:p>
    <w:p w14:paraId="5980162F" w14:textId="42A8BD3D" w:rsidR="00C15450" w:rsidRPr="00C15450" w:rsidRDefault="00C15450" w:rsidP="00C4583E">
      <w:pPr>
        <w:pStyle w:val="ZLITUSTzmustliter"/>
      </w:pPr>
      <w:r w:rsidRPr="00C15450">
        <w:t>„6. Odrzuceniu, jako oferta z rażąco niską ceną lub kosztem podlega oferta wykonawcy, który nie udzielił wyjaśnień w wyznaczonym terminie, lub udzielone wyjaśnienia nie są wystarczające dla uznania, że zaoferowana cena lub koszt nie są rażąco niskie lub, jeżeli dokonana ocena wyjaśnień wykonawcy pozwala na uznanie, że zaoferowana cena lub koszt uniemożliwia wykonanie przedmiotu zamówienia zgodnie z wymaganiami określonymi w dokumentach zamówienia lub</w:t>
      </w:r>
      <w:r w:rsidR="00B7093A">
        <w:t xml:space="preserve"> </w:t>
      </w:r>
      <w:r w:rsidRPr="00C15450">
        <w:t>wynikającymi z odrębnych przepisów.”;</w:t>
      </w:r>
    </w:p>
    <w:p w14:paraId="21E00169" w14:textId="32C7FBCB" w:rsidR="00C15450" w:rsidRPr="00C15450" w:rsidRDefault="00C4583E" w:rsidP="00C15450">
      <w:pPr>
        <w:pStyle w:val="PKTpunkt"/>
      </w:pPr>
      <w:r>
        <w:t>7)</w:t>
      </w:r>
      <w:r>
        <w:tab/>
      </w:r>
      <w:r w:rsidR="00C15450" w:rsidRPr="00C15450">
        <w:t>w art. 333 w ust. 2 w pkt 19 po wyrazach „uczestnikom konkursu” dodaje się wyrazy „ , w tym informację czy wartość konkursu jest równa lub przekracza wyrażoną w złotych równowartość kwoty 15 000 000 euro”;</w:t>
      </w:r>
    </w:p>
    <w:p w14:paraId="29A2E80C" w14:textId="6DE2E2A4" w:rsidR="00C15450" w:rsidRPr="00C15450" w:rsidRDefault="00C4583E" w:rsidP="00C15450">
      <w:pPr>
        <w:pStyle w:val="PKTpunkt"/>
      </w:pPr>
      <w:r>
        <w:t>8)</w:t>
      </w:r>
      <w:r>
        <w:tab/>
      </w:r>
      <w:r w:rsidR="00C15450" w:rsidRPr="00C15450">
        <w:t>w art. 371 w ust. 2 w zdaniu pierwszym po wyrazach „oraz okres obowiązywania systemu” dodaje się wyrazy „ , oraz podaje informację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69ACD219" w14:textId="52CF97D9" w:rsidR="00C15450" w:rsidRPr="00C15450" w:rsidRDefault="00C4583E" w:rsidP="00C15450">
      <w:pPr>
        <w:pStyle w:val="PKTpunkt"/>
      </w:pPr>
      <w:r>
        <w:t>9)</w:t>
      </w:r>
      <w:r>
        <w:tab/>
      </w:r>
      <w:r w:rsidR="00C15450" w:rsidRPr="00C15450">
        <w:t>w art. 469 pkt 6 otrzymuje brzmienie:</w:t>
      </w:r>
    </w:p>
    <w:p w14:paraId="2604FCB3" w14:textId="77777777" w:rsidR="00C15450" w:rsidRPr="00C15450" w:rsidRDefault="00C15450" w:rsidP="00C15450">
      <w:pPr>
        <w:pStyle w:val="ZPKTzmpktartykuempunktem"/>
      </w:pPr>
      <w:r w:rsidRPr="00C15450">
        <w:lastRenderedPageBreak/>
        <w:t>„6)</w:t>
      </w:r>
      <w:r w:rsidRPr="00C15450">
        <w:tab/>
        <w:t>dąży do zapewnienia jednolitego stosowania przepisów o zamówieniach, przy uwzględnieniu orzecznictwa sądów oraz trybunałów, w szczególności wydaje opinie lub objaśnienia prawne oraz może wydawać wytyczne określające kierunki i sposób działania przy udzielaniu zamówień publicznych, a także upowszechnia orzeczenia Krajowej Izby Odwoławczej, sądów powszechnych, Sądu Najwyższego, Trybunału Sprawiedliwości Unii Europejskiej i Trybunału Konstytucyjnego, dotyczące zamówień;”;</w:t>
      </w:r>
    </w:p>
    <w:p w14:paraId="285F1CEB" w14:textId="28473E61" w:rsidR="00C15450" w:rsidRPr="00C15450" w:rsidRDefault="00322271" w:rsidP="00C15450">
      <w:pPr>
        <w:pStyle w:val="PKTpunkt"/>
      </w:pPr>
      <w:r>
        <w:t>10)</w:t>
      </w:r>
      <w:r>
        <w:tab/>
      </w:r>
      <w:r w:rsidR="00C15450" w:rsidRPr="00C15450">
        <w:t>w art. 471 ust. 1 otrzymuje brzmienie:</w:t>
      </w:r>
    </w:p>
    <w:p w14:paraId="63E53E8F" w14:textId="77777777" w:rsidR="00C15450" w:rsidRPr="00C15450" w:rsidRDefault="00C15450" w:rsidP="00C15450">
      <w:pPr>
        <w:pStyle w:val="ZARTzmartartykuempunktem"/>
      </w:pPr>
      <w:r w:rsidRPr="00C15450">
        <w:t>„1. Prezes Urzędu, dążąc do zapewnienia jednolitego stosowania przepisów ustawy przez zamawiających, wydaje, z urzędu lub na wniosek, opinie, w których przedstawia interpretację przepisów ustawy budzących poważne wątpliwości lub wywołujących rozbieżności w orzecznictwie, dotyczącą danego zagadnienia prawnego, przy uwzględnieniu orzecznictwa Sądu Najwyższego, Trybunału Konstytucyjnego, Trybunału Sprawiedliwości Unii Europejskiej, sądów powszechnych oraz Krajowej Izby Odwoławczej.”;</w:t>
      </w:r>
    </w:p>
    <w:p w14:paraId="6C9DCFF5" w14:textId="3D4ABAC7" w:rsidR="00C15450" w:rsidRPr="00C15450" w:rsidRDefault="00322271" w:rsidP="00C15450">
      <w:pPr>
        <w:pStyle w:val="PKTpunkt"/>
      </w:pPr>
      <w:r>
        <w:t>11)</w:t>
      </w:r>
      <w:r>
        <w:tab/>
      </w:r>
      <w:r w:rsidR="00C15450" w:rsidRPr="00C15450">
        <w:t>po art. 471 dodaje się art. 471a w brzmieniu:</w:t>
      </w:r>
    </w:p>
    <w:p w14:paraId="7D3FEC4D" w14:textId="77777777" w:rsidR="00C15450" w:rsidRPr="00C15450" w:rsidRDefault="00C15450" w:rsidP="00C15450">
      <w:pPr>
        <w:pStyle w:val="ZARTzmartartykuempunktem"/>
      </w:pPr>
      <w:r w:rsidRPr="00C15450">
        <w:t>„Art. 471a. 1. Prezes Urzędu, dążąc do zapewnienia jednolitego stosowania przepisów ustawy, może wydawać z urzędu objaśnienia prawne obejmujące ogólne wyjaśnienie przepisów ustawy dotyczące ich stosowania, przy uwzględnieniu orzecznictwa Sądu Najwyższego, Trybunału Konstytucyjnego, Trybunału Sprawiedliwości Unii Europejskiej, sądów powszechnych oraz Krajowej Izby Odwoławczej.</w:t>
      </w:r>
    </w:p>
    <w:p w14:paraId="18594162" w14:textId="77777777" w:rsidR="00C15450" w:rsidRPr="00C15450" w:rsidRDefault="00C15450" w:rsidP="00322271">
      <w:pPr>
        <w:pStyle w:val="ZUSTzmustartykuempunktem"/>
      </w:pPr>
      <w:r w:rsidRPr="00C15450">
        <w:t>2. Prezes Urzędu wydaje objaśnienia prawne, o których mowa w ust. 1, również na wniosek organu kontroli, o którym mowa w art. 596 ust. 2 pkt 2-4, o ile nie wymaga to oceny konkretnego stanu faktycznego w ramach postępowania prowadzonego przed organem kontroli.</w:t>
      </w:r>
    </w:p>
    <w:p w14:paraId="332E065F" w14:textId="77777777" w:rsidR="00C15450" w:rsidRPr="00C15450" w:rsidRDefault="00C15450" w:rsidP="00322271">
      <w:pPr>
        <w:pStyle w:val="ZUSTzmustartykuempunktem"/>
      </w:pPr>
      <w:r w:rsidRPr="00C15450">
        <w:t>3. Wniosek, o którym mowa w ust. 2, zawiera w szczególności wskazanie przepisu lub przepisów ustawy wymagających wyjaśnienia ich stosowania. Wniosek pozostawia się bez rozpatrzenia, jeżeli wydanie objaśnienia prawnego wiązałoby się z koniecznością oceny konkretnego stanu faktycznego lub weryfikacją dokumentacji postępowania kontrolnego.</w:t>
      </w:r>
    </w:p>
    <w:p w14:paraId="07B74614" w14:textId="77777777" w:rsidR="00C15450" w:rsidRPr="00C15450" w:rsidRDefault="00C15450" w:rsidP="00322271">
      <w:pPr>
        <w:pStyle w:val="ZUSTzmustartykuempunktem"/>
      </w:pPr>
      <w:r w:rsidRPr="00C15450">
        <w:t>4. Prezes Urzędu może zmienić wydane objaśnienia prawne w szczególności, jeżeli uzasadnia to zmiana przepisów lub orzecznictwo, o którym mowa w ust. 1.</w:t>
      </w:r>
    </w:p>
    <w:p w14:paraId="1D081F65" w14:textId="77777777" w:rsidR="00C15450" w:rsidRPr="00C15450" w:rsidRDefault="00C15450" w:rsidP="00322271">
      <w:pPr>
        <w:pStyle w:val="ZUSTzmustartykuempunktem"/>
      </w:pPr>
      <w:r w:rsidRPr="00C15450">
        <w:lastRenderedPageBreak/>
        <w:t>5. Objaśnienia prawne są zamieszczane na stronie internetowej Urzędu wraz z oznaczeniem daty ich zamieszczenia.”;</w:t>
      </w:r>
    </w:p>
    <w:p w14:paraId="5BA92D06" w14:textId="469F6C10" w:rsidR="00C15450" w:rsidRPr="00C15450" w:rsidRDefault="00322271" w:rsidP="00C15450">
      <w:pPr>
        <w:pStyle w:val="PKTpunkt"/>
      </w:pPr>
      <w:r>
        <w:t>12)</w:t>
      </w:r>
      <w:r>
        <w:tab/>
      </w:r>
      <w:r w:rsidR="00C15450" w:rsidRPr="00C15450">
        <w:t>w art. 475 w ust. 2 po wyrazach „obowiązującego prawa” dodaje się wyrazy „oraz uchwałami, o których mowa w art. 481a ust. 1”;</w:t>
      </w:r>
    </w:p>
    <w:p w14:paraId="04311607" w14:textId="1C85CEFC" w:rsidR="00C15450" w:rsidRPr="00C15450" w:rsidRDefault="00322271" w:rsidP="00C15450">
      <w:pPr>
        <w:pStyle w:val="PKTpunkt"/>
      </w:pPr>
      <w:r>
        <w:t>13)</w:t>
      </w:r>
      <w:r>
        <w:tab/>
      </w:r>
      <w:r w:rsidR="00C15450" w:rsidRPr="00C15450">
        <w:t>w art. 476:</w:t>
      </w:r>
    </w:p>
    <w:p w14:paraId="6A26ABA9" w14:textId="66B304AF" w:rsidR="00C15450" w:rsidRPr="00C15450" w:rsidRDefault="00C15450" w:rsidP="00322271">
      <w:pPr>
        <w:pStyle w:val="LITlitera"/>
      </w:pPr>
      <w:r w:rsidRPr="00C15450">
        <w:t>a)</w:t>
      </w:r>
      <w:r w:rsidR="00322271">
        <w:tab/>
      </w:r>
      <w:r w:rsidRPr="00C15450">
        <w:t>w ust. 2 pkt 1 otrzymuje brzmienie:</w:t>
      </w:r>
    </w:p>
    <w:p w14:paraId="6894572C" w14:textId="77777777" w:rsidR="00C15450" w:rsidRPr="00C15450" w:rsidRDefault="00C15450" w:rsidP="00322271">
      <w:pPr>
        <w:pStyle w:val="ZLITPKTzmpktliter"/>
      </w:pPr>
      <w:r w:rsidRPr="00C15450">
        <w:t>„1)</w:t>
      </w:r>
      <w:r w:rsidRPr="00C15450">
        <w:tab/>
        <w:t>podejmować dodatkowych zajęć zarobkowych, z wyjątkiem zatrudnienia na stanowisku dydaktycznym, badawczym lub badawczo-dydaktycznym w łącznym wymiarze nieprzekraczającym pełnego wymiaru czasu pracy pracowników zatrudnionych na tych stanowiskach, wykonywania tego rodzaju obowiązków na podstawie umowy zlecenia, umowy o dzieło lub innej umowy o podobnym charakterze, prowadzenia szkoleń na rzecz prawniczych samorządów zawodowych, a także z wyjątkiem opracowania i publikacji utworu w książkach, dziennikach lub czasopismach oraz opracowania utworu na rzecz Urzędu;”,</w:t>
      </w:r>
    </w:p>
    <w:p w14:paraId="1DE11897" w14:textId="7B827B21" w:rsidR="00C15450" w:rsidRPr="00C15450" w:rsidRDefault="00322271" w:rsidP="00322271">
      <w:pPr>
        <w:pStyle w:val="LITlitera"/>
      </w:pPr>
      <w:r>
        <w:t>b)</w:t>
      </w:r>
      <w:r>
        <w:tab/>
      </w:r>
      <w:r w:rsidR="00C15450" w:rsidRPr="00C15450">
        <w:t>po ust. 3 dodaje się ust. 3a i 3b w brzmieniu:</w:t>
      </w:r>
    </w:p>
    <w:p w14:paraId="5F791805" w14:textId="77777777" w:rsidR="00C15450" w:rsidRPr="00C15450" w:rsidRDefault="00C15450" w:rsidP="00322271">
      <w:pPr>
        <w:pStyle w:val="ZLITUSTzmustliter"/>
      </w:pPr>
      <w:r w:rsidRPr="00C15450">
        <w:t>„3a. O zamiarze podjęcia zajęć dodatkowych, o których mowa w ust. 2 pkt 1, zawiadamia się:</w:t>
      </w:r>
    </w:p>
    <w:p w14:paraId="439B5660" w14:textId="404C92D5" w:rsidR="00C15450" w:rsidRPr="00C15450" w:rsidRDefault="00322271" w:rsidP="00322271">
      <w:pPr>
        <w:pStyle w:val="ZLITPKTzmpktliter"/>
      </w:pPr>
      <w:r>
        <w:t>1)</w:t>
      </w:r>
      <w:r>
        <w:tab/>
      </w:r>
      <w:r w:rsidR="00C15450" w:rsidRPr="00C15450">
        <w:t>Prezesa Izby – w przypadku członka Izby,</w:t>
      </w:r>
    </w:p>
    <w:p w14:paraId="394D838E" w14:textId="73EA6955" w:rsidR="00C15450" w:rsidRPr="00C15450" w:rsidRDefault="00322271" w:rsidP="00322271">
      <w:pPr>
        <w:pStyle w:val="ZLITPKTzmpktliter"/>
      </w:pPr>
      <w:r>
        <w:t>2)</w:t>
      </w:r>
      <w:r>
        <w:tab/>
      </w:r>
      <w:r w:rsidR="00C15450" w:rsidRPr="00C15450">
        <w:t>ministra właściwego do spraw gospodarki – w przypadku Prezesa Izby lub wiceprezesa Izby</w:t>
      </w:r>
    </w:p>
    <w:p w14:paraId="6DBCC0E4" w14:textId="77777777" w:rsidR="00C15450" w:rsidRPr="00C15450" w:rsidRDefault="00C15450" w:rsidP="00322271">
      <w:pPr>
        <w:pStyle w:val="ZLITCZWSPPKTzmczciwsppktliter"/>
      </w:pPr>
      <w:r w:rsidRPr="00C15450">
        <w:t>– nie później niż na 14 dni przed ich podjęciem.</w:t>
      </w:r>
    </w:p>
    <w:p w14:paraId="7D40D0A7" w14:textId="77777777" w:rsidR="00C15450" w:rsidRPr="00C15450" w:rsidRDefault="00C15450" w:rsidP="00AF3A5B">
      <w:pPr>
        <w:pStyle w:val="ZLITUSTzmustliter"/>
      </w:pPr>
      <w:r w:rsidRPr="00C15450">
        <w:t>3b. Prezes Izby, a minister właściwy do spraw gospodarki w stosunku do Prezesa Izby oraz wiceprezesa Izby, może wyrazić sprzeciw wobec zamiaru podjęcia dodatkowych zajęć zarobkowych, o których mowa w ust. 2 pkt 1, jeżeli mogą zachodzić okoliczności, o których mowa w ust. 3.”;</w:t>
      </w:r>
    </w:p>
    <w:p w14:paraId="3A91912D" w14:textId="0154F8A0" w:rsidR="00C15450" w:rsidRPr="00C15450" w:rsidRDefault="00AF3A5B" w:rsidP="00C15450">
      <w:pPr>
        <w:pStyle w:val="PKTpunkt"/>
      </w:pPr>
      <w:r>
        <w:t>14)</w:t>
      </w:r>
      <w:r>
        <w:tab/>
      </w:r>
      <w:r w:rsidR="00C15450" w:rsidRPr="00C15450">
        <w:t>w art. 479:</w:t>
      </w:r>
    </w:p>
    <w:p w14:paraId="7D7B4495" w14:textId="57B3B633" w:rsidR="00C15450" w:rsidRPr="00C15450" w:rsidRDefault="00AF3A5B" w:rsidP="00AF3A5B">
      <w:pPr>
        <w:pStyle w:val="LITlitera"/>
      </w:pPr>
      <w:r>
        <w:t>a)</w:t>
      </w:r>
      <w:r>
        <w:tab/>
      </w:r>
      <w:r w:rsidR="00C15450" w:rsidRPr="00C15450">
        <w:t>w ust. 2 w pkt 5 po wyrazach „czuwa nad” dodaje się wyrazy „jednolitością orzecznictwa i”,</w:t>
      </w:r>
    </w:p>
    <w:p w14:paraId="7D031524" w14:textId="21BD1DD6" w:rsidR="00C15450" w:rsidRPr="00C15450" w:rsidRDefault="00AF3A5B" w:rsidP="00AF3A5B">
      <w:pPr>
        <w:pStyle w:val="LITlitera"/>
      </w:pPr>
      <w:r>
        <w:t>b)</w:t>
      </w:r>
      <w:r>
        <w:tab/>
      </w:r>
      <w:r w:rsidR="00C15450" w:rsidRPr="00C15450">
        <w:t>ust. 3 otrzymuje brzmienie:</w:t>
      </w:r>
    </w:p>
    <w:p w14:paraId="7A4F0095" w14:textId="77777777" w:rsidR="00C15450" w:rsidRPr="00C15450" w:rsidRDefault="00C15450" w:rsidP="00186672">
      <w:pPr>
        <w:pStyle w:val="ZLITUSTzmustliter"/>
      </w:pPr>
      <w:r w:rsidRPr="00C15450">
        <w:t>„3. Prezes Izby wykonuje zadania wynikające z ustawy przy pomocy wiceprezesa Izby.”,</w:t>
      </w:r>
    </w:p>
    <w:p w14:paraId="43D653BB" w14:textId="0E6F0D23" w:rsidR="00C15450" w:rsidRPr="00C15450" w:rsidRDefault="00186672" w:rsidP="00186672">
      <w:pPr>
        <w:pStyle w:val="LITlitera"/>
      </w:pPr>
      <w:r>
        <w:t>c)</w:t>
      </w:r>
      <w:r>
        <w:tab/>
      </w:r>
      <w:r w:rsidR="00C15450" w:rsidRPr="00C15450">
        <w:t>po ust. 3 dodaje się ust. 3a w brzmieniu:</w:t>
      </w:r>
    </w:p>
    <w:p w14:paraId="105713AA" w14:textId="77777777" w:rsidR="00C15450" w:rsidRPr="00C15450" w:rsidRDefault="00C15450" w:rsidP="00186672">
      <w:pPr>
        <w:pStyle w:val="ZLITUSTzmustliter"/>
      </w:pPr>
      <w:r w:rsidRPr="00C15450">
        <w:lastRenderedPageBreak/>
        <w:t>„3a. Prezes Izby może upoważnić, w formie pisemnej, członka Izby do podejmowania w jego imieniu poszczególnych czynności objętych zadaniami, o których mowa w art. 479 ust. 2, wskazując je w upoważnieniu.”;</w:t>
      </w:r>
    </w:p>
    <w:p w14:paraId="779A155B" w14:textId="46956291" w:rsidR="00C15450" w:rsidRPr="00C15450" w:rsidRDefault="00186672" w:rsidP="00C15450">
      <w:pPr>
        <w:pStyle w:val="PKTpunkt"/>
      </w:pPr>
      <w:r>
        <w:t>15)</w:t>
      </w:r>
      <w:r>
        <w:tab/>
      </w:r>
      <w:r w:rsidR="00C15450" w:rsidRPr="00C15450">
        <w:t>po art. 481 dodaje się art. 481a w brzmieniu:</w:t>
      </w:r>
    </w:p>
    <w:p w14:paraId="6D323187" w14:textId="77777777" w:rsidR="00C15450" w:rsidRPr="00C15450" w:rsidRDefault="00C15450" w:rsidP="00C502B6">
      <w:pPr>
        <w:pStyle w:val="ZARTzmartartykuempunktem"/>
      </w:pPr>
      <w:r w:rsidRPr="00C15450">
        <w:t>„Art. 481a. 1. Prezes Izby zwołuje zgromadzenie ogólne Izby również:</w:t>
      </w:r>
    </w:p>
    <w:p w14:paraId="39A2F06B" w14:textId="602BADB4" w:rsidR="00C15450" w:rsidRPr="00C15450" w:rsidRDefault="00C502B6" w:rsidP="00C502B6">
      <w:pPr>
        <w:pStyle w:val="ZPKTzmpktartykuempunktem"/>
      </w:pPr>
      <w:r>
        <w:t>1)</w:t>
      </w:r>
      <w:r>
        <w:tab/>
      </w:r>
      <w:r w:rsidR="00C15450" w:rsidRPr="00C15450">
        <w:t>w przypadku powstania rozbieżności w orzecznictwie Izby,</w:t>
      </w:r>
    </w:p>
    <w:p w14:paraId="3AEE13C2" w14:textId="7D81987F" w:rsidR="00C15450" w:rsidRPr="00C15450" w:rsidRDefault="00C502B6" w:rsidP="00C15450">
      <w:pPr>
        <w:pStyle w:val="ZPKTzmpktartykuempunktem"/>
      </w:pPr>
      <w:r>
        <w:t>2)</w:t>
      </w:r>
      <w:r>
        <w:tab/>
      </w:r>
      <w:r w:rsidR="00C15450" w:rsidRPr="00C15450">
        <w:t>na wniosek Prezesa Urzędu, w terminie 14 dni od dnia jego złożenia, wskazujący na rozbieżności w orzecznictwie Izby</w:t>
      </w:r>
    </w:p>
    <w:p w14:paraId="5A78DFFA" w14:textId="77777777" w:rsidR="00C15450" w:rsidRPr="00C15450" w:rsidRDefault="00C15450" w:rsidP="007D5473">
      <w:pPr>
        <w:pStyle w:val="ZCZWSPPKTzmczciwsppktartykuempunktem"/>
      </w:pPr>
      <w:r w:rsidRPr="00C15450">
        <w:t>– w celu ich rozstrzygnięcia w uchwale zgromadzenia ogólnego Izby.</w:t>
      </w:r>
    </w:p>
    <w:p w14:paraId="6A35663D" w14:textId="77777777" w:rsidR="00C15450" w:rsidRPr="00C15450" w:rsidRDefault="00C15450" w:rsidP="00C15450">
      <w:pPr>
        <w:pStyle w:val="ZUSTzmustartykuempunktem"/>
      </w:pPr>
      <w:r w:rsidRPr="00C15450">
        <w:t>2. Prezes Izby przekazuje członkom Izby informację dotyczącą rozbieżności, o których mowa w ust. 1.</w:t>
      </w:r>
    </w:p>
    <w:p w14:paraId="1DA02BFF" w14:textId="77777777" w:rsidR="00C15450" w:rsidRPr="00C15450" w:rsidRDefault="00C15450" w:rsidP="00C15450">
      <w:pPr>
        <w:pStyle w:val="ZUSTzmustartykuempunktem"/>
      </w:pPr>
      <w:r w:rsidRPr="00C15450">
        <w:t>3. Uchwały zgromadzenia ogólnego Izby w przedmiocie rozstrzygnięcia rozbieżności, o których mowa w ust. 1, zapadają większością głosów w obecności ponad połowy składu Izby. Do uchwały dołącza się uzasadnienie.</w:t>
      </w:r>
    </w:p>
    <w:p w14:paraId="24C49674" w14:textId="77777777" w:rsidR="00C15450" w:rsidRPr="00C15450" w:rsidRDefault="00C15450" w:rsidP="00C15450">
      <w:pPr>
        <w:pStyle w:val="ZUSTzmustartykuempunktem"/>
      </w:pPr>
      <w:r w:rsidRPr="00C15450">
        <w:t>4. Uchwała zgromadzenia ogólnego Izby zawierająca rozstrzygnięcie rozbieżności, o których mowa w ust. 1, podlega publikacji na stronie internetowej Urzędu.”;</w:t>
      </w:r>
    </w:p>
    <w:p w14:paraId="24CC9830" w14:textId="1A7545F5" w:rsidR="00C15450" w:rsidRPr="00C15450" w:rsidRDefault="007D5473" w:rsidP="00C15450">
      <w:pPr>
        <w:pStyle w:val="PKTpunkt"/>
      </w:pPr>
      <w:r>
        <w:t>16)</w:t>
      </w:r>
      <w:r>
        <w:tab/>
      </w:r>
      <w:r w:rsidR="00C15450" w:rsidRPr="00C15450">
        <w:t>w art. 508 w ust. 2 dodaje się zdanie drugie w brzmieniu:</w:t>
      </w:r>
    </w:p>
    <w:p w14:paraId="57F73E2E" w14:textId="77777777" w:rsidR="00C15450" w:rsidRPr="00C15450" w:rsidRDefault="00C15450" w:rsidP="007D5473">
      <w:pPr>
        <w:pStyle w:val="ZFRAGzmfragmentunpzdaniaartykuempunktem"/>
      </w:pPr>
      <w:r w:rsidRPr="00C15450">
        <w:t>„Strona lub uczestnik postępowania odwoławczego wskazuje odpowiednio w odwołaniu, w pierwszym piśmie przekazanym do Izby przez zamawiającego lub w zgłoszeniu przystąpienia do postępowania odwoławczego, jeden adres do doręczeń elektronicznych oraz jeden adres poczty elektronicznej, jako adresy korespondencyjne do doręczenia pism w toku postępowania odwoławczego.”;</w:t>
      </w:r>
    </w:p>
    <w:p w14:paraId="73965496" w14:textId="779EEBDD" w:rsidR="00562B3E" w:rsidRDefault="007D5473" w:rsidP="00C15450">
      <w:pPr>
        <w:pStyle w:val="PKTpunkt"/>
      </w:pPr>
      <w:r>
        <w:t>17)</w:t>
      </w:r>
      <w:r>
        <w:tab/>
      </w:r>
      <w:r w:rsidR="00C15450" w:rsidRPr="00C15450">
        <w:t>w art. 508a</w:t>
      </w:r>
      <w:r w:rsidR="006D1694" w:rsidRPr="006D1694">
        <w:t xml:space="preserve"> </w:t>
      </w:r>
      <w:r w:rsidR="006D1694" w:rsidRPr="00C15450">
        <w:t>w ust. 2</w:t>
      </w:r>
      <w:r w:rsidR="00562B3E">
        <w:t>:</w:t>
      </w:r>
    </w:p>
    <w:p w14:paraId="43195542" w14:textId="13E894AD" w:rsidR="00C15450" w:rsidRPr="00C15450" w:rsidRDefault="00562B3E" w:rsidP="00562B3E">
      <w:pPr>
        <w:pStyle w:val="LITlitera"/>
      </w:pPr>
      <w:r>
        <w:t>a)</w:t>
      </w:r>
      <w:r>
        <w:tab/>
      </w:r>
      <w:r w:rsidR="00C15450" w:rsidRPr="00C15450">
        <w:t>zdanie pierwsze otrzymuje brzmienie:</w:t>
      </w:r>
    </w:p>
    <w:p w14:paraId="22A6229E" w14:textId="48BEA252" w:rsidR="006D1694" w:rsidRDefault="00C15450" w:rsidP="003746C0">
      <w:pPr>
        <w:pStyle w:val="ZLITFRAGzmlitfragmentunpzdanialiter"/>
      </w:pPr>
      <w:r w:rsidRPr="00C15450">
        <w:t xml:space="preserve">„W przypadku zdalnej rozprawy lub zdalnego posiedzenia na sali rozpraw są obecni skład orzekający i </w:t>
      </w:r>
      <w:r w:rsidRPr="003746C0">
        <w:t>protokolant</w:t>
      </w:r>
      <w:r w:rsidRPr="00C15450">
        <w:t>, a strony i uczestnicy postępowania odwoławczego nie są obecne na sali rozpraw.</w:t>
      </w:r>
      <w:r w:rsidR="003746C0" w:rsidRPr="003746C0">
        <w:t>”</w:t>
      </w:r>
      <w:r w:rsidR="006D1694">
        <w:t>,</w:t>
      </w:r>
    </w:p>
    <w:p w14:paraId="1791B0A7" w14:textId="7615D31D" w:rsidR="006D1694" w:rsidRDefault="006D1694" w:rsidP="006D1694">
      <w:pPr>
        <w:pStyle w:val="LITlitera"/>
      </w:pPr>
      <w:r>
        <w:t>b)</w:t>
      </w:r>
      <w:r>
        <w:tab/>
        <w:t>dodaje się zdanie trzecie w brzmieniu:</w:t>
      </w:r>
    </w:p>
    <w:p w14:paraId="3DE8AA0E" w14:textId="77EEF437" w:rsidR="00C15450" w:rsidRPr="00C15450" w:rsidRDefault="006D1694" w:rsidP="003746C0">
      <w:pPr>
        <w:pStyle w:val="ZLITFRAGzmlitfragmentunpzdanialiter"/>
      </w:pPr>
      <w:r w:rsidRPr="00C15450">
        <w:t>„</w:t>
      </w:r>
      <w:r w:rsidR="00562B3E">
        <w:t>P</w:t>
      </w:r>
      <w:r w:rsidR="005F0A62" w:rsidRPr="00C15450">
        <w:t xml:space="preserve">ozostałe osoby uczestniczące w zdalnej rozprawie lub zdalnym posiedzeniu </w:t>
      </w:r>
      <w:r w:rsidR="003746C0" w:rsidRPr="003746C0">
        <w:t>nie muszą być obecne na sali rozpraw</w:t>
      </w:r>
      <w:r>
        <w:t>.</w:t>
      </w:r>
      <w:r w:rsidR="00C15450" w:rsidRPr="00C15450">
        <w:t>”;</w:t>
      </w:r>
    </w:p>
    <w:p w14:paraId="21D0B633" w14:textId="65BEB34D" w:rsidR="00C15450" w:rsidRPr="00C15450" w:rsidRDefault="007D5473" w:rsidP="00C15450">
      <w:pPr>
        <w:pStyle w:val="PKTpunkt"/>
      </w:pPr>
      <w:r>
        <w:t>18)</w:t>
      </w:r>
      <w:r>
        <w:tab/>
      </w:r>
      <w:r w:rsidR="00C15450" w:rsidRPr="00C15450">
        <w:t>w art. 516 w ust. 1 pkt 1 otrzymuje brzmienie:</w:t>
      </w:r>
    </w:p>
    <w:p w14:paraId="5EEA9792" w14:textId="4BDD9C42" w:rsidR="00C15450" w:rsidRPr="00C15450" w:rsidRDefault="00C15450" w:rsidP="00C15450">
      <w:pPr>
        <w:pStyle w:val="ZPKTzmpktartykuempunktem"/>
      </w:pPr>
      <w:r w:rsidRPr="00C15450">
        <w:t>„1)</w:t>
      </w:r>
      <w:r w:rsidR="007D5473">
        <w:tab/>
      </w:r>
      <w:r w:rsidRPr="00C15450">
        <w:t xml:space="preserve">imiona i nazwiska lub nazwy odwołującego oraz przedstawiciela (przedstawicieli), miejsce zamieszkania albo siedzibę odwołującego, adres do doręczeń </w:t>
      </w:r>
      <w:r w:rsidRPr="00C15450">
        <w:lastRenderedPageBreak/>
        <w:t>elektronicznych, adres poczty elektronicznej oraz numer telefonu odwołującego albo jego przedstawiciela;”;</w:t>
      </w:r>
    </w:p>
    <w:p w14:paraId="68C59C18" w14:textId="54F8EF8C" w:rsidR="00C15450" w:rsidRPr="00C15450" w:rsidRDefault="007D5473" w:rsidP="00C15450">
      <w:pPr>
        <w:pStyle w:val="PKTpunkt"/>
      </w:pPr>
      <w:r>
        <w:t>19)</w:t>
      </w:r>
      <w:r>
        <w:tab/>
      </w:r>
      <w:r w:rsidR="00C15450" w:rsidRPr="00C15450">
        <w:t>w art. 519 w ust. 3 zdanie pierwsze otrzymuje brzmienie:</w:t>
      </w:r>
    </w:p>
    <w:p w14:paraId="00023FAE" w14:textId="77777777" w:rsidR="00C15450" w:rsidRPr="00C15450" w:rsidRDefault="00C15450" w:rsidP="007D5473">
      <w:pPr>
        <w:pStyle w:val="ZFRAGzmfragmentunpzdaniaartykuempunktem"/>
      </w:pPr>
      <w:r w:rsidRPr="00C15450">
        <w:t>„O zwrocie odwołania Prezes Izby informuje zamawiającego, przesyłając postanowienie lub jego odpis wraz z uzasadnieniem.”;</w:t>
      </w:r>
    </w:p>
    <w:p w14:paraId="7151AC75" w14:textId="6F9466F9" w:rsidR="00C15450" w:rsidRPr="00C15450" w:rsidRDefault="007D5473" w:rsidP="00C15450">
      <w:pPr>
        <w:pStyle w:val="PKTpunkt"/>
      </w:pPr>
      <w:r>
        <w:t>2</w:t>
      </w:r>
      <w:r w:rsidR="001806D2">
        <w:t>0)</w:t>
      </w:r>
      <w:r w:rsidR="001806D2">
        <w:tab/>
      </w:r>
      <w:r w:rsidR="00C15450" w:rsidRPr="00C15450">
        <w:t>w art. 524 dotychczasową treść oznacza się jako ust. 1 i dodaje się ust. 2-4 w brzmieniu:</w:t>
      </w:r>
    </w:p>
    <w:p w14:paraId="6551F1D3" w14:textId="77777777" w:rsidR="00C15450" w:rsidRPr="00C15450" w:rsidRDefault="00C15450" w:rsidP="00C15450">
      <w:pPr>
        <w:pStyle w:val="ZUSTzmustartykuempunktem"/>
      </w:pPr>
      <w:r w:rsidRPr="00C15450">
        <w:t>„2. Zamawiający niezwłocznie, nie później niż w terminie 2 dni roboczych od dnia otrzymania odwołania albo jego kopii, przekazuje Prezesowi Izby:</w:t>
      </w:r>
    </w:p>
    <w:p w14:paraId="13B713E1" w14:textId="3BB50D0A" w:rsidR="00C15450" w:rsidRPr="00C15450" w:rsidRDefault="001806D2" w:rsidP="00C15450">
      <w:pPr>
        <w:pStyle w:val="ZPKTzmpktartykuempunktem"/>
      </w:pPr>
      <w:r>
        <w:t>1)</w:t>
      </w:r>
      <w:r>
        <w:tab/>
      </w:r>
      <w:r w:rsidR="00C15450" w:rsidRPr="00C15450">
        <w:t>informację potwierdzającą, czy wartość zamówienia jest równa lub przekracza progi unijne, w tym informację czy wartość zamówienia jest równa lub przekracza wyrażoną w złotych równowartość kwoty 15 000 000 euro, a w przypadku zamówienia na roboty budowlane, informację czy wartość zamówienia jest równa lub przekracza wyrażoną w złotych równowartość kwoty 30 000 000 euro;</w:t>
      </w:r>
    </w:p>
    <w:p w14:paraId="71826B9D" w14:textId="2BADD98A" w:rsidR="00C15450" w:rsidRPr="00C15450" w:rsidRDefault="001806D2" w:rsidP="00C15450">
      <w:pPr>
        <w:pStyle w:val="ZPKTzmpktartykuempunktem"/>
      </w:pPr>
      <w:r>
        <w:t>2)</w:t>
      </w:r>
      <w:r>
        <w:tab/>
      </w:r>
      <w:r w:rsidR="00C15450" w:rsidRPr="00C15450">
        <w:t>informację o terminie wykonania czynności lub zaniechaniu, o których mowa w art. 513, oraz sposobie przekazania informacji stanowiących podstawę wniesienia odwołania;</w:t>
      </w:r>
    </w:p>
    <w:p w14:paraId="33674DD0" w14:textId="2D91CD9D" w:rsidR="00C15450" w:rsidRPr="00C15450" w:rsidRDefault="001806D2" w:rsidP="00C15450">
      <w:pPr>
        <w:pStyle w:val="ZPKTzmpktartykuempunktem"/>
      </w:pPr>
      <w:r>
        <w:t>3)</w:t>
      </w:r>
      <w:r>
        <w:tab/>
      </w:r>
      <w:r w:rsidR="00C15450" w:rsidRPr="00C15450">
        <w:t>informację o terminie i sposobie przekazania odwołania albo jego kopii innym wykonawcom, zgodnie z ust. 1;</w:t>
      </w:r>
    </w:p>
    <w:p w14:paraId="1D20EE12" w14:textId="6204FDDB" w:rsidR="00C15450" w:rsidRPr="00C15450" w:rsidRDefault="001806D2" w:rsidP="00C15450">
      <w:pPr>
        <w:pStyle w:val="ZPKTzmpktartykuempunktem"/>
      </w:pPr>
      <w:r>
        <w:t>4)</w:t>
      </w:r>
      <w:r>
        <w:tab/>
      </w:r>
      <w:r w:rsidR="00C15450" w:rsidRPr="00C15450">
        <w:t>adres strony internetowej, na której udostępniono dokumenty zamówienia bezpośrednio związane z postępowaniem o udzielenie zamówienia publicznego, jeżeli ustawa przewiduje obowiązek udostępniania dokumentów zamówienia na stronie internetowej prowadzonego postępowania;</w:t>
      </w:r>
    </w:p>
    <w:p w14:paraId="1359E349" w14:textId="68782A9E" w:rsidR="00C15450" w:rsidRPr="00C15450" w:rsidRDefault="001806D2" w:rsidP="00C15450">
      <w:pPr>
        <w:pStyle w:val="ZPKTzmpktartykuempunktem"/>
      </w:pPr>
      <w:r>
        <w:t>5)</w:t>
      </w:r>
      <w:r>
        <w:tab/>
      </w:r>
      <w:r w:rsidR="00C15450" w:rsidRPr="00C15450">
        <w:t>numer ogłoszenia o zamówieniu, jeżeli postępowanie o udzielenie zamówienia publicznego zostało wszczęte ogłoszeniem o zamówieniu;</w:t>
      </w:r>
    </w:p>
    <w:p w14:paraId="7A712A94" w14:textId="04132376" w:rsidR="00C15450" w:rsidRPr="00C15450" w:rsidRDefault="001806D2" w:rsidP="00C15450">
      <w:pPr>
        <w:pStyle w:val="ZPKTzmpktartykuempunktem"/>
      </w:pPr>
      <w:r>
        <w:t>6)</w:t>
      </w:r>
      <w:r>
        <w:tab/>
      </w:r>
      <w:r w:rsidR="00C15450" w:rsidRPr="00C15450">
        <w:t>adres do doręczeń elektronicznych oraz adres poczty elektronicznej, wskazane jako adresy korespondencyjne zamawiającego.</w:t>
      </w:r>
    </w:p>
    <w:p w14:paraId="627B5F68" w14:textId="580A08EB" w:rsidR="00C15450" w:rsidRPr="00C15450" w:rsidRDefault="00C15450" w:rsidP="00C15450">
      <w:pPr>
        <w:pStyle w:val="ZUSTzmustartykuempunktem"/>
      </w:pPr>
      <w:r w:rsidRPr="00C15450">
        <w:t>3. W przypadku postępowania o zawarcie umowy ramowej, dynamicznego systemu zakupów, systemu kwalifikowania wykonawców lub konkursu, przepis ust. 1 stosuje się odpowiednio.</w:t>
      </w:r>
    </w:p>
    <w:p w14:paraId="32080B7F" w14:textId="77777777" w:rsidR="00C15450" w:rsidRPr="00C15450" w:rsidRDefault="00C15450" w:rsidP="00C15450">
      <w:pPr>
        <w:pStyle w:val="ZUSTzmustartykuempunktem"/>
      </w:pPr>
      <w:r w:rsidRPr="00C15450">
        <w:t>4. W przypadku, o którym mowa w ust. 2, przepisu art. 507 nie stosuje się.”;</w:t>
      </w:r>
    </w:p>
    <w:p w14:paraId="79ADE47F" w14:textId="2AC95364" w:rsidR="00C15450" w:rsidRPr="00C15450" w:rsidRDefault="001806D2" w:rsidP="00C15450">
      <w:pPr>
        <w:pStyle w:val="PKTpunkt"/>
      </w:pPr>
      <w:r>
        <w:t>21)</w:t>
      </w:r>
      <w:r>
        <w:tab/>
      </w:r>
      <w:r w:rsidR="00C15450" w:rsidRPr="00C15450">
        <w:t>w art. 525 po ust. 2 dodaje się ust. 2a w brzmieniu:</w:t>
      </w:r>
    </w:p>
    <w:p w14:paraId="1F23C26B" w14:textId="77777777" w:rsidR="00C15450" w:rsidRPr="00C15450" w:rsidRDefault="00C15450" w:rsidP="00C15450">
      <w:pPr>
        <w:pStyle w:val="ZUSTzmustartykuempunktem"/>
      </w:pPr>
      <w:r w:rsidRPr="00C15450">
        <w:t xml:space="preserve">„2a. Zamawiający niezwłocznie po upływie terminu na zgłoszenie przystąpienia do postępowania odwoławczego, nie później niż w terminie 2 dni od upływu tego terminu, </w:t>
      </w:r>
      <w:r w:rsidRPr="00C15450">
        <w:lastRenderedPageBreak/>
        <w:t>przekazuje wykonawcy, który zgłosił przystąpienie, przystąpienie albo jego kopię wniesione przez innego wykonawcę, a jeżeli odwołanie dotyczy treści ogłoszenia o zamówieniu lub dokumentów zamówienia, zamieszcza przystąpienie albo jego kopię na stronie internetowej, na której jest zamieszczone ogłoszenie o zamówieniu lub są udostępniane dokumenty zamówienia. Zamawiający przekazuje wykonawcy, który zgłosił przystąpienie, stanowisko podmiotu certyfikującego, o którym w art. 521a ust. 2, w terminie dwóch dni od dnia otrzymania tego stanowiska.”;</w:t>
      </w:r>
    </w:p>
    <w:p w14:paraId="39E6341A" w14:textId="5B30B525" w:rsidR="00C15450" w:rsidRPr="00C15450" w:rsidRDefault="001806D2" w:rsidP="00C15450">
      <w:pPr>
        <w:pStyle w:val="PKTpunkt"/>
      </w:pPr>
      <w:r>
        <w:t>22)</w:t>
      </w:r>
      <w:r>
        <w:tab/>
      </w:r>
      <w:r w:rsidR="00C15450" w:rsidRPr="00C15450">
        <w:t>art. 537 otrzymuje brzmienie:</w:t>
      </w:r>
    </w:p>
    <w:p w14:paraId="4F6989E2" w14:textId="77777777" w:rsidR="00C15450" w:rsidRPr="00C15450" w:rsidRDefault="00C15450" w:rsidP="00C15450">
      <w:pPr>
        <w:pStyle w:val="ZUSTzmustartykuempunktem"/>
      </w:pPr>
      <w:r w:rsidRPr="00C15450">
        <w:t>„Art. 537. W przypadku odwołania na zaniechanie odrzucenia oferty zawierającej rażąco niską cenę lub koszt, ciężar dowodu, spoczywa na odwołującym oraz uczestniku postępowania odwoławczego, który przystąpił do postępowania po stronie odwołującego. Jeżeli wyjaśnienia, o których mowa w art. 224 ust. 1, lub inne informacje mające wpływ na cenę lub koszt, zostały zastrzeżone jako informacje stanowiące tajemnicę przedsiębiorstwa, zgodnie z art. 18 ust. 3, lub stanowią inne informacje podlegające ochronie na podstawie odrębnych przepisów, ciężar dowodu, że oferta nie zawiera rażąco niskiej ceny lub kosztu, spoczywa na:</w:t>
      </w:r>
    </w:p>
    <w:p w14:paraId="1EDB8509" w14:textId="77777777" w:rsidR="00C15450" w:rsidRPr="00C15450" w:rsidRDefault="00C15450" w:rsidP="00C15450">
      <w:pPr>
        <w:pStyle w:val="ZPKTzmpktartykuempunktem"/>
      </w:pPr>
      <w:r w:rsidRPr="00C15450">
        <w:t>1)</w:t>
      </w:r>
      <w:r w:rsidRPr="00C15450">
        <w:tab/>
        <w:t xml:space="preserve">wykonawcy, który ją złożył, jeżeli jest uczestnikiem postępowania odwoławczego; </w:t>
      </w:r>
    </w:p>
    <w:p w14:paraId="668B6D41" w14:textId="77777777" w:rsidR="00C15450" w:rsidRPr="00C15450" w:rsidRDefault="00C15450" w:rsidP="00C15450">
      <w:pPr>
        <w:pStyle w:val="ZPKTzmpktartykuempunktem"/>
      </w:pPr>
      <w:r w:rsidRPr="00C15450">
        <w:t>2)</w:t>
      </w:r>
      <w:r w:rsidRPr="00C15450">
        <w:tab/>
        <w:t>zamawiającym, jeżeli wykonawca, który złożył ofertę, nie jest uczestnikiem postępowania odwoławczego.”;</w:t>
      </w:r>
    </w:p>
    <w:p w14:paraId="0DEB3F4B" w14:textId="20C53D3F" w:rsidR="00C15450" w:rsidRPr="00C15450" w:rsidRDefault="00A77EF3" w:rsidP="00C15450">
      <w:pPr>
        <w:pStyle w:val="PKTpunkt"/>
      </w:pPr>
      <w:r>
        <w:t>23)</w:t>
      </w:r>
      <w:r>
        <w:tab/>
      </w:r>
      <w:r w:rsidR="00C15450" w:rsidRPr="00C15450">
        <w:t>w art. 561 w ust. 1 zdanie drugie otrzymuje brzmienie:</w:t>
      </w:r>
    </w:p>
    <w:p w14:paraId="14E7CA35" w14:textId="77777777" w:rsidR="00C15450" w:rsidRPr="00C15450" w:rsidRDefault="00C15450" w:rsidP="00A77EF3">
      <w:pPr>
        <w:pStyle w:val="ZFRAGzmfragmentunpzdaniaartykuempunktem"/>
      </w:pPr>
      <w:r w:rsidRPr="00C15450">
        <w:t>„Prezes Izby doręcza niezwłocznie stronom oraz uczestnikom postępowania odwoławczego lub ich pełnomocnikom sprostowane orzeczenie lub jego odpis wraz z postanowieniem o sprostowaniu lub jego odpisem.”;</w:t>
      </w:r>
    </w:p>
    <w:p w14:paraId="1B45224E" w14:textId="1740EA81" w:rsidR="00C15450" w:rsidRPr="00C15450" w:rsidRDefault="00A77EF3" w:rsidP="00C15450">
      <w:pPr>
        <w:pStyle w:val="PKTpunkt"/>
      </w:pPr>
      <w:r>
        <w:t>24)</w:t>
      </w:r>
      <w:r>
        <w:tab/>
      </w:r>
      <w:r w:rsidR="00C15450" w:rsidRPr="00C15450">
        <w:t>w art. 566 ust. 1 otrzymuje brzmienie:</w:t>
      </w:r>
    </w:p>
    <w:p w14:paraId="4641D603" w14:textId="77777777" w:rsidR="00C15450" w:rsidRPr="00C15450" w:rsidRDefault="00C15450" w:rsidP="00C15450">
      <w:pPr>
        <w:pStyle w:val="ZUSTzmustartykuempunktem"/>
      </w:pPr>
      <w:r w:rsidRPr="00C15450">
        <w:t>„1. Prezes Izby albo prezes sądu rozpatrującego skargę na orzeczenie Izby przesyła niezwłocznie Prezesowi Urzędu prawomocne orzeczenie o nałożeniu kary finansowej lub jego odpis, a w przypadku orzeczenia sądu – wraz z kopią zaskarżonego orzeczenia Izby.”;</w:t>
      </w:r>
    </w:p>
    <w:p w14:paraId="66BC1C76" w14:textId="3BE51F65" w:rsidR="00C15450" w:rsidRPr="00C15450" w:rsidRDefault="00A77EF3" w:rsidP="00C15450">
      <w:pPr>
        <w:pStyle w:val="PKTpunkt"/>
      </w:pPr>
      <w:r>
        <w:t>25)</w:t>
      </w:r>
      <w:r>
        <w:tab/>
      </w:r>
      <w:r w:rsidR="00C15450" w:rsidRPr="00C15450">
        <w:t xml:space="preserve">art. 576 otrzymuje brzmienie: </w:t>
      </w:r>
    </w:p>
    <w:p w14:paraId="599CBFDF" w14:textId="77777777" w:rsidR="00C15450" w:rsidRPr="00C15450" w:rsidRDefault="00C15450" w:rsidP="00A77EF3">
      <w:pPr>
        <w:pStyle w:val="ZARTzmartartykuempunktem"/>
      </w:pPr>
      <w:r w:rsidRPr="00C15450">
        <w:t xml:space="preserve">„Art. 576. Prezes Rady Ministrów określi, w drodze rozporządzenia: </w:t>
      </w:r>
    </w:p>
    <w:p w14:paraId="6D79A227" w14:textId="61F793DA" w:rsidR="00C15450" w:rsidRPr="00C15450" w:rsidRDefault="009460FB" w:rsidP="00C15450">
      <w:pPr>
        <w:pStyle w:val="ZPKTzmpktartykuempunktem"/>
      </w:pPr>
      <w:r>
        <w:t>1)</w:t>
      </w:r>
      <w:r>
        <w:tab/>
      </w:r>
      <w:r w:rsidR="00C15450" w:rsidRPr="00C15450">
        <w:t xml:space="preserve">wysokość wpisu od odwołania, mając na względzie zróżnicowaną wysokość wpisu zależną od wartości zamówienia lub wartości konkursu oraz rodzaju zamówienia, a także to, że wpis nie może być wyższy niż: </w:t>
      </w:r>
    </w:p>
    <w:p w14:paraId="6E4EB1B2" w14:textId="61A01FAA" w:rsidR="00C15450" w:rsidRPr="00C15450" w:rsidRDefault="009460FB" w:rsidP="009460FB">
      <w:pPr>
        <w:pStyle w:val="ZLITwPKTzmlitwpktartykuempunktem"/>
      </w:pPr>
      <w:r>
        <w:lastRenderedPageBreak/>
        <w:t>a)</w:t>
      </w:r>
      <w:r>
        <w:tab/>
      </w:r>
      <w:r w:rsidR="00C15450" w:rsidRPr="00C15450">
        <w:t>12 000 złotych – w przypadku zamówienia na dostawy lub usługi lub w konkursie, o wartości mniejszej niż progi unijne,</w:t>
      </w:r>
    </w:p>
    <w:p w14:paraId="5C03D97F" w14:textId="783F53B1" w:rsidR="00C15450" w:rsidRPr="00C15450" w:rsidRDefault="00B8768D" w:rsidP="00B8768D">
      <w:pPr>
        <w:pStyle w:val="ZLITwPKTzmlitwpktartykuempunktem"/>
      </w:pPr>
      <w:r>
        <w:t>b)</w:t>
      </w:r>
      <w:r>
        <w:tab/>
      </w:r>
      <w:r w:rsidR="00C15450" w:rsidRPr="00C15450">
        <w:t>15 000 złotych – w przypadku zamówienia na roboty budowalne o wartości mniejszej niż progi unijne,</w:t>
      </w:r>
    </w:p>
    <w:p w14:paraId="1ABBC344" w14:textId="66FE6FB5" w:rsidR="00C15450" w:rsidRPr="00C15450" w:rsidRDefault="00B8768D" w:rsidP="00B8768D">
      <w:pPr>
        <w:pStyle w:val="ZLITwPKTzmlitwpktartykuempunktem"/>
      </w:pPr>
      <w:r>
        <w:t>c)</w:t>
      </w:r>
      <w:r>
        <w:tab/>
      </w:r>
      <w:r w:rsidR="00C15450" w:rsidRPr="00C15450">
        <w:t>24 000 złotych – w przypadku zamówienia na dostawy lub usługi lub w konkursie, o wartości równej lub przekraczającej progi unijne,</w:t>
      </w:r>
    </w:p>
    <w:p w14:paraId="303ED149" w14:textId="004DF16D" w:rsidR="00C15450" w:rsidRPr="00C15450" w:rsidRDefault="00B8768D" w:rsidP="00B8768D">
      <w:pPr>
        <w:pStyle w:val="ZLITwPKTzmlitwpktartykuempunktem"/>
      </w:pPr>
      <w:r>
        <w:t>d)</w:t>
      </w:r>
      <w:r>
        <w:tab/>
      </w:r>
      <w:r w:rsidR="00C15450" w:rsidRPr="00C15450">
        <w:t>30 000 złotych – w przypadku zamówienia na roboty budowalne o wartości równej lub przekraczającej progi unijne,</w:t>
      </w:r>
    </w:p>
    <w:p w14:paraId="74EF9F3B" w14:textId="0740D1F6" w:rsidR="00C15450" w:rsidRPr="00C15450" w:rsidRDefault="00B8768D" w:rsidP="00B8768D">
      <w:pPr>
        <w:pStyle w:val="ZLITwPKTzmlitwpktartykuempunktem"/>
      </w:pPr>
      <w:r>
        <w:t>e)</w:t>
      </w:r>
      <w:r>
        <w:tab/>
      </w:r>
      <w:r w:rsidR="00C15450" w:rsidRPr="00C15450">
        <w:t>60 000 złotych – w przypadku zamówienia na dostawy lub usługi lub konkursie o wartości równej lub przekraczającej wyrażoną w złotych równowartość kwoty 15 000 000 euro oraz w przypadku zamówienia na roboty budowlane o wartości równej lub przekraczającej wyrażoną w złotych równowartość kwoty 15 000 000 euro i mniejszej niż wyrażona w złotych równowartość kwoty 30 000 000 euro,</w:t>
      </w:r>
    </w:p>
    <w:p w14:paraId="27BC7FBD" w14:textId="48B5CB53" w:rsidR="00C15450" w:rsidRPr="00C15450" w:rsidRDefault="00B8768D" w:rsidP="00B8768D">
      <w:pPr>
        <w:pStyle w:val="ZLITwPKTzmlitwpktartykuempunktem"/>
      </w:pPr>
      <w:r>
        <w:t>f)</w:t>
      </w:r>
      <w:r>
        <w:tab/>
      </w:r>
      <w:r w:rsidR="00C15450" w:rsidRPr="00C15450">
        <w:t>150 000 złotych – w przypadku zamówienia na roboty budowalne o wartości równej lub przekraczającej wyrażoną w złotych równowartość kwoty 30 000 000 euro;</w:t>
      </w:r>
    </w:p>
    <w:p w14:paraId="057D3F52" w14:textId="60C7A490" w:rsidR="00C15450" w:rsidRPr="00C15450" w:rsidRDefault="00B8768D" w:rsidP="00C15450">
      <w:pPr>
        <w:pStyle w:val="ZPKTzmpktartykuempunktem"/>
      </w:pPr>
      <w:r>
        <w:t>2)</w:t>
      </w:r>
      <w:r>
        <w:tab/>
      </w:r>
      <w:r w:rsidR="00C15450" w:rsidRPr="00C15450">
        <w:t>sposób pobierania wpisu od odwołania, biorąc pod uwagę dostępne formy jego uiszczenia;</w:t>
      </w:r>
    </w:p>
    <w:p w14:paraId="30F2CF1C" w14:textId="45BA03C2" w:rsidR="00C15450" w:rsidRPr="00C15450" w:rsidRDefault="00B8768D" w:rsidP="00C15450">
      <w:pPr>
        <w:pStyle w:val="ZPKTzmpktartykuempunktem"/>
      </w:pPr>
      <w:r>
        <w:t>3)</w:t>
      </w:r>
      <w:r>
        <w:tab/>
      </w:r>
      <w:r w:rsidR="00C15450" w:rsidRPr="00C15450">
        <w:t>szczegółowe rodzaje kosztów postępowania odwoławczego oraz limit kosztów poniesionych na wynagrodzenie oraz wydatki pełnomocnika, a także szczegółowe warunki ponoszenia kosztów oraz sposób ich rozliczania przez Izbę, mając na uwadze zasadność zwrotu stronie oraz uczestnikowi postępowania odwoławczego wnoszącemu sprzeciw kosztów koniecznych do celowego dochodzenia praw lub do celowej obrony, a także to, że limit kosztów ponoszonych na wynagrodzenie oraz wydatki może dotyczyć wyłącznie jednego pełnomocnika oraz nie może być wyższy niż minimalne stawki opłat określone dla wartości przedmiotu sprawy do 50 000 złotych, na podstawie przepisów o wynagrodzeniu adwokata lub radcy prawnego, oraz kierując się treścią orzeczenia wydanego przez Izbę.”;</w:t>
      </w:r>
    </w:p>
    <w:p w14:paraId="6E001FFD" w14:textId="312B21F5" w:rsidR="00C15450" w:rsidRPr="00C15450" w:rsidRDefault="00B8768D" w:rsidP="00C15450">
      <w:pPr>
        <w:pStyle w:val="PKTpunkt"/>
      </w:pPr>
      <w:r>
        <w:t>26)</w:t>
      </w:r>
      <w:r>
        <w:tab/>
      </w:r>
      <w:r w:rsidR="00C15450" w:rsidRPr="00C15450">
        <w:t>art. 586 otrzymuje brzmienie:</w:t>
      </w:r>
    </w:p>
    <w:p w14:paraId="15D81D4E" w14:textId="60F59E11" w:rsidR="00C15450" w:rsidRPr="00C15450" w:rsidRDefault="00C15450" w:rsidP="00865CBB">
      <w:pPr>
        <w:pStyle w:val="ZARTzmartartykuempunktem"/>
      </w:pPr>
      <w:r w:rsidRPr="00C15450">
        <w:t xml:space="preserve">„Art. 586. W przypadku skargi, której przedmiotem jest zaniechanie odrzucenia oferty zawierającej rażąco niską cenę lub koszt, ciężar dowodu, że oferta zawiera rażąco niską cenę lub koszt, spoczywa na stronie, która wniosła skargę. Jeżeli wyjaśnienia, </w:t>
      </w:r>
      <w:r w:rsidRPr="00C15450">
        <w:lastRenderedPageBreak/>
        <w:t>o których mowa w art. 224 ust. 1, lub inne informacje mające wpływ na cenę lub koszt, zostały zastrzeżone jako informacje stanowiące tajemnicę przedsiębiorstwa, zgodnie z art. 18 ust. 3, lub stanowią inne informacje podlegające ochronie na podstawie odrębnych przepisów, ciężar dowodu, że oferta nie zawiera rażąco niskiej ceny lub kosztu, spoczywa na:</w:t>
      </w:r>
    </w:p>
    <w:p w14:paraId="1EE8FE7F" w14:textId="3DC3D535" w:rsidR="00C15450" w:rsidRPr="00C15450" w:rsidRDefault="00D55522" w:rsidP="00C15450">
      <w:pPr>
        <w:pStyle w:val="ZPKTzmpktartykuempunktem"/>
      </w:pPr>
      <w:r>
        <w:t>1)</w:t>
      </w:r>
      <w:r>
        <w:tab/>
      </w:r>
      <w:r w:rsidR="00C15450" w:rsidRPr="00C15450">
        <w:t xml:space="preserve">wykonawcy, który ją złożył, jeżeli jest stroną postępowania albo interwenientem; </w:t>
      </w:r>
    </w:p>
    <w:p w14:paraId="6B781AB6" w14:textId="5751B89D" w:rsidR="00C15450" w:rsidRPr="00C15450" w:rsidRDefault="00D55522" w:rsidP="00C15450">
      <w:pPr>
        <w:pStyle w:val="ZPKTzmpktartykuempunktem"/>
      </w:pPr>
      <w:r>
        <w:t>2)</w:t>
      </w:r>
      <w:r>
        <w:tab/>
      </w:r>
      <w:r w:rsidR="00C15450" w:rsidRPr="00C15450">
        <w:t>zamawiającym, jeżeli wykonawca, który złożył ofertę, nie jest stroną postępowania albo interwenientem.”;</w:t>
      </w:r>
    </w:p>
    <w:p w14:paraId="79A5AA61" w14:textId="23C6B467" w:rsidR="00C15450" w:rsidRPr="00C15450" w:rsidRDefault="00D55522" w:rsidP="00C15450">
      <w:pPr>
        <w:pStyle w:val="PKTpunkt"/>
      </w:pPr>
      <w:r>
        <w:t>27)</w:t>
      </w:r>
      <w:r>
        <w:tab/>
      </w:r>
      <w:r w:rsidR="00C15450" w:rsidRPr="00C15450">
        <w:t>w art. 588:</w:t>
      </w:r>
    </w:p>
    <w:p w14:paraId="63864B97" w14:textId="4481552D" w:rsidR="00C15450" w:rsidRPr="00C15450" w:rsidRDefault="00D55522" w:rsidP="00D55522">
      <w:pPr>
        <w:pStyle w:val="LITlitera"/>
      </w:pPr>
      <w:r>
        <w:t>a)</w:t>
      </w:r>
      <w:r>
        <w:tab/>
      </w:r>
      <w:r w:rsidR="00C15450" w:rsidRPr="00C15450">
        <w:t>ust. 2 otrzymuje brzmienie:</w:t>
      </w:r>
    </w:p>
    <w:p w14:paraId="320EBF8A" w14:textId="77777777" w:rsidR="00C15450" w:rsidRPr="00C15450" w:rsidRDefault="00C15450" w:rsidP="00D55522">
      <w:pPr>
        <w:pStyle w:val="ZLITUSTzmustliter"/>
      </w:pPr>
      <w:r w:rsidRPr="00C15450">
        <w:t>„2. W przypadku uwzględnienia skargi na wyrok Izby sąd zmienia zaskarżony wyrok i orzeka wyrokiem co do istoty sprawy.”,</w:t>
      </w:r>
    </w:p>
    <w:p w14:paraId="7AD6E93F" w14:textId="3FAEB4AD" w:rsidR="00C15450" w:rsidRPr="00C15450" w:rsidRDefault="00D55522" w:rsidP="00D55522">
      <w:pPr>
        <w:pStyle w:val="LITlitera"/>
      </w:pPr>
      <w:r>
        <w:t>b)</w:t>
      </w:r>
      <w:r>
        <w:tab/>
      </w:r>
      <w:r w:rsidR="00C15450" w:rsidRPr="00C15450">
        <w:t>po ust. 2 dodaje się ust. 2a i 2b w brzmieniu:</w:t>
      </w:r>
    </w:p>
    <w:p w14:paraId="21BF071B" w14:textId="77777777" w:rsidR="00C15450" w:rsidRPr="00C15450" w:rsidRDefault="00C15450" w:rsidP="00D55522">
      <w:pPr>
        <w:pStyle w:val="ZLITUSTzmustliter"/>
      </w:pPr>
      <w:r w:rsidRPr="00C15450">
        <w:t>„2a. W przypadku uwzględnienia skargi na postanowienie Izby albo postanowienie Prezesa Izby, o którym mowa w art. 519 ust. 1, sąd uchyla zaskarżone postanowienie i rozpoznaje odwołanie co do istoty sprawy, orzekając wyrokiem.</w:t>
      </w:r>
    </w:p>
    <w:p w14:paraId="38805BF8" w14:textId="77777777" w:rsidR="00C15450" w:rsidRPr="00C15450" w:rsidRDefault="00C15450" w:rsidP="00D55522">
      <w:pPr>
        <w:pStyle w:val="ZLITUSTzmustliter"/>
      </w:pPr>
      <w:r w:rsidRPr="00C15450">
        <w:t>2b. W przypadku, o którym mowa w ust. 2 i 2a, przepisy art. 553-557 i art. 563-567 stosuje się odpowiednio.”,</w:t>
      </w:r>
    </w:p>
    <w:p w14:paraId="2F5505AC" w14:textId="238F7DA6" w:rsidR="00C15450" w:rsidRPr="00C15450" w:rsidRDefault="00D55522" w:rsidP="00D55522">
      <w:pPr>
        <w:pStyle w:val="LITlitera"/>
      </w:pPr>
      <w:r>
        <w:t>c)</w:t>
      </w:r>
      <w:r>
        <w:tab/>
      </w:r>
      <w:r w:rsidR="00C15450" w:rsidRPr="00C15450">
        <w:t>ust. 3 otrzymuje brzmienie:</w:t>
      </w:r>
    </w:p>
    <w:p w14:paraId="6BC76362" w14:textId="77777777" w:rsidR="00C15450" w:rsidRPr="00C15450" w:rsidRDefault="00C15450" w:rsidP="00D55522">
      <w:pPr>
        <w:pStyle w:val="ZLITUSTzmustliter"/>
      </w:pPr>
      <w:r w:rsidRPr="00C15450">
        <w:t>„3. Jeżeli odwołanie podlega odrzuceniu albo zachodzi podstawa do umorzenia postępowania, sąd uchyla wyrok lub zmienia postanowienie oraz odrzuca odwołanie albo umarza postępowanie.”,</w:t>
      </w:r>
    </w:p>
    <w:p w14:paraId="5B3CA6E1" w14:textId="1B3410A5" w:rsidR="00C15450" w:rsidRPr="00C15450" w:rsidRDefault="000F49B4" w:rsidP="000F49B4">
      <w:pPr>
        <w:pStyle w:val="LITlitera"/>
      </w:pPr>
      <w:r>
        <w:t>d)</w:t>
      </w:r>
      <w:r>
        <w:tab/>
      </w:r>
      <w:r w:rsidR="00C15450" w:rsidRPr="00C15450">
        <w:t>dodaje się ust. 4 w brzmieniu:</w:t>
      </w:r>
    </w:p>
    <w:p w14:paraId="40DADE61" w14:textId="77777777" w:rsidR="00C15450" w:rsidRPr="00C15450" w:rsidRDefault="00C15450" w:rsidP="00D55522">
      <w:pPr>
        <w:pStyle w:val="ZLITUSTzmustliter"/>
      </w:pPr>
      <w:r w:rsidRPr="00C15450">
        <w:t>„4. W przypadkach innych niż wskazane w ust. 2, 2a i 3 sąd wydaje postanowienie.”;</w:t>
      </w:r>
    </w:p>
    <w:p w14:paraId="27920482" w14:textId="426EB5A5" w:rsidR="00C15450" w:rsidRPr="00C15450" w:rsidRDefault="000F49B4" w:rsidP="00C15450">
      <w:pPr>
        <w:pStyle w:val="PKTpunkt"/>
      </w:pPr>
      <w:r>
        <w:t>28)</w:t>
      </w:r>
      <w:r>
        <w:tab/>
      </w:r>
      <w:r w:rsidR="00C15450" w:rsidRPr="00C15450">
        <w:t>w art. 601 dodaje się ust. 3 w brzmieniu:</w:t>
      </w:r>
    </w:p>
    <w:p w14:paraId="27C3BDD4" w14:textId="77777777" w:rsidR="00C15450" w:rsidRPr="00C15450" w:rsidRDefault="00C15450" w:rsidP="00C15450">
      <w:pPr>
        <w:pStyle w:val="ZUSTzmustartykuempunktem"/>
      </w:pPr>
      <w:r w:rsidRPr="00C15450">
        <w:t>„3. Zamawiający nie może ponosić negatywnych skutków w zakresie, w jakim zastosował się do objaśnień prawnych, o których mowa w art. 471a.”;</w:t>
      </w:r>
    </w:p>
    <w:p w14:paraId="1B563640" w14:textId="77698E7E" w:rsidR="00C15450" w:rsidRPr="00C15450" w:rsidRDefault="000F49B4" w:rsidP="00C15450">
      <w:pPr>
        <w:pStyle w:val="PKTpunkt"/>
      </w:pPr>
      <w:r>
        <w:t>29)</w:t>
      </w:r>
      <w:r>
        <w:tab/>
      </w:r>
      <w:r w:rsidR="00C15450" w:rsidRPr="00C15450">
        <w:t>w art. 613:</w:t>
      </w:r>
    </w:p>
    <w:p w14:paraId="556BEC9F" w14:textId="3CFF721F" w:rsidR="00C15450" w:rsidRPr="00C15450" w:rsidRDefault="000F49B4" w:rsidP="000F49B4">
      <w:pPr>
        <w:pStyle w:val="LITlitera"/>
      </w:pPr>
      <w:r>
        <w:t>a)</w:t>
      </w:r>
      <w:r>
        <w:tab/>
      </w:r>
      <w:r w:rsidR="00C15450" w:rsidRPr="00C15450">
        <w:t>w ust. 2:</w:t>
      </w:r>
    </w:p>
    <w:p w14:paraId="28617285" w14:textId="77777777" w:rsidR="00C15450" w:rsidRPr="00C15450" w:rsidRDefault="00C15450" w:rsidP="000F49B4">
      <w:pPr>
        <w:pStyle w:val="TIRtiret"/>
      </w:pPr>
      <w:r w:rsidRPr="00C15450">
        <w:t>– w pkt 1 wyrazy „20 000 000 euro” zastępuje się wyrazami „30 000 000 euro”,</w:t>
      </w:r>
    </w:p>
    <w:p w14:paraId="3D731B3A" w14:textId="77777777" w:rsidR="00C15450" w:rsidRPr="00C15450" w:rsidRDefault="00C15450" w:rsidP="000F49B4">
      <w:pPr>
        <w:pStyle w:val="TIRtiret"/>
      </w:pPr>
      <w:r w:rsidRPr="00C15450">
        <w:t>– w pkt 2 wyrazy „10 000 000 euro” zastępuje się wyrazami „15 000 000 euro”,</w:t>
      </w:r>
    </w:p>
    <w:p w14:paraId="03E861C8" w14:textId="7306B28B" w:rsidR="00C15450" w:rsidRPr="00C15450" w:rsidRDefault="000F49B4" w:rsidP="000F49B4">
      <w:pPr>
        <w:pStyle w:val="LITlitera"/>
      </w:pPr>
      <w:r>
        <w:t>b)</w:t>
      </w:r>
      <w:r>
        <w:tab/>
      </w:r>
      <w:r w:rsidR="00C15450" w:rsidRPr="00C15450">
        <w:t>ust. 3 otrzymuje brzmienie:</w:t>
      </w:r>
    </w:p>
    <w:p w14:paraId="04FBE3BE" w14:textId="77777777" w:rsidR="00C15450" w:rsidRPr="00C15450" w:rsidRDefault="00C15450" w:rsidP="00C15450">
      <w:pPr>
        <w:pStyle w:val="ZUSTzmustartykuempunktem"/>
      </w:pPr>
      <w:r w:rsidRPr="00C15450">
        <w:lastRenderedPageBreak/>
        <w:t>„3. W przypadku udzielania zamówień w częściach, z których każda stanowi przedmiot odrębnego postępowania o udzielenie zamówienia, kontroli, o której mowa w ust. 2, podlegają zamówienia, których wartość określona dla danej części jest równa lub przekracza wyrażoną w złotych równowartość kwoty 1 500 000 euro.”.</w:t>
      </w:r>
    </w:p>
    <w:p w14:paraId="4E5C9856" w14:textId="3BD90630" w:rsidR="00C15450" w:rsidRPr="00C15450" w:rsidRDefault="00C15450" w:rsidP="00C15450">
      <w:pPr>
        <w:pStyle w:val="ARTartustawynprozporzdzenia"/>
      </w:pPr>
      <w:r w:rsidRPr="00C15450">
        <w:rPr>
          <w:rStyle w:val="Ppogrubienie"/>
        </w:rPr>
        <w:t>Art. 2.</w:t>
      </w:r>
      <w:r w:rsidRPr="00C15450">
        <w:t xml:space="preserve"> </w:t>
      </w:r>
      <w:r w:rsidR="000F49B4">
        <w:t xml:space="preserve">W ustawie z </w:t>
      </w:r>
      <w:r w:rsidRPr="00C15450">
        <w:t>dnia 28 lipca 2005 r. o kosztach sądowych w sprawach cywilnych (Dz. U. z 2025 poz. 1228 oraz z 2026 r. poz. 346 i 473) w art. 34 w ust. 1:</w:t>
      </w:r>
    </w:p>
    <w:p w14:paraId="514CEA71" w14:textId="77777777" w:rsidR="00C15450" w:rsidRPr="00C15450" w:rsidRDefault="00C15450" w:rsidP="00C15450">
      <w:pPr>
        <w:pStyle w:val="PKTpunkt"/>
      </w:pPr>
      <w:r w:rsidRPr="00C15450">
        <w:t>1)</w:t>
      </w:r>
      <w:r w:rsidRPr="00C15450">
        <w:tab/>
        <w:t>wyraz „trzykrotności” zastępuje się wyrazem „dwukrotności”;</w:t>
      </w:r>
    </w:p>
    <w:p w14:paraId="0ECACAAB" w14:textId="77777777" w:rsidR="00C15450" w:rsidRPr="00C15450" w:rsidRDefault="00C15450" w:rsidP="00C15450">
      <w:pPr>
        <w:pStyle w:val="PKTpunkt"/>
      </w:pPr>
      <w:r w:rsidRPr="00C15450">
        <w:t>2)</w:t>
      </w:r>
      <w:r w:rsidRPr="00C15450">
        <w:tab/>
        <w:t>po wyrazach „której dotyczy skarga” dodaje się wyrazy „z tym że opłata ta nie może być wyższa niż 150 000 złotych”.</w:t>
      </w:r>
    </w:p>
    <w:p w14:paraId="14CDBEE4" w14:textId="77777777" w:rsidR="00C15450" w:rsidRPr="00C15450" w:rsidRDefault="00C15450" w:rsidP="00C15450">
      <w:pPr>
        <w:pStyle w:val="ARTartustawynprozporzdzenia"/>
      </w:pPr>
      <w:r w:rsidRPr="00C15450">
        <w:rPr>
          <w:rStyle w:val="Ppogrubienie"/>
        </w:rPr>
        <w:t xml:space="preserve">Art. 3. </w:t>
      </w:r>
      <w:r w:rsidRPr="00C15450">
        <w:t>1. Do postępowań o udzielenie zamówienia publicznego, postępowań o zawarcie umowy ramowej oraz konkursów wszczętych i niezakończonych przed dniem wejścia w życie niniejszej ustawy stosuje się przepisy ustawy zmienianej w art. 1, w brzmieniu dotychczasowym.</w:t>
      </w:r>
    </w:p>
    <w:p w14:paraId="3420F038" w14:textId="77777777" w:rsidR="00C15450" w:rsidRPr="00C15450" w:rsidRDefault="00C15450" w:rsidP="00C15450">
      <w:pPr>
        <w:pStyle w:val="USTustnpkodeksu"/>
        <w:rPr>
          <w:rStyle w:val="Ppogrubienie"/>
        </w:rPr>
      </w:pPr>
      <w:r w:rsidRPr="00C15450">
        <w:t>2. Do dynamicznego systemu zakupów lub systemu kwalifikowania wykonawców, o których mowa w ustawie zmienianej w art. 1, ustanowionych przed dniem wejścia w życie niniejszej ustawy stosuje się przepisy ustawy zmienianej w art. 1, w brzmieniu dotychczasowym.</w:t>
      </w:r>
    </w:p>
    <w:p w14:paraId="6EAC6171" w14:textId="77777777" w:rsidR="00C15450" w:rsidRPr="00C15450" w:rsidRDefault="00C15450" w:rsidP="00C15450">
      <w:pPr>
        <w:pStyle w:val="ARTartustawynprozporzdzenia"/>
      </w:pPr>
      <w:r w:rsidRPr="00C15450">
        <w:rPr>
          <w:rStyle w:val="Ppogrubienie"/>
        </w:rPr>
        <w:t xml:space="preserve">Art. 4. </w:t>
      </w:r>
      <w:r w:rsidRPr="00C15450">
        <w:t>1. Do postępowań odwoławczych i postępowań toczących się wskutek wniesienia skargi do sądu, prowadzonych na podstawie ustawy zmienianej w art. 1, wszczętych i niezakończonych przed dniem wejścia w życie niniejszej ustawy, stosuje się przepisy ustawy zmienianej w art. 1, w brzmieniu dotychczasowym.</w:t>
      </w:r>
    </w:p>
    <w:p w14:paraId="662328BB" w14:textId="77777777" w:rsidR="00C15450" w:rsidRPr="00C15450" w:rsidRDefault="00C15450" w:rsidP="00C15450">
      <w:pPr>
        <w:pStyle w:val="USTustnpkodeksu"/>
      </w:pPr>
      <w:r w:rsidRPr="00C15450">
        <w:t>2. Do postępowań odwoławczych i postępowań toczących się wskutek wniesienia skargi do sądu, prowadzonych na podstawie ustawy zmienianej w art. 1, wszczętych od dnia wejścia w życie niniejszej ustawy, dotyczących:</w:t>
      </w:r>
    </w:p>
    <w:p w14:paraId="6DDE715C" w14:textId="77777777" w:rsidR="00C15450" w:rsidRPr="00C15450" w:rsidRDefault="00C15450" w:rsidP="00C15450">
      <w:pPr>
        <w:pStyle w:val="PKTpunkt"/>
      </w:pPr>
      <w:r w:rsidRPr="00C15450">
        <w:t>1)</w:t>
      </w:r>
      <w:r w:rsidRPr="00C15450">
        <w:tab/>
        <w:t>postępowań o udzielenie zamówienia publicznego, postępowań o zawarcie umowy ramowej oraz konkursów wszczętych przed dniem wejścia w życie niniejszej ustawy,</w:t>
      </w:r>
    </w:p>
    <w:p w14:paraId="09AFD80D" w14:textId="77777777" w:rsidR="00C15450" w:rsidRPr="00C15450" w:rsidRDefault="00C15450" w:rsidP="00C15450">
      <w:pPr>
        <w:pStyle w:val="PKTpunkt"/>
      </w:pPr>
      <w:r w:rsidRPr="00C15450">
        <w:t>2)</w:t>
      </w:r>
      <w:r w:rsidRPr="00C15450">
        <w:tab/>
        <w:t>dynamicznego systemu zakupów lub systemu kwalifikowania wykonawców, o których mowa w ustawie zmienianej w art. 1, ustanowionych przed dniem wejścia w życie niniejszej ustawy</w:t>
      </w:r>
    </w:p>
    <w:p w14:paraId="3A00277D" w14:textId="77777777" w:rsidR="00C15450" w:rsidRPr="00C15450" w:rsidRDefault="00C15450" w:rsidP="00C15450">
      <w:pPr>
        <w:pStyle w:val="CZWSPPKTczwsplnapunktw"/>
      </w:pPr>
      <w:bookmarkStart w:id="0" w:name="_Hlk163057315"/>
      <w:r w:rsidRPr="00C15450">
        <w:t>–</w:t>
      </w:r>
      <w:bookmarkEnd w:id="0"/>
      <w:r w:rsidRPr="00C15450">
        <w:t xml:space="preserve"> stosuje się przepisy ustawy zmienianej w art. 1, w brzmieniu dotychczasowym.</w:t>
      </w:r>
    </w:p>
    <w:p w14:paraId="32F7CC2A" w14:textId="77777777" w:rsidR="00C15450" w:rsidRPr="00C15450" w:rsidRDefault="00C15450" w:rsidP="00C15450">
      <w:pPr>
        <w:pStyle w:val="USTustnpkodeksu"/>
      </w:pPr>
      <w:r w:rsidRPr="00C15450">
        <w:t xml:space="preserve">3. Do postępowań odwoławczych i postępowań toczących się wskutek wniesienia skargi do sądu, prowadzonych na podstawie ustawy zmienianej w art. 1, wszczętych od dnia wejścia </w:t>
      </w:r>
      <w:r w:rsidRPr="00C15450">
        <w:lastRenderedPageBreak/>
        <w:t>w życie niniejszej ustawy w następstwie wniesienia odwołania na zaniechanie przeprowadzenia postępowania o udzielenie zamówienia publicznego lub zorganizowania konkursu, stosuje się przepisy ustawy zmienianej w art. 1, w brzmieniu nadanym niniejszą ustawą.</w:t>
      </w:r>
    </w:p>
    <w:p w14:paraId="6760345B" w14:textId="77777777" w:rsidR="00C15450" w:rsidRPr="00C15450" w:rsidRDefault="00C15450" w:rsidP="00C15450">
      <w:pPr>
        <w:pStyle w:val="ARTartustawynprozporzdzenia"/>
      </w:pPr>
      <w:r w:rsidRPr="00C15450">
        <w:rPr>
          <w:rStyle w:val="Ppogrubienie"/>
        </w:rPr>
        <w:t>Art. 5.</w:t>
      </w:r>
      <w:r w:rsidRPr="00C15450">
        <w:t xml:space="preserve"> Do kontroli udzielania zamówień publicznych wszczętych na podstawie ustawy zmienianej w art. 1 i niezakończonych przed dniem wejścia w życie niniejszej ustawy stosuje się przepisy dotychczasowe.</w:t>
      </w:r>
    </w:p>
    <w:p w14:paraId="70C583BD" w14:textId="77777777" w:rsidR="00C15450" w:rsidRPr="00C15450" w:rsidRDefault="00C15450" w:rsidP="00C15450">
      <w:pPr>
        <w:pStyle w:val="ARTartustawynprozporzdzenia"/>
      </w:pPr>
      <w:r w:rsidRPr="00F64B2E">
        <w:rPr>
          <w:rStyle w:val="Ppogrubienie"/>
        </w:rPr>
        <w:t>Art. 6.</w:t>
      </w:r>
      <w:r w:rsidRPr="00C15450">
        <w:t xml:space="preserve"> Ustawa wchodzi w życie po </w:t>
      </w:r>
      <w:bookmarkStart w:id="1" w:name="_Hlk193795110"/>
      <w:r w:rsidRPr="00C15450">
        <w:t>upływie 14 dni od dnia ogłoszenia</w:t>
      </w:r>
      <w:bookmarkEnd w:id="1"/>
      <w:r w:rsidRPr="00C15450">
        <w:t>.</w:t>
      </w:r>
    </w:p>
    <w:p w14:paraId="645BCD17" w14:textId="77777777" w:rsidR="00C15450" w:rsidRPr="00C15450" w:rsidRDefault="00C15450" w:rsidP="00C15450">
      <w:pPr>
        <w:pStyle w:val="ARTartustawynprozporzdzenia"/>
      </w:pPr>
    </w:p>
    <w:p w14:paraId="30D7C6B2" w14:textId="77777777" w:rsidR="00C15450" w:rsidRPr="00C15450" w:rsidRDefault="00C15450" w:rsidP="00C15450">
      <w:pPr>
        <w:pStyle w:val="OZNPARAFYADNOTACJE"/>
      </w:pPr>
      <w:r w:rsidRPr="00C15450">
        <w:t>ZA ZGODNOŚĆ POD WZGLĘDEM PRAWNYM,</w:t>
      </w:r>
    </w:p>
    <w:p w14:paraId="60EE5E3F" w14:textId="77777777" w:rsidR="00C15450" w:rsidRPr="00C15450" w:rsidRDefault="00C15450" w:rsidP="00C15450">
      <w:pPr>
        <w:pStyle w:val="OZNPARAFYADNOTACJE"/>
      </w:pPr>
      <w:r w:rsidRPr="00C15450">
        <w:t xml:space="preserve">LEGISLACYJNYM I REDAKCYJNYM </w:t>
      </w:r>
    </w:p>
    <w:p w14:paraId="33A290F2" w14:textId="77777777" w:rsidR="00C15450" w:rsidRPr="00C15450" w:rsidRDefault="00C15450" w:rsidP="00C15450">
      <w:pPr>
        <w:pStyle w:val="OZNPARAFYADNOTACJE"/>
      </w:pPr>
      <w:r w:rsidRPr="00C15450">
        <w:t>Izabela Fundowicz</w:t>
      </w:r>
    </w:p>
    <w:p w14:paraId="7E9F69A1" w14:textId="77777777" w:rsidR="00C15450" w:rsidRPr="00C15450" w:rsidRDefault="00C15450" w:rsidP="00C15450">
      <w:pPr>
        <w:pStyle w:val="OZNPARAFYADNOTACJE"/>
      </w:pPr>
      <w:r w:rsidRPr="00C15450">
        <w:t xml:space="preserve">Dyrektor Departamentu Prawnego </w:t>
      </w:r>
    </w:p>
    <w:p w14:paraId="44A43DE6" w14:textId="77777777" w:rsidR="00C15450" w:rsidRPr="00C15450" w:rsidRDefault="00C15450" w:rsidP="00C15450">
      <w:pPr>
        <w:pStyle w:val="OZNPARAFYADNOTACJE"/>
      </w:pPr>
      <w:r w:rsidRPr="00C15450">
        <w:t>w Urzędzie Zamówień Publicznych</w:t>
      </w:r>
    </w:p>
    <w:p w14:paraId="2FF5A0E0" w14:textId="77777777" w:rsidR="00261A16" w:rsidRPr="00737F6A" w:rsidRDefault="00261A16" w:rsidP="00737F6A"/>
    <w:sectPr w:rsidR="00261A16" w:rsidRPr="00737F6A" w:rsidSect="001A7F15">
      <w:headerReference w:type="default" r:id="rId8"/>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CB938" w14:textId="77777777" w:rsidR="00235137" w:rsidRDefault="00235137">
      <w:r>
        <w:separator/>
      </w:r>
    </w:p>
  </w:endnote>
  <w:endnote w:type="continuationSeparator" w:id="0">
    <w:p w14:paraId="37C83D0A" w14:textId="77777777" w:rsidR="00235137" w:rsidRDefault="0023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EAAC" w14:textId="77777777" w:rsidR="00235137" w:rsidRDefault="00235137">
      <w:r>
        <w:separator/>
      </w:r>
    </w:p>
  </w:footnote>
  <w:footnote w:type="continuationSeparator" w:id="0">
    <w:p w14:paraId="3D8EF094" w14:textId="77777777" w:rsidR="00235137" w:rsidRDefault="00235137">
      <w:r>
        <w:continuationSeparator/>
      </w:r>
    </w:p>
  </w:footnote>
  <w:footnote w:id="1">
    <w:p w14:paraId="6BE7767F" w14:textId="77777777" w:rsidR="00C15450" w:rsidRPr="000D7A3A" w:rsidRDefault="00C15450" w:rsidP="00C15450">
      <w:pPr>
        <w:jc w:val="both"/>
        <w:rPr>
          <w:rFonts w:ascii="Times New Roman" w:hAnsi="Times New Roman" w:cs="Times New Roman"/>
        </w:rPr>
      </w:pPr>
      <w:r w:rsidRPr="000D7A3A">
        <w:rPr>
          <w:rStyle w:val="Odwoanieprzypisudolnego"/>
          <w:rFonts w:ascii="Times New Roman" w:hAnsi="Times New Roman"/>
        </w:rPr>
        <w:footnoteRef/>
      </w:r>
      <w:r w:rsidRPr="000D7A3A">
        <w:rPr>
          <w:rFonts w:ascii="Times New Roman" w:hAnsi="Times New Roman" w:cs="Times New Roman"/>
          <w:vertAlign w:val="superscript"/>
        </w:rPr>
        <w:t>)</w:t>
      </w:r>
      <w:r w:rsidRPr="000D7A3A">
        <w:rPr>
          <w:rFonts w:ascii="Times New Roman" w:hAnsi="Times New Roman" w:cs="Times New Roman"/>
        </w:rPr>
        <w:t xml:space="preserve"> Zmiany tekstu jednolitego wymienionej ustawy zostały ogłoszone w Dz. U. z 2025 r. poz. 620,769, 794, 1165, 1173 i 1235</w:t>
      </w:r>
      <w:r>
        <w:rPr>
          <w:rFonts w:ascii="Times New Roman" w:hAnsi="Times New Roman" w:cs="Times New Roman"/>
        </w:rPr>
        <w:t xml:space="preserve"> oraz z 2026 r. poz.</w:t>
      </w:r>
      <w:r w:rsidRPr="00710E2E">
        <w:rPr>
          <w:rFonts w:ascii="Times New Roman" w:hAnsi="Times New Roman" w:cs="Times New Roman"/>
        </w:rPr>
        <w:t xml:space="preserve"> 252</w:t>
      </w:r>
      <w:r w:rsidRPr="000D7A3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432B"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79"/>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252E"/>
    <w:rsid w:val="000C4BC4"/>
    <w:rsid w:val="000D0110"/>
    <w:rsid w:val="000D2468"/>
    <w:rsid w:val="000D318A"/>
    <w:rsid w:val="000D6173"/>
    <w:rsid w:val="000D6F83"/>
    <w:rsid w:val="000E0D67"/>
    <w:rsid w:val="000E25CC"/>
    <w:rsid w:val="000E3694"/>
    <w:rsid w:val="000E490F"/>
    <w:rsid w:val="000E6241"/>
    <w:rsid w:val="000F2BE3"/>
    <w:rsid w:val="000F3D0D"/>
    <w:rsid w:val="000F49B4"/>
    <w:rsid w:val="000F6ED4"/>
    <w:rsid w:val="000F7A6E"/>
    <w:rsid w:val="000F7E68"/>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6D2"/>
    <w:rsid w:val="00180F2A"/>
    <w:rsid w:val="00184B91"/>
    <w:rsid w:val="00184D4A"/>
    <w:rsid w:val="00186672"/>
    <w:rsid w:val="00186EC1"/>
    <w:rsid w:val="00191E1F"/>
    <w:rsid w:val="0019473B"/>
    <w:rsid w:val="001952B1"/>
    <w:rsid w:val="00196E39"/>
    <w:rsid w:val="00197649"/>
    <w:rsid w:val="001A01FB"/>
    <w:rsid w:val="001A10E9"/>
    <w:rsid w:val="001A183D"/>
    <w:rsid w:val="001A2B65"/>
    <w:rsid w:val="001A3CD3"/>
    <w:rsid w:val="001A5BEF"/>
    <w:rsid w:val="001A7F15"/>
    <w:rsid w:val="001B1666"/>
    <w:rsid w:val="001B2869"/>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513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25C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1EDD"/>
    <w:rsid w:val="002F669F"/>
    <w:rsid w:val="00301C97"/>
    <w:rsid w:val="0031004C"/>
    <w:rsid w:val="003105F6"/>
    <w:rsid w:val="00311297"/>
    <w:rsid w:val="003113BE"/>
    <w:rsid w:val="003122CA"/>
    <w:rsid w:val="003148FD"/>
    <w:rsid w:val="00321080"/>
    <w:rsid w:val="00322271"/>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46C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267EA"/>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2B3E"/>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29C5"/>
    <w:rsid w:val="005D3763"/>
    <w:rsid w:val="005D55E1"/>
    <w:rsid w:val="005E19F7"/>
    <w:rsid w:val="005E4F04"/>
    <w:rsid w:val="005E62C2"/>
    <w:rsid w:val="005E6C71"/>
    <w:rsid w:val="005F0963"/>
    <w:rsid w:val="005F0A62"/>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1694"/>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4F86"/>
    <w:rsid w:val="007A5150"/>
    <w:rsid w:val="007A5373"/>
    <w:rsid w:val="007A789F"/>
    <w:rsid w:val="007B75BC"/>
    <w:rsid w:val="007C0BD6"/>
    <w:rsid w:val="007C3806"/>
    <w:rsid w:val="007C5BB7"/>
    <w:rsid w:val="007D07D5"/>
    <w:rsid w:val="007D1C64"/>
    <w:rsid w:val="007D32DD"/>
    <w:rsid w:val="007D5473"/>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351B"/>
    <w:rsid w:val="00865CBB"/>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89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0FB"/>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7EF3"/>
    <w:rsid w:val="00A824DD"/>
    <w:rsid w:val="00A83676"/>
    <w:rsid w:val="00A83B7B"/>
    <w:rsid w:val="00A84274"/>
    <w:rsid w:val="00A850F3"/>
    <w:rsid w:val="00A864E3"/>
    <w:rsid w:val="00A94574"/>
    <w:rsid w:val="00A95936"/>
    <w:rsid w:val="00A96265"/>
    <w:rsid w:val="00A97084"/>
    <w:rsid w:val="00A97D54"/>
    <w:rsid w:val="00AA1C2C"/>
    <w:rsid w:val="00AA35F6"/>
    <w:rsid w:val="00AA667C"/>
    <w:rsid w:val="00AA6E91"/>
    <w:rsid w:val="00AA7439"/>
    <w:rsid w:val="00AB047E"/>
    <w:rsid w:val="00AB0B0A"/>
    <w:rsid w:val="00AB0BB7"/>
    <w:rsid w:val="00AB1483"/>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3A5B"/>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22F"/>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93A"/>
    <w:rsid w:val="00B70E22"/>
    <w:rsid w:val="00B774CB"/>
    <w:rsid w:val="00B80402"/>
    <w:rsid w:val="00B80B9A"/>
    <w:rsid w:val="00B830B7"/>
    <w:rsid w:val="00B848EA"/>
    <w:rsid w:val="00B84B2B"/>
    <w:rsid w:val="00B8768D"/>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5450"/>
    <w:rsid w:val="00C16141"/>
    <w:rsid w:val="00C2363F"/>
    <w:rsid w:val="00C236C8"/>
    <w:rsid w:val="00C260B1"/>
    <w:rsid w:val="00C26E56"/>
    <w:rsid w:val="00C31406"/>
    <w:rsid w:val="00C37194"/>
    <w:rsid w:val="00C40637"/>
    <w:rsid w:val="00C40F6C"/>
    <w:rsid w:val="00C44426"/>
    <w:rsid w:val="00C445F3"/>
    <w:rsid w:val="00C451F4"/>
    <w:rsid w:val="00C4583E"/>
    <w:rsid w:val="00C45EB1"/>
    <w:rsid w:val="00C502B6"/>
    <w:rsid w:val="00C51579"/>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5F60"/>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5522"/>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32BA"/>
    <w:rsid w:val="00E34A35"/>
    <w:rsid w:val="00E35FAF"/>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53F4"/>
    <w:rsid w:val="00F43390"/>
    <w:rsid w:val="00F443B2"/>
    <w:rsid w:val="00F458D8"/>
    <w:rsid w:val="00F46C4C"/>
    <w:rsid w:val="00F50237"/>
    <w:rsid w:val="00F53596"/>
    <w:rsid w:val="00F55BA8"/>
    <w:rsid w:val="00F55DB1"/>
    <w:rsid w:val="00F56ACA"/>
    <w:rsid w:val="00F600FE"/>
    <w:rsid w:val="00F62E4D"/>
    <w:rsid w:val="00F64B2E"/>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50CD"/>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B1B30"/>
  <w15:docId w15:val="{89D30120-A5BC-45BB-B239-4B56295B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5450"/>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ranko\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11</Pages>
  <Words>3027</Words>
  <Characters>18168</Characters>
  <Application>Microsoft Office Word</Application>
  <DocSecurity>4</DocSecurity>
  <Lines>151</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Oliwia Jokiel</dc:creator>
  <cp:lastModifiedBy>Brańko Brygida</cp:lastModifiedBy>
  <cp:revision>2</cp:revision>
  <cp:lastPrinted>2012-04-23T06:39:00Z</cp:lastPrinted>
  <dcterms:created xsi:type="dcterms:W3CDTF">2026-06-03T08:33:00Z</dcterms:created>
  <dcterms:modified xsi:type="dcterms:W3CDTF">2026-06-03T08:33:00Z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