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796E" w14:textId="29D7ABC6" w:rsidR="00011421" w:rsidRPr="00B7618E" w:rsidRDefault="00011421" w:rsidP="00C75887">
      <w:pPr>
        <w:spacing w:after="0"/>
        <w:rPr>
          <w:rFonts w:ascii="Arial" w:hAnsi="Arial" w:cs="Arial"/>
          <w:sz w:val="21"/>
          <w:szCs w:val="21"/>
        </w:rPr>
      </w:pPr>
      <w:r w:rsidRPr="00B7618E">
        <w:rPr>
          <w:rFonts w:ascii="Arial" w:hAnsi="Arial" w:cs="Arial"/>
          <w:sz w:val="21"/>
          <w:szCs w:val="21"/>
        </w:rPr>
        <w:t>Gdańsk, dnia 05 października 2026 r.</w:t>
      </w:r>
    </w:p>
    <w:p w14:paraId="5CDED3CB" w14:textId="50593A12" w:rsidR="00011421" w:rsidRPr="00B7618E" w:rsidRDefault="00011421" w:rsidP="00C75887">
      <w:pPr>
        <w:spacing w:after="0"/>
        <w:rPr>
          <w:rFonts w:ascii="Arial" w:hAnsi="Arial" w:cs="Arial"/>
          <w:sz w:val="21"/>
          <w:szCs w:val="21"/>
        </w:rPr>
      </w:pPr>
      <w:r w:rsidRPr="00B7618E">
        <w:rPr>
          <w:rFonts w:ascii="Arial" w:hAnsi="Arial" w:cs="Arial"/>
          <w:sz w:val="21"/>
          <w:szCs w:val="21"/>
        </w:rPr>
        <w:t xml:space="preserve">RDOŚ-Gd-WOO.420.36.2020.AJ.15 </w:t>
      </w:r>
    </w:p>
    <w:p w14:paraId="6B70077B" w14:textId="77777777" w:rsidR="00011421" w:rsidRPr="00B7618E" w:rsidRDefault="00011421" w:rsidP="00C75887">
      <w:pPr>
        <w:spacing w:after="0"/>
        <w:rPr>
          <w:rFonts w:ascii="Arial" w:hAnsi="Arial" w:cs="Arial"/>
          <w:i/>
          <w:sz w:val="21"/>
          <w:szCs w:val="21"/>
        </w:rPr>
      </w:pPr>
      <w:r w:rsidRPr="00B7618E">
        <w:rPr>
          <w:rFonts w:ascii="Arial" w:hAnsi="Arial" w:cs="Arial"/>
          <w:i/>
          <w:sz w:val="21"/>
          <w:szCs w:val="21"/>
        </w:rPr>
        <w:t>za dowodem doręczenia</w:t>
      </w:r>
    </w:p>
    <w:p w14:paraId="43DBF9BC" w14:textId="77777777" w:rsidR="00011421" w:rsidRPr="00B7618E" w:rsidRDefault="00011421" w:rsidP="00C75887">
      <w:pPr>
        <w:pStyle w:val="Bezodstpw"/>
        <w:spacing w:line="276" w:lineRule="auto"/>
        <w:rPr>
          <w:rFonts w:ascii="Arial" w:hAnsi="Arial" w:cs="Arial"/>
          <w:b/>
          <w:sz w:val="21"/>
          <w:szCs w:val="21"/>
        </w:rPr>
      </w:pPr>
      <w:r w:rsidRPr="00B7618E">
        <w:rPr>
          <w:rFonts w:ascii="Arial" w:hAnsi="Arial" w:cs="Arial"/>
          <w:b/>
          <w:sz w:val="21"/>
          <w:szCs w:val="21"/>
        </w:rPr>
        <w:tab/>
      </w:r>
    </w:p>
    <w:p w14:paraId="69088B78" w14:textId="77777777" w:rsidR="00011421" w:rsidRPr="00B7618E" w:rsidRDefault="00011421" w:rsidP="00C75887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B7618E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Z A W I A D O M I E N I E </w:t>
      </w:r>
    </w:p>
    <w:p w14:paraId="07DB6333" w14:textId="77777777" w:rsidR="00011421" w:rsidRPr="00B7618E" w:rsidRDefault="00011421" w:rsidP="00C75887">
      <w:pPr>
        <w:spacing w:after="0"/>
        <w:rPr>
          <w:rFonts w:ascii="Times New Roman" w:eastAsia="Times New Roman" w:hAnsi="Times New Roman"/>
          <w:sz w:val="21"/>
          <w:szCs w:val="21"/>
          <w:lang w:eastAsia="pl-PL"/>
        </w:rPr>
      </w:pPr>
    </w:p>
    <w:p w14:paraId="5788DAB3" w14:textId="77EE58D1" w:rsidR="00011421" w:rsidRPr="00B7618E" w:rsidRDefault="00011421" w:rsidP="00C75887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B7618E">
        <w:rPr>
          <w:rFonts w:ascii="Arial" w:hAnsi="Arial" w:cs="Arial"/>
          <w:sz w:val="21"/>
          <w:szCs w:val="21"/>
        </w:rPr>
        <w:t xml:space="preserve">Działając na podstawie art. 38 ustawy z dnia 14 czerwca 1960 r. Kodeks postępowania administracyjnego – dalej k.p.a. (t.j. </w:t>
      </w:r>
      <w:r w:rsidRPr="00B7618E">
        <w:rPr>
          <w:rFonts w:ascii="Arial" w:hAnsi="Arial" w:cs="Arial"/>
          <w:i/>
          <w:sz w:val="21"/>
          <w:szCs w:val="21"/>
        </w:rPr>
        <w:t>Dz. U. z 2025 r., poz. 1691</w:t>
      </w:r>
      <w:r w:rsidRPr="00B7618E">
        <w:rPr>
          <w:rFonts w:ascii="Arial" w:hAnsi="Arial" w:cs="Arial"/>
          <w:sz w:val="21"/>
          <w:szCs w:val="21"/>
        </w:rPr>
        <w:t xml:space="preserve">) oraz art. 85 ust. 3 ustawy z dnia 3 października 2008 r. o udostępnianiu informacji o środowisku i jego ochronie, udziale społeczeństwa w ochronie środowiska oraz o ocenach oddziaływania na środowisko – dalej ustawa ooś (t.j. </w:t>
      </w:r>
      <w:r w:rsidRPr="00B7618E">
        <w:rPr>
          <w:rFonts w:ascii="Arial" w:hAnsi="Arial" w:cs="Arial"/>
          <w:i/>
          <w:sz w:val="21"/>
          <w:szCs w:val="21"/>
        </w:rPr>
        <w:t>Dz. U. z 2026 r., poz. 670 z późn. zm</w:t>
      </w:r>
      <w:r w:rsidRPr="00B7618E">
        <w:rPr>
          <w:rFonts w:ascii="Arial" w:hAnsi="Arial" w:cs="Arial"/>
          <w:sz w:val="21"/>
          <w:szCs w:val="21"/>
        </w:rPr>
        <w:t xml:space="preserve">.), Regionalny Dyrektor Ochrony Środowiska w Gdańsku niniejszym zawiadamia </w:t>
      </w:r>
      <w:r w:rsidRPr="00B7618E">
        <w:rPr>
          <w:rFonts w:ascii="Arial" w:hAnsi="Arial" w:cs="Arial"/>
          <w:b/>
          <w:bCs/>
          <w:sz w:val="21"/>
          <w:szCs w:val="21"/>
        </w:rPr>
        <w:t>Społeczeństwo</w:t>
      </w:r>
      <w:r w:rsidRPr="00B7618E">
        <w:rPr>
          <w:rFonts w:ascii="Arial" w:hAnsi="Arial" w:cs="Arial"/>
          <w:sz w:val="21"/>
          <w:szCs w:val="21"/>
        </w:rPr>
        <w:t>, że w postępowaniu na wniosek</w:t>
      </w:r>
      <w:bookmarkStart w:id="0" w:name="_Hlk203557618"/>
      <w:r w:rsidRPr="00B7618E">
        <w:rPr>
          <w:rFonts w:ascii="Arial" w:hAnsi="Arial" w:cs="Arial"/>
          <w:sz w:val="21"/>
          <w:szCs w:val="21"/>
        </w:rPr>
        <w:t xml:space="preserve"> z dnia 08.06.2020 r., Zarządu Morskiego Portu Gdynia S.A.</w:t>
      </w:r>
      <w:r w:rsidRPr="00B7618E">
        <w:rPr>
          <w:rFonts w:ascii="Arial" w:hAnsi="Arial" w:cs="Arial"/>
          <w:bCs/>
          <w:sz w:val="21"/>
          <w:szCs w:val="21"/>
        </w:rPr>
        <w:t>, o wydanie decyzji o środowiskowych uwarunkowaniach dla przedsięwzięcia pn.: „</w:t>
      </w:r>
      <w:bookmarkEnd w:id="0"/>
      <w:r w:rsidRPr="00B7618E">
        <w:rPr>
          <w:rFonts w:ascii="Arial" w:hAnsi="Arial" w:cs="Arial"/>
          <w:b/>
          <w:bCs/>
          <w:sz w:val="21"/>
          <w:szCs w:val="21"/>
        </w:rPr>
        <w:t>Budowa nawierzchni manewrowo - składowych przy Nabrzeżu Węgierskim w Porcie Gdynia”</w:t>
      </w:r>
      <w:r w:rsidRPr="00B7618E">
        <w:rPr>
          <w:rFonts w:ascii="Arial" w:hAnsi="Arial" w:cs="Arial"/>
          <w:sz w:val="21"/>
          <w:szCs w:val="21"/>
        </w:rPr>
        <w:t xml:space="preserve">, realizowanego na terenie działek: </w:t>
      </w:r>
      <w:r w:rsidRPr="00B7618E">
        <w:rPr>
          <w:rFonts w:ascii="Arial" w:eastAsia="Tahoma" w:hAnsi="Arial" w:cs="Arial"/>
          <w:color w:val="000000"/>
          <w:kern w:val="1"/>
          <w:sz w:val="21"/>
          <w:szCs w:val="21"/>
          <w:lang w:bidi="en-US"/>
        </w:rPr>
        <w:t>562, 559, 560, 558, 561, 565, 567, 569, 530, 563, 566, 593/2, 595, 620, 596, 597, 598, 599, 60, 601, 602, 605, 606, 612, 613, 603, 604, 607, 608, 614, obręb ewidencyjny 0026 Śródmieście</w:t>
      </w:r>
      <w:r w:rsidRPr="00B7618E">
        <w:rPr>
          <w:rFonts w:ascii="Arial" w:hAnsi="Arial" w:cs="Arial"/>
          <w:sz w:val="21"/>
          <w:szCs w:val="21"/>
        </w:rPr>
        <w:t>, na terenie miasta Gdynia,</w:t>
      </w:r>
    </w:p>
    <w:p w14:paraId="383AEA42" w14:textId="77777777" w:rsidR="00011421" w:rsidRPr="00B7618E" w:rsidRDefault="00011421" w:rsidP="00C75887">
      <w:pPr>
        <w:spacing w:after="0"/>
        <w:rPr>
          <w:rFonts w:ascii="Arial" w:hAnsi="Arial" w:cs="Arial"/>
          <w:b/>
          <w:bCs/>
          <w:sz w:val="21"/>
          <w:szCs w:val="21"/>
        </w:rPr>
      </w:pPr>
      <w:r w:rsidRPr="00B7618E">
        <w:rPr>
          <w:rFonts w:ascii="Arial" w:hAnsi="Arial" w:cs="Arial"/>
          <w:b/>
          <w:bCs/>
          <w:sz w:val="21"/>
          <w:szCs w:val="21"/>
        </w:rPr>
        <w:t>wydana została decyzja</w:t>
      </w:r>
    </w:p>
    <w:p w14:paraId="0A084E90" w14:textId="7D15C2DF" w:rsidR="00011421" w:rsidRPr="00B7618E" w:rsidRDefault="00011421" w:rsidP="00C75887">
      <w:pPr>
        <w:spacing w:after="0"/>
        <w:rPr>
          <w:rFonts w:ascii="Arial" w:hAnsi="Arial" w:cs="Arial"/>
          <w:b/>
          <w:bCs/>
          <w:sz w:val="21"/>
          <w:szCs w:val="21"/>
        </w:rPr>
      </w:pPr>
      <w:r w:rsidRPr="00B7618E">
        <w:rPr>
          <w:rFonts w:ascii="Arial" w:hAnsi="Arial" w:cs="Arial"/>
          <w:sz w:val="21"/>
          <w:szCs w:val="21"/>
        </w:rPr>
        <w:t>znak RDOŚ-Gd-WOO.420.36.2020.AJ.9 o środowiskowych uwarunkowaniach dla przedsięwzięcia jw.</w:t>
      </w:r>
    </w:p>
    <w:p w14:paraId="7BBAA4C1" w14:textId="77777777" w:rsidR="00011421" w:rsidRPr="00B7618E" w:rsidRDefault="00011421" w:rsidP="00C75887">
      <w:pPr>
        <w:spacing w:after="0"/>
        <w:rPr>
          <w:rFonts w:ascii="Arial" w:hAnsi="Arial" w:cs="Arial"/>
          <w:sz w:val="21"/>
          <w:szCs w:val="21"/>
        </w:rPr>
      </w:pPr>
    </w:p>
    <w:p w14:paraId="424F7407" w14:textId="46B768A6" w:rsidR="00011421" w:rsidRPr="00B7618E" w:rsidRDefault="00011421" w:rsidP="00C75887">
      <w:pPr>
        <w:spacing w:after="0"/>
        <w:rPr>
          <w:rFonts w:ascii="Arial" w:hAnsi="Arial" w:cs="Arial"/>
          <w:sz w:val="21"/>
          <w:szCs w:val="21"/>
        </w:rPr>
      </w:pPr>
      <w:r w:rsidRPr="00B7618E">
        <w:rPr>
          <w:rFonts w:ascii="Arial" w:hAnsi="Arial" w:cs="Arial"/>
          <w:sz w:val="21"/>
          <w:szCs w:val="21"/>
        </w:rPr>
        <w:t>Społeczeństwu decyzja udostępniona jest zgodnie z przepisami ustawy ooś, zawartymi w Dziale II „Udostępnianie informacji o środowisku i jego ochronie”.</w:t>
      </w:r>
    </w:p>
    <w:p w14:paraId="52B01667" w14:textId="77777777" w:rsidR="00011421" w:rsidRPr="00B7618E" w:rsidRDefault="00011421" w:rsidP="00C75887">
      <w:pPr>
        <w:spacing w:after="0"/>
        <w:rPr>
          <w:rFonts w:ascii="Arial" w:hAnsi="Arial" w:cs="Arial"/>
          <w:sz w:val="21"/>
          <w:szCs w:val="21"/>
        </w:rPr>
      </w:pPr>
    </w:p>
    <w:p w14:paraId="44522346" w14:textId="00560243" w:rsidR="00011421" w:rsidRPr="00B7618E" w:rsidRDefault="00011421" w:rsidP="00C75887">
      <w:pPr>
        <w:spacing w:after="0"/>
        <w:rPr>
          <w:rFonts w:ascii="Arial" w:hAnsi="Arial" w:cs="Arial"/>
          <w:sz w:val="21"/>
          <w:szCs w:val="21"/>
        </w:rPr>
      </w:pPr>
      <w:r w:rsidRPr="00B7618E">
        <w:rPr>
          <w:rFonts w:ascii="Arial" w:hAnsi="Arial" w:cs="Arial"/>
          <w:sz w:val="21"/>
          <w:szCs w:val="21"/>
        </w:rPr>
        <w:t>Treść decyzji zostanie opublikowana na okres 14 dni, zgodnie z art. 85 ust. 3 ustawy ooś w Biuletynie Informacji Publicznej Regionalnej Dyrekcji Ochrony Środowiska w Gdańsku (https://www.gov.pl/web/rdos-gdansk/obwieszczenia-i-zawiadomienia).</w:t>
      </w:r>
    </w:p>
    <w:p w14:paraId="1E200DF9" w14:textId="77777777" w:rsidR="00011421" w:rsidRPr="00B7618E" w:rsidRDefault="00011421" w:rsidP="00C75887">
      <w:pPr>
        <w:spacing w:after="0"/>
        <w:rPr>
          <w:rFonts w:ascii="Arial" w:hAnsi="Arial" w:cs="Arial"/>
          <w:sz w:val="21"/>
          <w:szCs w:val="21"/>
        </w:rPr>
      </w:pPr>
    </w:p>
    <w:p w14:paraId="4B9A1C59" w14:textId="77777777" w:rsidR="00B7618E" w:rsidRPr="00B7618E" w:rsidRDefault="00B7618E" w:rsidP="00C75887">
      <w:pPr>
        <w:spacing w:after="0"/>
        <w:rPr>
          <w:rFonts w:ascii="Arial" w:hAnsi="Arial" w:cs="Arial"/>
          <w:sz w:val="21"/>
          <w:szCs w:val="21"/>
        </w:rPr>
      </w:pPr>
    </w:p>
    <w:p w14:paraId="4EC4BF41" w14:textId="3A952E9F" w:rsidR="00011421" w:rsidRPr="00B7618E" w:rsidRDefault="00011421" w:rsidP="00C75887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B7618E">
        <w:rPr>
          <w:rFonts w:ascii="Arial" w:eastAsia="Times New Roman" w:hAnsi="Arial" w:cs="Arial"/>
          <w:sz w:val="21"/>
          <w:szCs w:val="21"/>
          <w:lang w:eastAsia="pl-PL"/>
        </w:rPr>
        <w:t>Upubliczniono w dniach: od………………</w:t>
      </w:r>
      <w:r w:rsidR="00B7618E">
        <w:rPr>
          <w:rFonts w:ascii="Arial" w:eastAsia="Times New Roman" w:hAnsi="Arial" w:cs="Arial"/>
          <w:sz w:val="21"/>
          <w:szCs w:val="21"/>
          <w:lang w:eastAsia="pl-PL"/>
        </w:rPr>
        <w:t>……</w:t>
      </w:r>
      <w:r w:rsidRPr="00B7618E">
        <w:rPr>
          <w:rFonts w:ascii="Arial" w:eastAsia="Times New Roman" w:hAnsi="Arial" w:cs="Arial"/>
          <w:sz w:val="21"/>
          <w:szCs w:val="21"/>
          <w:lang w:eastAsia="pl-PL"/>
        </w:rPr>
        <w:t>… do………</w:t>
      </w:r>
      <w:proofErr w:type="gramStart"/>
      <w:r w:rsidR="00B7618E">
        <w:rPr>
          <w:rFonts w:ascii="Arial" w:eastAsia="Times New Roman" w:hAnsi="Arial" w:cs="Arial"/>
          <w:sz w:val="21"/>
          <w:szCs w:val="21"/>
          <w:lang w:eastAsia="pl-PL"/>
        </w:rPr>
        <w:t>…….</w:t>
      </w:r>
      <w:proofErr w:type="gramEnd"/>
      <w:r w:rsidRPr="00B7618E">
        <w:rPr>
          <w:rFonts w:ascii="Arial" w:eastAsia="Times New Roman" w:hAnsi="Arial" w:cs="Arial"/>
          <w:sz w:val="21"/>
          <w:szCs w:val="21"/>
          <w:lang w:eastAsia="pl-PL"/>
        </w:rPr>
        <w:t>………….</w:t>
      </w:r>
    </w:p>
    <w:p w14:paraId="6CEA0A7C" w14:textId="77777777" w:rsidR="00011421" w:rsidRPr="00B7618E" w:rsidRDefault="00011421" w:rsidP="00C75887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69A12A22" w14:textId="77777777" w:rsidR="00011421" w:rsidRPr="00B7618E" w:rsidRDefault="00011421" w:rsidP="00C75887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B7618E">
        <w:rPr>
          <w:rFonts w:ascii="Arial" w:eastAsia="Times New Roman" w:hAnsi="Arial" w:cs="Arial"/>
          <w:sz w:val="21"/>
          <w:szCs w:val="21"/>
          <w:lang w:eastAsia="pl-PL"/>
        </w:rPr>
        <w:t>Pieczęć urzędu:</w:t>
      </w:r>
    </w:p>
    <w:p w14:paraId="66DA5A8D" w14:textId="77777777" w:rsidR="00011421" w:rsidRPr="00B7618E" w:rsidRDefault="00011421" w:rsidP="00C75887">
      <w:pPr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61D0CB42" w14:textId="77777777" w:rsidR="00011421" w:rsidRPr="00B7618E" w:rsidRDefault="00011421" w:rsidP="00C75887">
      <w:pPr>
        <w:spacing w:after="0"/>
        <w:rPr>
          <w:rFonts w:ascii="Arial" w:eastAsia="Times New Roman" w:hAnsi="Arial" w:cs="Arial"/>
          <w:sz w:val="21"/>
          <w:szCs w:val="21"/>
          <w:u w:val="single"/>
          <w:lang w:eastAsia="pl-PL"/>
        </w:rPr>
      </w:pPr>
    </w:p>
    <w:p w14:paraId="0A861278" w14:textId="77777777" w:rsidR="00011421" w:rsidRPr="00B7618E" w:rsidRDefault="00011421" w:rsidP="00C75887">
      <w:pPr>
        <w:spacing w:after="0" w:line="240" w:lineRule="auto"/>
        <w:rPr>
          <w:rFonts w:ascii="Arial" w:eastAsia="Times New Roman" w:hAnsi="Arial" w:cs="Arial"/>
          <w:sz w:val="21"/>
          <w:szCs w:val="21"/>
          <w:u w:val="single"/>
          <w:lang w:eastAsia="pl-PL"/>
        </w:rPr>
      </w:pPr>
    </w:p>
    <w:p w14:paraId="547F401D" w14:textId="77777777" w:rsidR="00011421" w:rsidRPr="00AE6BFB" w:rsidRDefault="00011421" w:rsidP="00C7588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49 k.p.a.:</w:t>
      </w:r>
      <w:r w:rsidRPr="00AE6BFB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30CB6D0E" w14:textId="77777777" w:rsidR="00011421" w:rsidRPr="00AE6BFB" w:rsidRDefault="00011421" w:rsidP="00C7588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lang w:eastAsia="pl-PL"/>
        </w:rPr>
        <w:t xml:space="preserve">§ 1. Jeżeli </w:t>
      </w:r>
      <w:hyperlink r:id="rId7" w:anchor="/search-hypertext/16784712_art%2849%29_1?pit=2018-04-03" w:history="1">
        <w:r w:rsidRPr="00AE6BFB">
          <w:rPr>
            <w:rFonts w:ascii="Arial" w:eastAsia="Times New Roman" w:hAnsi="Arial" w:cs="Arial"/>
            <w:sz w:val="16"/>
            <w:szCs w:val="16"/>
            <w:lang w:eastAsia="pl-PL"/>
          </w:rPr>
          <w:t>przepis</w:t>
        </w:r>
      </w:hyperlink>
      <w:r w:rsidRPr="00AE6BFB">
        <w:rPr>
          <w:rFonts w:ascii="Arial" w:eastAsia="Times New Roman" w:hAnsi="Arial" w:cs="Arial"/>
          <w:sz w:val="16"/>
          <w:szCs w:val="16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072387BC" w14:textId="77777777" w:rsidR="00011421" w:rsidRPr="00AE6BFB" w:rsidRDefault="00011421" w:rsidP="00C7588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791ADC02" w14:textId="2BC6529C" w:rsidR="00011421" w:rsidRPr="00AE6BFB" w:rsidRDefault="00011421" w:rsidP="00C7588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38 ustawy ooś</w:t>
      </w:r>
      <w:r w:rsidRPr="00AE6BFB">
        <w:rPr>
          <w:rFonts w:ascii="Arial" w:eastAsia="Times New Roman" w:hAnsi="Arial" w:cs="Arial"/>
          <w:sz w:val="16"/>
          <w:szCs w:val="16"/>
          <w:lang w:eastAsia="pl-PL"/>
        </w:rPr>
        <w:t>: Organ właściwy do wydania decyzji podaje do publicznej wiadomości informację o wydanej decyzji i o możliwościach zapoznania się z jej treścią.</w:t>
      </w:r>
    </w:p>
    <w:p w14:paraId="16773915" w14:textId="725BF320" w:rsidR="00011421" w:rsidRPr="00AE6BFB" w:rsidRDefault="00011421" w:rsidP="00C7588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AE6BFB">
        <w:rPr>
          <w:rFonts w:ascii="Arial" w:eastAsia="Times New Roman" w:hAnsi="Arial" w:cs="Arial"/>
          <w:sz w:val="16"/>
          <w:szCs w:val="16"/>
          <w:u w:val="single"/>
          <w:lang w:eastAsia="pl-PL"/>
        </w:rPr>
        <w:t>Art. 85 ust. 3 ustawy ooś</w:t>
      </w:r>
      <w:r w:rsidRPr="00AE6BFB">
        <w:rPr>
          <w:rFonts w:ascii="Arial" w:eastAsia="Times New Roman" w:hAnsi="Arial" w:cs="Arial"/>
          <w:sz w:val="16"/>
          <w:szCs w:val="16"/>
          <w:lang w:eastAsia="pl-PL"/>
        </w:rPr>
        <w:t>: Organ właściwy do wydania decyzji o środowiskowych uwarunkowaniach podaje do publicznej wiadomości informacje o wydanej decyzji i o możliwościach zapoznania się z jej treścią oraz z dokumentacją sprawy, w tym z uzgodnieniem dokonanym z regionalnym dyrektorem ochrony środowiska oraz opinią organu, o którym mowa w art. 78.</w:t>
      </w:r>
    </w:p>
    <w:p w14:paraId="76D593F2" w14:textId="77777777" w:rsidR="00011421" w:rsidRPr="00AE6BFB" w:rsidRDefault="00011421" w:rsidP="00C75887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</w:p>
    <w:p w14:paraId="7A99A964" w14:textId="77777777" w:rsidR="00011421" w:rsidRPr="00AE6BFB" w:rsidRDefault="00011421" w:rsidP="00C75887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</w:p>
    <w:p w14:paraId="7404528B" w14:textId="77777777" w:rsidR="00011421" w:rsidRPr="00AE6BFB" w:rsidRDefault="00011421" w:rsidP="00C7588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64DF8A04" w14:textId="77777777" w:rsidR="00011421" w:rsidRPr="00011421" w:rsidRDefault="00011421" w:rsidP="00C75887">
      <w:pPr>
        <w:spacing w:after="0" w:line="240" w:lineRule="auto"/>
        <w:rPr>
          <w:rFonts w:ascii="Arial" w:eastAsia="Times New Roman" w:hAnsi="Arial" w:cs="Arial"/>
          <w:sz w:val="16"/>
          <w:szCs w:val="16"/>
          <w:u w:val="single"/>
          <w:lang w:eastAsia="pl-PL"/>
        </w:rPr>
      </w:pPr>
      <w:r w:rsidRPr="00011421">
        <w:rPr>
          <w:rFonts w:ascii="Arial" w:eastAsia="Times New Roman" w:hAnsi="Arial" w:cs="Arial"/>
          <w:sz w:val="16"/>
          <w:szCs w:val="16"/>
          <w:u w:val="single"/>
          <w:lang w:eastAsia="pl-PL"/>
        </w:rPr>
        <w:t>Przekazuje się do upublicznienia:</w:t>
      </w:r>
    </w:p>
    <w:p w14:paraId="6EBEAE77" w14:textId="77777777" w:rsidR="00011421" w:rsidRPr="00011421" w:rsidRDefault="00011421" w:rsidP="00C7588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rPr>
          <w:rFonts w:ascii="Arial" w:eastAsia="Times New Roman" w:hAnsi="Arial" w:cs="Arial"/>
          <w:sz w:val="16"/>
          <w:szCs w:val="16"/>
          <w:lang w:eastAsia="pl-PL"/>
        </w:rPr>
      </w:pPr>
      <w:r w:rsidRPr="00011421">
        <w:rPr>
          <w:rFonts w:ascii="Arial" w:eastAsia="Times New Roman" w:hAnsi="Arial" w:cs="Arial"/>
          <w:sz w:val="16"/>
          <w:szCs w:val="16"/>
          <w:lang w:eastAsia="pl-PL"/>
        </w:rPr>
        <w:t>strona internetowa RDOŚ w Gdańsku, https://www.gov.pl/web/rdos-gdansk</w:t>
      </w:r>
    </w:p>
    <w:p w14:paraId="24380477" w14:textId="77777777" w:rsidR="00011421" w:rsidRPr="00011421" w:rsidRDefault="00011421" w:rsidP="00C75887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rPr>
          <w:rFonts w:ascii="Arial" w:eastAsia="Times New Roman" w:hAnsi="Arial" w:cs="Arial"/>
          <w:sz w:val="16"/>
          <w:szCs w:val="16"/>
          <w:lang w:eastAsia="pl-PL"/>
        </w:rPr>
      </w:pPr>
      <w:r w:rsidRPr="00011421">
        <w:rPr>
          <w:rFonts w:ascii="Arial" w:eastAsia="Times New Roman" w:hAnsi="Arial" w:cs="Arial"/>
          <w:sz w:val="16"/>
          <w:szCs w:val="16"/>
          <w:lang w:eastAsia="pl-PL"/>
        </w:rPr>
        <w:t xml:space="preserve">tablica ogłoszeń RDOŚ w Gdańsku </w:t>
      </w:r>
    </w:p>
    <w:p w14:paraId="14C83760" w14:textId="2B2CA99C" w:rsidR="00F36FCF" w:rsidRPr="00011421" w:rsidRDefault="00011421" w:rsidP="00C75887">
      <w:pPr>
        <w:numPr>
          <w:ilvl w:val="0"/>
          <w:numId w:val="1"/>
        </w:numPr>
        <w:tabs>
          <w:tab w:val="center" w:pos="4536"/>
          <w:tab w:val="right" w:pos="9072"/>
        </w:tabs>
        <w:spacing w:after="0"/>
        <w:ind w:left="357" w:hanging="357"/>
        <w:rPr>
          <w:rFonts w:ascii="Arial" w:hAnsi="Arial" w:cs="Arial"/>
          <w:sz w:val="16"/>
          <w:szCs w:val="16"/>
        </w:rPr>
      </w:pPr>
      <w:bookmarkStart w:id="1" w:name="_Hlk196481951"/>
      <w:r w:rsidRPr="00011421">
        <w:rPr>
          <w:rFonts w:ascii="Arial" w:eastAsia="Times New Roman" w:hAnsi="Arial" w:cs="Arial"/>
          <w:sz w:val="16"/>
          <w:szCs w:val="16"/>
          <w:lang w:eastAsia="pl-PL"/>
        </w:rPr>
        <w:t xml:space="preserve">aa, sprawę prowadzi: Agnieszka Jędraszek, tel.: 58 68 36 810 </w:t>
      </w:r>
      <w:bookmarkEnd w:id="1"/>
    </w:p>
    <w:sectPr w:rsidR="00F36FCF" w:rsidRPr="00011421" w:rsidSect="00B7618E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851" w:right="1133" w:bottom="851" w:left="993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3636F" w14:textId="77777777" w:rsidR="00946C18" w:rsidRDefault="00946C18">
      <w:pPr>
        <w:spacing w:after="0" w:line="240" w:lineRule="auto"/>
      </w:pPr>
      <w:r>
        <w:separator/>
      </w:r>
    </w:p>
  </w:endnote>
  <w:endnote w:type="continuationSeparator" w:id="0">
    <w:p w14:paraId="5642E5FF" w14:textId="77777777" w:rsidR="00946C18" w:rsidRDefault="00946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D3472" w14:textId="77777777" w:rsidR="00011421" w:rsidRPr="007F69B6" w:rsidRDefault="00011421" w:rsidP="007F69B6">
    <w:pPr>
      <w:tabs>
        <w:tab w:val="center" w:pos="4536"/>
        <w:tab w:val="right" w:pos="9072"/>
      </w:tabs>
      <w:spacing w:after="0" w:line="240" w:lineRule="auto"/>
    </w:pPr>
    <w:r>
      <w:rPr>
        <w:rFonts w:ascii="Arial" w:eastAsiaTheme="minorEastAsia" w:hAnsi="Arial" w:cs="Arial"/>
        <w:iCs/>
        <w:sz w:val="20"/>
        <w:szCs w:val="20"/>
        <w:lang w:eastAsia="pl-PL"/>
      </w:rPr>
      <w:t>RDOŚ-Gd-WOO.420</w:t>
    </w:r>
    <w:r w:rsidRPr="00A41BE6">
      <w:rPr>
        <w:rFonts w:ascii="Arial" w:eastAsiaTheme="minorEastAsia" w:hAnsi="Arial" w:cs="Arial"/>
        <w:iCs/>
        <w:sz w:val="20"/>
        <w:szCs w:val="20"/>
        <w:lang w:eastAsia="pl-PL"/>
      </w:rPr>
      <w:t>.</w:t>
    </w:r>
    <w:r>
      <w:rPr>
        <w:rFonts w:ascii="Arial" w:eastAsiaTheme="minorEastAsia" w:hAnsi="Arial" w:cs="Arial"/>
        <w:iCs/>
        <w:sz w:val="20"/>
        <w:szCs w:val="20"/>
        <w:lang w:eastAsia="pl-PL"/>
      </w:rPr>
      <w:t>8</w:t>
    </w:r>
    <w:r w:rsidRPr="00A41BE6">
      <w:rPr>
        <w:rFonts w:ascii="Arial" w:eastAsiaTheme="minorEastAsia" w:hAnsi="Arial" w:cs="Arial"/>
        <w:iCs/>
        <w:sz w:val="20"/>
        <w:szCs w:val="20"/>
        <w:lang w:eastAsia="pl-PL"/>
      </w:rPr>
      <w:t>.202</w:t>
    </w:r>
    <w:r>
      <w:rPr>
        <w:rFonts w:ascii="Arial" w:eastAsiaTheme="minorEastAsia" w:hAnsi="Arial" w:cs="Arial"/>
        <w:iCs/>
        <w:sz w:val="20"/>
        <w:szCs w:val="20"/>
        <w:lang w:eastAsia="pl-PL"/>
      </w:rPr>
      <w:t>3</w:t>
    </w:r>
    <w:r w:rsidRPr="00A41BE6">
      <w:rPr>
        <w:rFonts w:ascii="Arial" w:eastAsiaTheme="minorEastAsia" w:hAnsi="Arial" w:cs="Arial"/>
        <w:iCs/>
        <w:sz w:val="20"/>
        <w:szCs w:val="20"/>
        <w:lang w:eastAsia="pl-PL"/>
      </w:rPr>
      <w:t>.MC.</w:t>
    </w:r>
    <w:r>
      <w:rPr>
        <w:rFonts w:ascii="Arial" w:eastAsiaTheme="minorEastAsia" w:hAnsi="Arial" w:cs="Arial"/>
        <w:iCs/>
        <w:sz w:val="20"/>
        <w:szCs w:val="20"/>
        <w:lang w:eastAsia="pl-PL"/>
      </w:rPr>
      <w:t>32</w:t>
    </w:r>
    <w:r w:rsidRPr="00A41BE6">
      <w:rPr>
        <w:rFonts w:ascii="Arial" w:eastAsiaTheme="minorEastAsia" w:hAnsi="Arial" w:cs="Arial"/>
        <w:i/>
        <w:sz w:val="20"/>
        <w:szCs w:val="20"/>
        <w:lang w:eastAsia="pl-PL"/>
      </w:rPr>
      <w:tab/>
    </w:r>
    <w:proofErr w:type="gramStart"/>
    <w:r w:rsidRPr="00A41BE6">
      <w:rPr>
        <w:rFonts w:ascii="Arial" w:eastAsiaTheme="minorEastAsia" w:hAnsi="Arial" w:cs="Arial"/>
        <w:i/>
        <w:sz w:val="20"/>
        <w:szCs w:val="20"/>
        <w:lang w:eastAsia="pl-PL"/>
      </w:rPr>
      <w:tab/>
    </w:r>
    <w:r>
      <w:rPr>
        <w:rFonts w:ascii="Arial" w:eastAsiaTheme="minorEastAsia" w:hAnsi="Arial" w:cs="Arial"/>
        <w:i/>
        <w:sz w:val="20"/>
        <w:szCs w:val="20"/>
        <w:lang w:eastAsia="pl-PL"/>
      </w:rPr>
      <w:t xml:space="preserve">  </w:t>
    </w:r>
    <w:r w:rsidRPr="00A41BE6">
      <w:rPr>
        <w:rFonts w:ascii="Arial" w:hAnsi="Arial" w:cs="Arial"/>
        <w:sz w:val="20"/>
        <w:szCs w:val="20"/>
      </w:rPr>
      <w:t>Strona</w:t>
    </w:r>
    <w:proofErr w:type="gramEnd"/>
    <w:r w:rsidRPr="00A41BE6">
      <w:rPr>
        <w:rFonts w:ascii="Arial" w:hAnsi="Arial" w:cs="Arial"/>
        <w:sz w:val="20"/>
        <w:szCs w:val="20"/>
      </w:rPr>
      <w:t xml:space="preserve"> </w:t>
    </w:r>
    <w:r w:rsidRPr="00A41BE6">
      <w:rPr>
        <w:rFonts w:ascii="Arial" w:hAnsi="Arial" w:cs="Arial"/>
        <w:bCs/>
        <w:sz w:val="20"/>
        <w:szCs w:val="20"/>
      </w:rPr>
      <w:fldChar w:fldCharType="begin"/>
    </w:r>
    <w:r w:rsidRPr="00A41BE6">
      <w:rPr>
        <w:rFonts w:ascii="Arial" w:hAnsi="Arial" w:cs="Arial"/>
        <w:bCs/>
        <w:sz w:val="20"/>
        <w:szCs w:val="20"/>
      </w:rPr>
      <w:instrText>PAGE</w:instrText>
    </w:r>
    <w:r w:rsidRPr="00A41BE6">
      <w:rPr>
        <w:rFonts w:ascii="Arial" w:hAnsi="Arial" w:cs="Arial"/>
        <w:bCs/>
        <w:sz w:val="20"/>
        <w:szCs w:val="20"/>
      </w:rPr>
      <w:fldChar w:fldCharType="separate"/>
    </w:r>
    <w:r>
      <w:rPr>
        <w:rFonts w:ascii="Arial" w:hAnsi="Arial" w:cs="Arial"/>
        <w:bCs/>
        <w:sz w:val="20"/>
        <w:szCs w:val="20"/>
      </w:rPr>
      <w:t>2</w:t>
    </w:r>
    <w:r w:rsidRPr="00A41BE6">
      <w:rPr>
        <w:rFonts w:ascii="Arial" w:hAnsi="Arial" w:cs="Arial"/>
        <w:bCs/>
        <w:sz w:val="20"/>
        <w:szCs w:val="20"/>
      </w:rPr>
      <w:fldChar w:fldCharType="end"/>
    </w:r>
    <w:r w:rsidRPr="00A41BE6">
      <w:rPr>
        <w:rFonts w:ascii="Arial" w:hAnsi="Arial" w:cs="Arial"/>
        <w:sz w:val="20"/>
        <w:szCs w:val="20"/>
      </w:rPr>
      <w:t xml:space="preserve"> z </w:t>
    </w:r>
    <w:r w:rsidRPr="00A41BE6">
      <w:rPr>
        <w:rFonts w:ascii="Arial" w:hAnsi="Arial" w:cs="Arial"/>
        <w:bCs/>
        <w:sz w:val="20"/>
        <w:szCs w:val="20"/>
      </w:rPr>
      <w:fldChar w:fldCharType="begin"/>
    </w:r>
    <w:r w:rsidRPr="00A41BE6">
      <w:rPr>
        <w:rFonts w:ascii="Arial" w:hAnsi="Arial" w:cs="Arial"/>
        <w:bCs/>
        <w:sz w:val="20"/>
        <w:szCs w:val="20"/>
      </w:rPr>
      <w:instrText>NUMPAGES</w:instrText>
    </w:r>
    <w:r w:rsidRPr="00A41BE6">
      <w:rPr>
        <w:rFonts w:ascii="Arial" w:hAnsi="Arial" w:cs="Arial"/>
        <w:bCs/>
        <w:sz w:val="20"/>
        <w:szCs w:val="20"/>
      </w:rPr>
      <w:fldChar w:fldCharType="separate"/>
    </w:r>
    <w:r>
      <w:rPr>
        <w:rFonts w:ascii="Arial" w:hAnsi="Arial" w:cs="Arial"/>
        <w:bCs/>
        <w:sz w:val="20"/>
        <w:szCs w:val="20"/>
      </w:rPr>
      <w:t>2</w:t>
    </w:r>
    <w:r w:rsidRPr="00A41BE6">
      <w:rPr>
        <w:rFonts w:ascii="Arial" w:hAnsi="Arial" w:cs="Arial"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1975" w14:textId="77777777" w:rsidR="00011421" w:rsidRPr="00425F85" w:rsidRDefault="00011421" w:rsidP="009B24B8">
    <w:pPr>
      <w:pStyle w:val="Stopka"/>
      <w:tabs>
        <w:tab w:val="clear" w:pos="4536"/>
        <w:tab w:val="clear" w:pos="9072"/>
      </w:tabs>
      <w:ind w:hanging="426"/>
    </w:pPr>
    <w:r w:rsidRPr="00752CCD">
      <w:rPr>
        <w:noProof/>
      </w:rPr>
      <w:drawing>
        <wp:inline distT="0" distB="0" distL="0" distR="0" wp14:anchorId="46C78644" wp14:editId="6F76C80D">
          <wp:extent cx="4524375" cy="1047750"/>
          <wp:effectExtent l="0" t="0" r="9525" b="0"/>
          <wp:docPr id="141852595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3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C0C49" w14:textId="77777777" w:rsidR="00946C18" w:rsidRDefault="00946C18">
      <w:pPr>
        <w:spacing w:after="0" w:line="240" w:lineRule="auto"/>
      </w:pPr>
      <w:r>
        <w:separator/>
      </w:r>
    </w:p>
  </w:footnote>
  <w:footnote w:type="continuationSeparator" w:id="0">
    <w:p w14:paraId="39030CCA" w14:textId="77777777" w:rsidR="00946C18" w:rsidRDefault="00946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2CE41" w14:textId="77777777" w:rsidR="00011421" w:rsidRDefault="00011421" w:rsidP="009B24B8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282E8" w14:textId="77777777" w:rsidR="00011421" w:rsidRDefault="00011421" w:rsidP="00CB17D7">
    <w:pPr>
      <w:pStyle w:val="Nagwek"/>
      <w:tabs>
        <w:tab w:val="clear" w:pos="4536"/>
        <w:tab w:val="clear" w:pos="9072"/>
      </w:tabs>
    </w:pPr>
    <w:r w:rsidRPr="00752CCD">
      <w:rPr>
        <w:noProof/>
        <w:lang w:eastAsia="pl-PL"/>
      </w:rPr>
      <w:drawing>
        <wp:inline distT="0" distB="0" distL="0" distR="0" wp14:anchorId="2D1C0DEB" wp14:editId="284EAF76">
          <wp:extent cx="4905375" cy="933450"/>
          <wp:effectExtent l="0" t="0" r="0" b="0"/>
          <wp:docPr id="1851339576" name="Obraz 1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874B8"/>
    <w:multiLevelType w:val="hybridMultilevel"/>
    <w:tmpl w:val="872E568A"/>
    <w:lvl w:ilvl="0" w:tplc="7CBCBE8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636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21"/>
    <w:rsid w:val="00011421"/>
    <w:rsid w:val="002B77FE"/>
    <w:rsid w:val="00946C18"/>
    <w:rsid w:val="00A15C56"/>
    <w:rsid w:val="00B33133"/>
    <w:rsid w:val="00B7618E"/>
    <w:rsid w:val="00C13B5F"/>
    <w:rsid w:val="00C75887"/>
    <w:rsid w:val="00F3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8AEC3"/>
  <w15:chartTrackingRefBased/>
  <w15:docId w15:val="{F0D41318-5BB3-4D2C-AB53-D2C0AF6EC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142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11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1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14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1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14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1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1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1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1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14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1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14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14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14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14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14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14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14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1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1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1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1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1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14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14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14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14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14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142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11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1421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11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1421"/>
    <w:rPr>
      <w:rFonts w:ascii="Calibri" w:eastAsia="Calibri" w:hAnsi="Calibri" w:cs="Times New Roman"/>
      <w:kern w:val="0"/>
      <w14:ligatures w14:val="none"/>
    </w:rPr>
  </w:style>
  <w:style w:type="paragraph" w:styleId="Bezodstpw">
    <w:name w:val="No Spacing"/>
    <w:uiPriority w:val="1"/>
    <w:qFormat/>
    <w:rsid w:val="0001142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01142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Jędraszek</dc:creator>
  <cp:keywords/>
  <dc:description/>
  <cp:lastModifiedBy>Agnieszka Jędraszek</cp:lastModifiedBy>
  <cp:revision>2</cp:revision>
  <dcterms:created xsi:type="dcterms:W3CDTF">2026-10-05T08:42:00Z</dcterms:created>
  <dcterms:modified xsi:type="dcterms:W3CDTF">2026-10-05T08:42:00Z</dcterms:modified>
</cp:coreProperties>
</file>