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1486" w:rsidR="00DC4CA6" w:rsidP="00C169A1" w:rsidRDefault="42AE2B14" w14:paraId="77ECACB9" w14:textId="39AA0CDA">
      <w:pPr>
        <w:spacing w:line="360" w:lineRule="auto"/>
        <w:rPr>
          <w:b/>
          <w:bCs/>
          <w:sz w:val="24"/>
          <w:szCs w:val="24"/>
        </w:rPr>
      </w:pPr>
      <w:r w:rsidRPr="66A105EB">
        <w:rPr>
          <w:b/>
          <w:bCs/>
          <w:sz w:val="24"/>
          <w:szCs w:val="24"/>
        </w:rPr>
        <w:t>Przepisy podstawowe:</w:t>
      </w:r>
    </w:p>
    <w:p w:rsidR="25FF88DF" w:rsidP="66A105EB" w:rsidRDefault="25FF88DF" w14:paraId="59429FE3" w14:textId="30C44CE4">
      <w:pPr>
        <w:pStyle w:val="Akapitzlist"/>
        <w:numPr>
          <w:ilvl w:val="0"/>
          <w:numId w:val="2"/>
        </w:numPr>
        <w:spacing w:line="360" w:lineRule="auto"/>
        <w:ind w:left="357" w:hanging="357"/>
        <w:contextualSpacing w:val="0"/>
        <w:rPr>
          <w:rFonts w:ascii="Calibri" w:hAnsi="Calibri" w:eastAsia="Calibri" w:cs="Calibri"/>
          <w:color w:val="FF0000"/>
          <w:sz w:val="24"/>
          <w:szCs w:val="24"/>
        </w:rPr>
      </w:pPr>
      <w:r w:rsidRPr="66A105EB">
        <w:rPr>
          <w:rFonts w:ascii="Calibri" w:hAnsi="Calibri" w:eastAsia="Calibri" w:cs="Calibri"/>
          <w:b/>
          <w:bCs/>
          <w:color w:val="FF0000"/>
          <w:sz w:val="24"/>
          <w:szCs w:val="24"/>
        </w:rPr>
        <w:t>Dz.U. L 304 z 22.11.2011</w:t>
      </w:r>
      <w:r w:rsidRPr="66A105EB" w:rsidR="74843542">
        <w:rPr>
          <w:rFonts w:ascii="Calibri" w:hAnsi="Calibri" w:eastAsia="Calibri" w:cs="Calibri"/>
          <w:b/>
          <w:bCs/>
          <w:color w:val="FF0000"/>
          <w:sz w:val="24"/>
          <w:szCs w:val="24"/>
        </w:rPr>
        <w:t xml:space="preserve"> str. 18 ze zm.</w:t>
      </w:r>
    </w:p>
    <w:p w:rsidR="00C169A1" w:rsidP="66A105EB" w:rsidRDefault="42AE2B14" w14:paraId="220A1114" w14:textId="3EC01416">
      <w:pPr>
        <w:pStyle w:val="Akapitzlist"/>
        <w:spacing w:line="360" w:lineRule="auto"/>
        <w:ind w:left="357"/>
        <w:contextualSpacing w:val="0"/>
      </w:pPr>
      <w:r w:rsidRPr="66A105EB">
        <w:rPr>
          <w:sz w:val="24"/>
          <w:szCs w:val="24"/>
        </w:rPr>
        <w:t>rozporządzenie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U. L 304 z 22.11.2011, str. 18 ze zm.);</w:t>
      </w:r>
    </w:p>
    <w:p w:rsidR="4073EF95" w:rsidP="66A105EB" w:rsidRDefault="4073EF95" w14:paraId="74C91E5C" w14:textId="75888B51">
      <w:pPr>
        <w:pStyle w:val="Akapitzlist"/>
        <w:spacing w:line="360" w:lineRule="auto"/>
        <w:ind w:left="357"/>
        <w:contextualSpacing w:val="0"/>
        <w:rPr>
          <w:rFonts w:ascii="Calibri" w:hAnsi="Calibri" w:eastAsia="Calibri"/>
          <w:sz w:val="24"/>
          <w:szCs w:val="24"/>
        </w:rPr>
      </w:pPr>
      <w:hyperlink r:id="rId8">
        <w:r w:rsidRPr="66A105EB">
          <w:rPr>
            <w:rStyle w:val="Hipercze"/>
          </w:rPr>
          <w:t>https://eur-lex.europa.eu/eli/reg/2011/1169</w:t>
        </w:r>
      </w:hyperlink>
      <w:r w:rsidRPr="66A105EB">
        <w:rPr>
          <w:rFonts w:ascii="Calibri" w:hAnsi="Calibri" w:eastAsia="Calibri"/>
          <w:sz w:val="24"/>
          <w:szCs w:val="24"/>
        </w:rPr>
        <w:t xml:space="preserve"> </w:t>
      </w:r>
    </w:p>
    <w:p w:rsidR="4E7CAD1B" w:rsidP="66A105EB" w:rsidRDefault="4E7CAD1B" w14:paraId="48BAC669" w14:textId="78F10F06">
      <w:pPr>
        <w:pStyle w:val="Akapitzlist"/>
        <w:numPr>
          <w:ilvl w:val="0"/>
          <w:numId w:val="2"/>
        </w:numPr>
        <w:spacing w:line="360" w:lineRule="auto"/>
        <w:ind w:left="357" w:hanging="357"/>
        <w:contextualSpacing w:val="0"/>
        <w:rPr>
          <w:b/>
          <w:bCs/>
          <w:color w:val="FF0000"/>
          <w:sz w:val="24"/>
          <w:szCs w:val="24"/>
        </w:rPr>
      </w:pPr>
      <w:r w:rsidRPr="66A105EB">
        <w:rPr>
          <w:b/>
          <w:bCs/>
          <w:color w:val="FF0000"/>
          <w:sz w:val="24"/>
          <w:szCs w:val="24"/>
        </w:rPr>
        <w:t>Dz.U. L 197, 3.8.2000, str.19 ze zm.</w:t>
      </w:r>
    </w:p>
    <w:p w:rsidR="0493CF36" w:rsidP="66A105EB" w:rsidRDefault="0493CF36" w14:paraId="2030F7C1" w14:textId="14CB8653">
      <w:pPr>
        <w:pStyle w:val="Akapitzlist"/>
        <w:spacing w:line="360" w:lineRule="auto"/>
        <w:ind w:left="357"/>
        <w:contextualSpacing w:val="0"/>
      </w:pPr>
      <w:r w:rsidRPr="66A105EB">
        <w:rPr>
          <w:sz w:val="24"/>
          <w:szCs w:val="24"/>
        </w:rPr>
        <w:t>Dyrektywa 2000/36/WE Parlamentu Europejskiego i Rady z dnia 23 czerwca 2000 r. odnosząca się do wyrobów kakaowych i czekoladowych przeznaczonych do spożycia przez ludzi</w:t>
      </w:r>
    </w:p>
    <w:p w:rsidR="6CAC8DA5" w:rsidP="66A105EB" w:rsidRDefault="6CAC8DA5" w14:paraId="064BBE96" w14:textId="063CB0BB">
      <w:pPr>
        <w:pStyle w:val="Akapitzlist"/>
        <w:spacing w:line="360" w:lineRule="auto"/>
        <w:ind w:left="357"/>
        <w:contextualSpacing w:val="0"/>
      </w:pPr>
      <w:hyperlink r:id="rId9">
        <w:r w:rsidRPr="66A105EB">
          <w:rPr>
            <w:rStyle w:val="Hipercze"/>
          </w:rPr>
          <w:t>http://data.europa.eu/eli/dir/2000/36/2013-11-18</w:t>
        </w:r>
      </w:hyperlink>
      <w:r w:rsidRPr="66A105EB">
        <w:t xml:space="preserve"> </w:t>
      </w:r>
    </w:p>
    <w:p w:rsidR="6CAC8DA5" w:rsidP="66A105EB" w:rsidRDefault="6CAC8DA5" w14:paraId="34367979" w14:textId="608E4E03">
      <w:pPr>
        <w:pStyle w:val="Akapitzlist"/>
        <w:numPr>
          <w:ilvl w:val="0"/>
          <w:numId w:val="2"/>
        </w:numPr>
        <w:spacing w:line="360" w:lineRule="auto"/>
        <w:ind w:left="357" w:hanging="357"/>
        <w:contextualSpacing w:val="0"/>
        <w:rPr>
          <w:b/>
          <w:bCs/>
          <w:color w:val="FF0000"/>
          <w:sz w:val="24"/>
          <w:szCs w:val="24"/>
        </w:rPr>
      </w:pPr>
      <w:r w:rsidRPr="66A105EB">
        <w:rPr>
          <w:b/>
          <w:bCs/>
          <w:color w:val="FF0000"/>
          <w:sz w:val="24"/>
          <w:szCs w:val="24"/>
        </w:rPr>
        <w:t>Dz.U. Nr 214, poz. 1813 ze zm.</w:t>
      </w:r>
    </w:p>
    <w:p w:rsidR="00C169A1" w:rsidP="66A105EB" w:rsidRDefault="42AE2B14" w14:paraId="3E54759B" w14:textId="1B87AE67">
      <w:pPr>
        <w:pStyle w:val="Akapitzlist"/>
        <w:spacing w:line="360" w:lineRule="auto"/>
        <w:ind w:left="357"/>
        <w:contextualSpacing w:val="0"/>
      </w:pPr>
      <w:r w:rsidRPr="66A105EB">
        <w:rPr>
          <w:sz w:val="24"/>
          <w:szCs w:val="24"/>
        </w:rPr>
        <w:t>rozporządzenie Ministra Rolnictwa i Rozwoju Wsi z dnia 4 grudnia 2002 r. w sprawie szczegółowych wymagań w zakresie jakości handlowej wyrobów kakaowych i czekoladowych</w:t>
      </w:r>
      <w:r w:rsidRPr="66A105EB" w:rsidR="56A17F2F">
        <w:rPr>
          <w:sz w:val="24"/>
          <w:szCs w:val="24"/>
        </w:rPr>
        <w:t xml:space="preserve"> </w:t>
      </w:r>
    </w:p>
    <w:p w:rsidR="77087BB2" w:rsidP="66A105EB" w:rsidRDefault="77087BB2" w14:paraId="3F254C31" w14:textId="343B6F46">
      <w:pPr>
        <w:pStyle w:val="Akapitzlist"/>
        <w:spacing w:line="360" w:lineRule="auto"/>
        <w:ind w:left="357"/>
        <w:contextualSpacing w:val="0"/>
      </w:pPr>
      <w:hyperlink r:id="rId10">
        <w:r w:rsidRPr="66A105EB">
          <w:rPr>
            <w:rStyle w:val="Hipercze"/>
          </w:rPr>
          <w:t>https://isap.sejm.gov.pl/isap.nsf/DocDetails.xsp?id=WDU20022141813</w:t>
        </w:r>
      </w:hyperlink>
      <w:r w:rsidRPr="66A105EB">
        <w:t xml:space="preserve"> </w:t>
      </w:r>
    </w:p>
    <w:p w:rsidR="44D9B4C0" w:rsidP="66A105EB" w:rsidRDefault="44D9B4C0" w14:paraId="78B00D0C" w14:textId="6912C209">
      <w:pPr>
        <w:pStyle w:val="Akapitzlist"/>
        <w:keepNext/>
        <w:numPr>
          <w:ilvl w:val="0"/>
          <w:numId w:val="2"/>
        </w:numPr>
        <w:spacing w:after="180" w:line="360" w:lineRule="auto"/>
        <w:ind w:left="357" w:hanging="357"/>
        <w:contextualSpacing w:val="0"/>
        <w:rPr>
          <w:rFonts w:ascii="Calibri" w:hAnsi="Calibri" w:eastAsia="Calibri"/>
          <w:color w:val="000000" w:themeColor="text1"/>
          <w:sz w:val="24"/>
          <w:szCs w:val="24"/>
        </w:rPr>
      </w:pPr>
      <w:r w:rsidRPr="66A105EB">
        <w:rPr>
          <w:rFonts w:ascii="Calibri" w:hAnsi="Calibri" w:eastAsia="Calibri"/>
          <w:b/>
          <w:bCs/>
          <w:color w:val="FF0000"/>
          <w:sz w:val="24"/>
          <w:szCs w:val="24"/>
        </w:rPr>
        <w:t>Dz.U. 2015 poz. 29</w:t>
      </w:r>
    </w:p>
    <w:p w:rsidR="44D9B4C0" w:rsidP="66A105EB" w:rsidRDefault="44D9B4C0" w14:paraId="05043A95" w14:textId="5C582369">
      <w:pPr>
        <w:pStyle w:val="Akapitzlist"/>
        <w:spacing w:line="360" w:lineRule="auto"/>
        <w:ind w:left="357"/>
        <w:contextualSpacing w:val="0"/>
        <w:rPr>
          <w:rFonts w:ascii="Calibri" w:hAnsi="Calibri" w:eastAsia="Calibri"/>
          <w:color w:val="000000" w:themeColor="text1"/>
          <w:sz w:val="24"/>
          <w:szCs w:val="24"/>
        </w:rPr>
      </w:pPr>
      <w:r w:rsidRPr="66A105EB">
        <w:rPr>
          <w:rFonts w:ascii="Calibri" w:hAnsi="Calibri" w:eastAsia="Calibri"/>
          <w:b/>
          <w:bCs/>
          <w:color w:val="000000" w:themeColor="text1"/>
          <w:sz w:val="24"/>
          <w:szCs w:val="24"/>
        </w:rPr>
        <w:t xml:space="preserve">Rozporządzenie Ministra Rolnictwa i Rozwoju Wsi z dnia 23 grudnia 2014 r. </w:t>
      </w:r>
      <w:r w:rsidRPr="66A105EB">
        <w:rPr>
          <w:rFonts w:ascii="Calibri" w:hAnsi="Calibri" w:eastAsia="Calibri"/>
          <w:color w:val="000000" w:themeColor="text1"/>
          <w:sz w:val="24"/>
          <w:szCs w:val="24"/>
        </w:rPr>
        <w:t>w sprawie znakowania poszczególnych rodzajów środków spożywczych</w:t>
      </w:r>
    </w:p>
    <w:p w:rsidR="44D9B4C0" w:rsidP="66A105EB" w:rsidRDefault="44D9B4C0" w14:paraId="6F588F34" w14:textId="63C731A9">
      <w:pPr>
        <w:pStyle w:val="Akapitzlist"/>
        <w:spacing w:after="360" w:line="360" w:lineRule="auto"/>
        <w:ind w:left="360"/>
        <w:contextualSpacing w:val="0"/>
      </w:pPr>
      <w:hyperlink r:id="rId11">
        <w:r w:rsidRPr="66A105EB">
          <w:rPr>
            <w:rStyle w:val="Hipercze"/>
            <w:rFonts w:ascii="Calibri" w:hAnsi="Calibri" w:eastAsia="Calibri"/>
            <w:sz w:val="24"/>
            <w:szCs w:val="24"/>
          </w:rPr>
          <w:t>https://isap.sejm.gov.pl/isap.nsf/DocDetails.xsp?id=WDU20150000029</w:t>
        </w:r>
      </w:hyperlink>
    </w:p>
    <w:p w:rsidR="66A105EB" w:rsidP="66A105EB" w:rsidRDefault="66A105EB" w14:paraId="24EB8070" w14:textId="16DFAC3F">
      <w:pPr>
        <w:pStyle w:val="Akapitzlist"/>
        <w:spacing w:after="360" w:line="360" w:lineRule="auto"/>
        <w:ind w:left="360"/>
        <w:contextualSpacing w:val="0"/>
        <w:rPr>
          <w:rFonts w:ascii="Calibri" w:hAnsi="Calibri" w:eastAsia="Calibri"/>
          <w:sz w:val="24"/>
          <w:szCs w:val="24"/>
        </w:rPr>
      </w:pPr>
    </w:p>
    <w:p w:rsidR="66A105EB" w:rsidP="66A105EB" w:rsidRDefault="66A105EB" w14:paraId="38EA55B3" w14:textId="6B626281">
      <w:pPr>
        <w:pStyle w:val="Akapitzlist"/>
        <w:spacing w:after="360" w:line="360" w:lineRule="auto"/>
        <w:ind w:left="360"/>
        <w:contextualSpacing w:val="0"/>
        <w:rPr>
          <w:rFonts w:ascii="Calibri" w:hAnsi="Calibri" w:eastAsia="Calibri"/>
          <w:sz w:val="24"/>
          <w:szCs w:val="24"/>
        </w:rPr>
      </w:pPr>
    </w:p>
    <w:p w:rsidR="44D9B4C0" w:rsidP="66A105EB" w:rsidRDefault="44D9B4C0" w14:paraId="1E462D52" w14:textId="47349C6B">
      <w:pPr>
        <w:pStyle w:val="Akapitzlist"/>
        <w:keepNext/>
        <w:numPr>
          <w:ilvl w:val="0"/>
          <w:numId w:val="2"/>
        </w:numPr>
        <w:spacing w:after="200" w:line="360" w:lineRule="auto"/>
        <w:ind w:left="357" w:hanging="357"/>
        <w:contextualSpacing w:val="0"/>
        <w:rPr>
          <w:b/>
          <w:bCs/>
          <w:color w:val="FF0000"/>
          <w:sz w:val="24"/>
          <w:szCs w:val="24"/>
        </w:rPr>
      </w:pPr>
      <w:r w:rsidRPr="66A105EB">
        <w:rPr>
          <w:b/>
          <w:bCs/>
          <w:color w:val="FF0000"/>
          <w:sz w:val="24"/>
          <w:szCs w:val="24"/>
        </w:rPr>
        <w:t xml:space="preserve"> </w:t>
      </w:r>
      <w:r w:rsidRPr="66A105EB" w:rsidR="55A8A5A7">
        <w:rPr>
          <w:b/>
          <w:bCs/>
          <w:color w:val="FF0000"/>
          <w:sz w:val="24"/>
          <w:szCs w:val="24"/>
        </w:rPr>
        <w:t>Dz.U. z 2015 r., poz. 29 ze zm.</w:t>
      </w:r>
    </w:p>
    <w:p w:rsidR="00561CDF" w:rsidP="66A105EB" w:rsidRDefault="42AE2B14" w14:paraId="55D7145F" w14:textId="2EA2096F">
      <w:pPr>
        <w:pStyle w:val="Akapitzlist"/>
        <w:keepNext/>
        <w:spacing w:line="360" w:lineRule="auto"/>
        <w:ind w:left="357"/>
        <w:contextualSpacing w:val="0"/>
      </w:pPr>
      <w:r w:rsidRPr="66A105EB">
        <w:rPr>
          <w:sz w:val="24"/>
          <w:szCs w:val="24"/>
        </w:rPr>
        <w:t xml:space="preserve">rozporządzenie Ministra Rolnictwa i Rozwoju Wsi z dnia 23 grudnia 2014 r. w sprawie znakowania poszczególnych rodzajów środków spożywczych </w:t>
      </w:r>
    </w:p>
    <w:p w:rsidR="186A327C" w:rsidP="36D0494C" w:rsidRDefault="186A327C" w14:paraId="5BD40A5A" w14:textId="13E55572">
      <w:pPr>
        <w:spacing w:after="260" w:afterAutospacing="off"/>
        <w:ind w:firstLine="357"/>
        <w:rPr>
          <w:rFonts w:ascii="Aptos" w:hAnsi="Aptos" w:eastAsia="Aptos" w:cs="Aptos"/>
        </w:rPr>
      </w:pPr>
      <w:hyperlink r:id="Rfa670a977d264fb5">
        <w:r w:rsidRPr="36D0494C" w:rsidR="75D83BC8">
          <w:rPr>
            <w:rStyle w:val="Hipercze"/>
          </w:rPr>
          <w:t>https://isap.sejm.gov.pl/isap.nsf/DocDetails.xsp?id=WDU20150000029</w:t>
        </w:r>
      </w:hyperlink>
    </w:p>
    <w:p w:rsidRPr="00641486" w:rsidR="00561CDF" w:rsidP="00561CDF" w:rsidRDefault="00561CDF" w14:paraId="68266101" w14:textId="2D5AFF11">
      <w:pPr>
        <w:spacing w:line="360" w:lineRule="auto"/>
        <w:rPr>
          <w:b/>
          <w:bCs/>
          <w:sz w:val="24"/>
          <w:szCs w:val="24"/>
        </w:rPr>
      </w:pPr>
      <w:r w:rsidRPr="36D0494C" w:rsidR="305894FF">
        <w:rPr>
          <w:b w:val="1"/>
          <w:bCs w:val="1"/>
          <w:sz w:val="24"/>
          <w:szCs w:val="24"/>
        </w:rPr>
        <w:t>Przepisy dodatkowe</w:t>
      </w:r>
      <w:r w:rsidRPr="36D0494C" w:rsidR="744B234E">
        <w:rPr>
          <w:b w:val="1"/>
          <w:bCs w:val="1"/>
          <w:sz w:val="24"/>
          <w:szCs w:val="24"/>
        </w:rPr>
        <w:t>:</w:t>
      </w:r>
    </w:p>
    <w:p w:rsidR="70EC2115" w:rsidP="36D0494C" w:rsidRDefault="70EC2115" w14:paraId="6D7D0E7B" w14:textId="40F99BB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36D0494C" w:rsidR="70EC2115">
        <w:rPr>
          <w:b w:val="1"/>
          <w:bCs w:val="1"/>
          <w:color w:val="FF0000"/>
          <w:sz w:val="24"/>
          <w:szCs w:val="24"/>
        </w:rPr>
        <w:t>Dz. U. UE. L. z 2008 r. Nr 354, str. 16 ze zm.</w:t>
      </w:r>
      <w:r w:rsidRPr="36D0494C" w:rsidR="70EC2115">
        <w:rPr>
          <w:sz w:val="24"/>
          <w:szCs w:val="24"/>
        </w:rPr>
        <w:t xml:space="preserve"> </w:t>
      </w:r>
    </w:p>
    <w:p w:rsidR="00561CDF" w:rsidP="36D0494C" w:rsidRDefault="00641486" w14:paraId="45275CB7" w14:textId="4DB2492A">
      <w:pPr>
        <w:pStyle w:val="Akapitzlist"/>
        <w:spacing w:line="360" w:lineRule="auto"/>
        <w:ind w:left="360"/>
      </w:pPr>
      <w:r w:rsidRPr="36D0494C" w:rsidR="744B234E">
        <w:rPr>
          <w:sz w:val="24"/>
          <w:szCs w:val="24"/>
        </w:rPr>
        <w:t>r</w:t>
      </w:r>
      <w:r w:rsidRPr="36D0494C" w:rsidR="744B234E">
        <w:rPr>
          <w:sz w:val="24"/>
          <w:szCs w:val="24"/>
        </w:rPr>
        <w:t xml:space="preserve">ozporządzenie Parlamentu Europejskiego i Rady (WE) nr 1333/2008 z dnia 16 grudnia 2008 r. w sprawie dodatków do żywności </w:t>
      </w:r>
    </w:p>
    <w:p w:rsidR="269F1C64" w:rsidP="36D0494C" w:rsidRDefault="269F1C64" w14:paraId="3D8EBA45" w14:textId="0D3D05E8">
      <w:pPr>
        <w:pStyle w:val="Akapitzlist"/>
        <w:spacing w:line="360" w:lineRule="auto"/>
        <w:ind w:left="360"/>
      </w:pPr>
      <w:hyperlink r:id="Ra7922c09e9334d45">
        <w:r w:rsidRPr="36D0494C" w:rsidR="269F1C64">
          <w:rPr>
            <w:rStyle w:val="Hipercze"/>
            <w:noProof w:val="0"/>
            <w:lang w:val="pl-PL"/>
          </w:rPr>
          <w:t>http://data.europa.eu/eli/reg/2008/1333/oj</w:t>
        </w:r>
      </w:hyperlink>
      <w:r w:rsidRPr="36D0494C" w:rsidR="269F1C64">
        <w:rPr>
          <w:noProof w:val="0"/>
          <w:lang w:val="pl-PL"/>
        </w:rPr>
        <w:t xml:space="preserve"> </w:t>
      </w:r>
    </w:p>
    <w:p w:rsidR="36D0494C" w:rsidP="36D0494C" w:rsidRDefault="36D0494C" w14:paraId="24357013" w14:textId="33688185">
      <w:pPr>
        <w:pStyle w:val="Akapitzlist"/>
        <w:spacing w:line="360" w:lineRule="auto"/>
        <w:ind w:left="360"/>
        <w:rPr>
          <w:noProof w:val="0"/>
          <w:lang w:val="pl-PL"/>
        </w:rPr>
      </w:pPr>
    </w:p>
    <w:p w:rsidR="269F1C64" w:rsidP="36D0494C" w:rsidRDefault="269F1C64" w14:paraId="751879D8" w14:textId="5DD4886E">
      <w:pPr>
        <w:pStyle w:val="Akapitzlist"/>
        <w:numPr>
          <w:ilvl w:val="0"/>
          <w:numId w:val="3"/>
        </w:numPr>
        <w:spacing w:line="360" w:lineRule="auto"/>
        <w:rPr>
          <w:b w:val="1"/>
          <w:bCs w:val="1"/>
          <w:color w:val="FF0000"/>
          <w:sz w:val="24"/>
          <w:szCs w:val="24"/>
        </w:rPr>
      </w:pPr>
      <w:r w:rsidRPr="36D0494C" w:rsidR="269F1C64">
        <w:rPr>
          <w:b w:val="1"/>
          <w:bCs w:val="1"/>
          <w:color w:val="FF0000"/>
          <w:sz w:val="24"/>
          <w:szCs w:val="24"/>
        </w:rPr>
        <w:t>Dz. U. z 2021 r. poz. 481</w:t>
      </w:r>
    </w:p>
    <w:p w:rsidR="00641486" w:rsidP="36D0494C" w:rsidRDefault="00641486" w14:paraId="03EDA8A5" w14:textId="1E1B2669">
      <w:pPr>
        <w:pStyle w:val="Akapitzlist"/>
        <w:spacing w:line="360" w:lineRule="auto"/>
        <w:ind w:left="360"/>
      </w:pPr>
      <w:r w:rsidRPr="36D0494C" w:rsidR="269F1C64">
        <w:rPr>
          <w:sz w:val="24"/>
          <w:szCs w:val="24"/>
        </w:rPr>
        <w:t>R</w:t>
      </w:r>
      <w:r w:rsidRPr="36D0494C" w:rsidR="744B234E">
        <w:rPr>
          <w:sz w:val="24"/>
          <w:szCs w:val="24"/>
        </w:rPr>
        <w:t xml:space="preserve">ozporządzenie Ministra Gospodarki z dnia 20 lipca 2009 r. w sprawie szczegółowych wymagań dotyczących </w:t>
      </w:r>
      <w:r w:rsidRPr="36D0494C" w:rsidR="744B234E">
        <w:rPr>
          <w:sz w:val="24"/>
          <w:szCs w:val="24"/>
        </w:rPr>
        <w:t>oznakowań</w:t>
      </w:r>
      <w:r w:rsidRPr="36D0494C" w:rsidR="744B234E">
        <w:rPr>
          <w:sz w:val="24"/>
          <w:szCs w:val="24"/>
        </w:rPr>
        <w:t xml:space="preserve"> towarów paczkowanych </w:t>
      </w:r>
    </w:p>
    <w:p w:rsidR="206D1ED6" w:rsidP="36D0494C" w:rsidRDefault="206D1ED6" w14:paraId="2E2356CD" w14:textId="6B67B617">
      <w:pPr>
        <w:pStyle w:val="Akapitzlist"/>
        <w:keepNext w:val="1"/>
        <w:spacing w:after="180" w:afterAutospacing="off" w:line="360" w:lineRule="auto"/>
        <w:ind w:left="360"/>
      </w:pPr>
      <w:hyperlink r:id="R6e61db5499394c9d">
        <w:r w:rsidRPr="36D0494C" w:rsidR="206D1ED6">
          <w:rPr>
            <w:rStyle w:val="Hipercze"/>
            <w:noProof w:val="0"/>
            <w:lang w:val="pl-PL"/>
          </w:rPr>
          <w:t>https://isap.sejm.gov.pl/isap.nsf/DocDetails.xsp?id=WDU20210000481</w:t>
        </w:r>
      </w:hyperlink>
      <w:r w:rsidRPr="36D0494C" w:rsidR="206D1ED6">
        <w:rPr>
          <w:noProof w:val="0"/>
          <w:lang w:val="pl-PL"/>
        </w:rPr>
        <w:t xml:space="preserve"> </w:t>
      </w:r>
    </w:p>
    <w:p w:rsidR="36D0494C" w:rsidP="36D0494C" w:rsidRDefault="36D0494C" w14:paraId="6AAFF86E" w14:textId="39C52F47">
      <w:pPr>
        <w:pStyle w:val="Akapitzlist"/>
        <w:keepNext w:val="1"/>
        <w:spacing w:after="180" w:afterAutospacing="off" w:line="360" w:lineRule="auto"/>
        <w:ind w:left="360"/>
        <w:rPr>
          <w:noProof w:val="0"/>
          <w:lang w:val="pl-PL"/>
        </w:rPr>
      </w:pPr>
    </w:p>
    <w:p w:rsidR="02C59E2C" w:rsidP="36D0494C" w:rsidRDefault="02C59E2C" w14:paraId="5889EF4F" w14:textId="7792B048">
      <w:pPr>
        <w:pStyle w:val="Akapitzlist"/>
        <w:numPr>
          <w:ilvl w:val="0"/>
          <w:numId w:val="3"/>
        </w:numPr>
        <w:spacing w:line="360" w:lineRule="auto"/>
        <w:rPr>
          <w:b w:val="1"/>
          <w:bCs w:val="1"/>
          <w:color w:val="FF0000"/>
          <w:sz w:val="24"/>
          <w:szCs w:val="24"/>
        </w:rPr>
      </w:pPr>
      <w:r w:rsidRPr="36D0494C" w:rsidR="02C59E2C">
        <w:rPr>
          <w:b w:val="1"/>
          <w:bCs w:val="1"/>
          <w:color w:val="FF0000"/>
          <w:sz w:val="24"/>
          <w:szCs w:val="24"/>
        </w:rPr>
        <w:t>Dz. U. z 2023 r. poz. 2750</w:t>
      </w:r>
    </w:p>
    <w:p w:rsidR="00EE36B2" w:rsidP="36D0494C" w:rsidRDefault="00EE36B2" w14:paraId="0F29723A" w14:textId="7708CB15">
      <w:pPr>
        <w:pStyle w:val="Akapitzlist"/>
        <w:spacing w:line="360" w:lineRule="auto"/>
        <w:ind w:left="360"/>
      </w:pPr>
      <w:r w:rsidRPr="36D0494C" w:rsidR="406AEE9E">
        <w:rPr>
          <w:sz w:val="24"/>
          <w:szCs w:val="24"/>
        </w:rPr>
        <w:t>r</w:t>
      </w:r>
      <w:r w:rsidRPr="36D0494C" w:rsidR="406AEE9E">
        <w:rPr>
          <w:sz w:val="24"/>
          <w:szCs w:val="24"/>
        </w:rPr>
        <w:t xml:space="preserve">ozporządzenie Ministra Rolnictwa i Rozwoju Wsi z dnia 16 grudnia 2016 r. w sprawie wzoru znaku graficznego zawierającego informację "Produkt polski" </w:t>
      </w:r>
    </w:p>
    <w:p w:rsidR="00641486" w:rsidP="36D0494C" w:rsidRDefault="00641486" w14:paraId="4DB6D5C6" w14:textId="13049E64">
      <w:pPr>
        <w:pStyle w:val="Akapitzlist"/>
        <w:spacing w:line="360" w:lineRule="auto"/>
        <w:ind w:left="360"/>
      </w:pPr>
      <w:hyperlink r:id="Re0808c218d404811">
        <w:r w:rsidRPr="36D0494C" w:rsidR="45EC6D00">
          <w:rPr>
            <w:rStyle w:val="Hipercze"/>
            <w:noProof w:val="0"/>
            <w:lang w:val="pl-PL"/>
          </w:rPr>
          <w:t>https://isap.sejm.gov.pl/isap.nsf/DocDetails.xsp?id=WDU20230002750</w:t>
        </w:r>
      </w:hyperlink>
      <w:r w:rsidRPr="36D0494C" w:rsidR="45EC6D00">
        <w:rPr>
          <w:noProof w:val="0"/>
          <w:lang w:val="pl-PL"/>
        </w:rPr>
        <w:t xml:space="preserve"> </w:t>
      </w:r>
    </w:p>
    <w:p w:rsidR="00641486" w:rsidP="36D0494C" w:rsidRDefault="00641486" w14:paraId="31B5CD84" w14:textId="124CF1BF">
      <w:pPr>
        <w:pStyle w:val="Akapitzlist"/>
        <w:spacing w:line="360" w:lineRule="auto"/>
        <w:ind w:left="360"/>
        <w:rPr>
          <w:noProof w:val="0"/>
          <w:lang w:val="pl-PL"/>
        </w:rPr>
      </w:pPr>
    </w:p>
    <w:p w:rsidR="00641486" w:rsidP="36D0494C" w:rsidRDefault="00641486" w14:paraId="19593A14" w14:textId="031FF10F">
      <w:pPr>
        <w:pStyle w:val="Akapitzlist"/>
        <w:numPr>
          <w:ilvl w:val="0"/>
          <w:numId w:val="3"/>
        </w:numPr>
        <w:spacing w:line="360" w:lineRule="auto"/>
        <w:rPr>
          <w:b w:val="1"/>
          <w:bCs w:val="1"/>
          <w:color w:val="FF0000"/>
          <w:sz w:val="24"/>
          <w:szCs w:val="24"/>
        </w:rPr>
      </w:pPr>
      <w:r w:rsidRPr="36D0494C" w:rsidR="45EC6D00">
        <w:rPr>
          <w:b w:val="1"/>
          <w:bCs w:val="1"/>
          <w:color w:val="FF0000"/>
          <w:sz w:val="24"/>
          <w:szCs w:val="24"/>
        </w:rPr>
        <w:t>Dz. U. UE. L. z 2006 r. Nr 404, str. 9 z</w:t>
      </w:r>
      <w:r w:rsidRPr="36D0494C" w:rsidR="43193F95">
        <w:rPr>
          <w:b w:val="1"/>
          <w:bCs w:val="1"/>
          <w:color w:val="FF0000"/>
          <w:sz w:val="24"/>
          <w:szCs w:val="24"/>
        </w:rPr>
        <w:t>e</w:t>
      </w:r>
      <w:r w:rsidRPr="36D0494C" w:rsidR="45EC6D00">
        <w:rPr>
          <w:b w:val="1"/>
          <w:bCs w:val="1"/>
          <w:color w:val="FF0000"/>
          <w:sz w:val="24"/>
          <w:szCs w:val="24"/>
        </w:rPr>
        <w:t xml:space="preserve">  zm.</w:t>
      </w:r>
    </w:p>
    <w:p w:rsidR="00641486" w:rsidP="36D0494C" w:rsidRDefault="00641486" w14:paraId="0FCC0026" w14:textId="5F653FD6">
      <w:pPr>
        <w:pStyle w:val="Akapitzlist"/>
        <w:spacing w:line="360" w:lineRule="auto"/>
        <w:ind w:left="360"/>
      </w:pPr>
      <w:r w:rsidRPr="36D0494C" w:rsidR="744B234E">
        <w:rPr>
          <w:sz w:val="24"/>
          <w:szCs w:val="24"/>
        </w:rPr>
        <w:t>r</w:t>
      </w:r>
      <w:r w:rsidRPr="36D0494C" w:rsidR="744B234E">
        <w:rPr>
          <w:sz w:val="24"/>
          <w:szCs w:val="24"/>
        </w:rPr>
        <w:t>ozporządzenie (WE) nr 1924/2006 Parlamentu Europejskiego i Rady z dnia 20 grudnia 2006 r. w sprawie oświadczeń żywieniowych i zdrowotnych dotyczących żywności</w:t>
      </w:r>
    </w:p>
    <w:p w:rsidR="2A897B5B" w:rsidP="36D0494C" w:rsidRDefault="2A897B5B" w14:paraId="0A4EF5A9" w14:textId="560E9507">
      <w:pPr>
        <w:pStyle w:val="Akapitzlist"/>
        <w:spacing w:line="360" w:lineRule="auto"/>
        <w:ind w:left="360"/>
      </w:pPr>
      <w:hyperlink r:id="R5a93c00cd5784189">
        <w:r w:rsidRPr="36D0494C" w:rsidR="2A897B5B">
          <w:rPr>
            <w:rStyle w:val="Hipercze"/>
            <w:noProof w:val="0"/>
            <w:lang w:val="pl-PL"/>
          </w:rPr>
          <w:t>http://data.europa.eu/eli/reg/2006/1924/oj</w:t>
        </w:r>
      </w:hyperlink>
      <w:r w:rsidRPr="36D0494C" w:rsidR="2A897B5B">
        <w:rPr>
          <w:noProof w:val="0"/>
          <w:lang w:val="pl-PL"/>
        </w:rPr>
        <w:t xml:space="preserve"> </w:t>
      </w:r>
    </w:p>
    <w:p w:rsidR="36D0494C" w:rsidP="36D0494C" w:rsidRDefault="36D0494C" w14:paraId="4A47732D" w14:textId="02D4BACF">
      <w:pPr>
        <w:pStyle w:val="Akapitzlist"/>
        <w:spacing w:line="360" w:lineRule="auto"/>
        <w:ind w:left="360"/>
        <w:rPr>
          <w:noProof w:val="0"/>
          <w:lang w:val="pl-PL"/>
        </w:rPr>
      </w:pPr>
    </w:p>
    <w:p w:rsidR="2A897B5B" w:rsidP="36D0494C" w:rsidRDefault="2A897B5B" w14:paraId="7D33CC2A" w14:textId="179308F7">
      <w:pPr>
        <w:pStyle w:val="Akapitzlist"/>
        <w:numPr>
          <w:ilvl w:val="0"/>
          <w:numId w:val="3"/>
        </w:numPr>
        <w:spacing w:line="360" w:lineRule="auto"/>
        <w:rPr>
          <w:b w:val="1"/>
          <w:bCs w:val="1"/>
          <w:color w:val="FF0000"/>
          <w:sz w:val="24"/>
          <w:szCs w:val="24"/>
        </w:rPr>
      </w:pPr>
      <w:r w:rsidRPr="36D0494C" w:rsidR="2A897B5B">
        <w:rPr>
          <w:b w:val="1"/>
          <w:bCs w:val="1"/>
          <w:color w:val="FF0000"/>
          <w:sz w:val="24"/>
          <w:szCs w:val="24"/>
        </w:rPr>
        <w:t>Dz. U. Nr 83, poz. 772</w:t>
      </w:r>
    </w:p>
    <w:p w:rsidR="00641486" w:rsidP="36D0494C" w:rsidRDefault="00EE36B2" w14:paraId="69422FF4" w14:textId="2E6C8A8E">
      <w:pPr>
        <w:pStyle w:val="Akapitzlist"/>
        <w:spacing w:line="360" w:lineRule="auto"/>
        <w:ind w:left="360"/>
      </w:pPr>
      <w:r w:rsidRPr="36D0494C" w:rsidR="406AEE9E">
        <w:rPr>
          <w:sz w:val="24"/>
          <w:szCs w:val="24"/>
        </w:rPr>
        <w:t>r</w:t>
      </w:r>
      <w:r w:rsidRPr="36D0494C" w:rsidR="744B234E">
        <w:rPr>
          <w:sz w:val="24"/>
          <w:szCs w:val="24"/>
        </w:rPr>
        <w:t xml:space="preserve">ozporządzenie Ministra Rolnictwa i Rozwoju Wsi z dnia 13 kwietnia 2004 r. w sprawie szczegółowego zakresu i sposobu znakowania niektórych grup i rodzajów artykułów rolno-spożywczych kodem identyfikacyjnym partii produkcyjnej </w:t>
      </w:r>
    </w:p>
    <w:p w:rsidR="305D6039" w:rsidP="36D0494C" w:rsidRDefault="305D6039" w14:paraId="075FCC2B" w14:textId="090368B8">
      <w:pPr>
        <w:pStyle w:val="Akapitzlist"/>
        <w:spacing w:line="360" w:lineRule="auto"/>
        <w:ind w:left="360"/>
      </w:pPr>
      <w:hyperlink r:id="R1ba7ea5ae57a4af4">
        <w:r w:rsidRPr="36D0494C" w:rsidR="305D6039">
          <w:rPr>
            <w:rStyle w:val="Hipercze"/>
            <w:noProof w:val="0"/>
            <w:lang w:val="pl-PL"/>
          </w:rPr>
          <w:t>https://isap.sejm.gov.pl/isap.nsf/DocDetails.xsp?id=WDU20040830772</w:t>
        </w:r>
      </w:hyperlink>
      <w:r w:rsidRPr="36D0494C" w:rsidR="305D6039">
        <w:rPr>
          <w:noProof w:val="0"/>
          <w:lang w:val="pl-PL"/>
        </w:rPr>
        <w:t xml:space="preserve"> </w:t>
      </w:r>
    </w:p>
    <w:p w:rsidRPr="00C169A1" w:rsidR="00C169A1" w:rsidRDefault="00C169A1" w14:paraId="3C434168" w14:textId="77777777">
      <w:pPr>
        <w:spacing w:line="276" w:lineRule="auto"/>
        <w:rPr>
          <w:sz w:val="24"/>
          <w:szCs w:val="24"/>
        </w:rPr>
      </w:pPr>
    </w:p>
    <w:sectPr w:rsidRPr="00C169A1" w:rsidR="00C169A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727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B40B2D"/>
    <w:multiLevelType w:val="hybridMultilevel"/>
    <w:tmpl w:val="CCB01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70382"/>
    <w:multiLevelType w:val="hybridMultilevel"/>
    <w:tmpl w:val="698CB3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0909951">
    <w:abstractNumId w:val="0"/>
  </w:num>
  <w:num w:numId="2" w16cid:durableId="266351135">
    <w:abstractNumId w:val="2"/>
  </w:num>
  <w:num w:numId="3" w16cid:durableId="112874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A1"/>
    <w:rsid w:val="00060567"/>
    <w:rsid w:val="000A44DF"/>
    <w:rsid w:val="00561CDF"/>
    <w:rsid w:val="00641486"/>
    <w:rsid w:val="006F69C6"/>
    <w:rsid w:val="00807D76"/>
    <w:rsid w:val="008271DE"/>
    <w:rsid w:val="008906D4"/>
    <w:rsid w:val="00AA78A0"/>
    <w:rsid w:val="00AF249F"/>
    <w:rsid w:val="00C169A1"/>
    <w:rsid w:val="00DC4CA6"/>
    <w:rsid w:val="00E14763"/>
    <w:rsid w:val="00E40F01"/>
    <w:rsid w:val="00EE36B2"/>
    <w:rsid w:val="01A3F305"/>
    <w:rsid w:val="02C59E2C"/>
    <w:rsid w:val="0367852B"/>
    <w:rsid w:val="0493CF36"/>
    <w:rsid w:val="0585FA3F"/>
    <w:rsid w:val="0D2BAAF5"/>
    <w:rsid w:val="0DA42B1E"/>
    <w:rsid w:val="0EFBC736"/>
    <w:rsid w:val="186A327C"/>
    <w:rsid w:val="1B8C1496"/>
    <w:rsid w:val="206D1ED6"/>
    <w:rsid w:val="216D0F93"/>
    <w:rsid w:val="25FF88DF"/>
    <w:rsid w:val="269F1C64"/>
    <w:rsid w:val="282F6C56"/>
    <w:rsid w:val="2A897B5B"/>
    <w:rsid w:val="2C54EC43"/>
    <w:rsid w:val="3023DAA0"/>
    <w:rsid w:val="305894FF"/>
    <w:rsid w:val="305D6039"/>
    <w:rsid w:val="36D0494C"/>
    <w:rsid w:val="3734BD9A"/>
    <w:rsid w:val="3A6138CA"/>
    <w:rsid w:val="3AE54AAB"/>
    <w:rsid w:val="3DAA553B"/>
    <w:rsid w:val="406AEE9E"/>
    <w:rsid w:val="4073EF95"/>
    <w:rsid w:val="40DFA519"/>
    <w:rsid w:val="42AE2B14"/>
    <w:rsid w:val="43193F95"/>
    <w:rsid w:val="44D9B4C0"/>
    <w:rsid w:val="45EC6D00"/>
    <w:rsid w:val="4A9D4F16"/>
    <w:rsid w:val="4D8770C5"/>
    <w:rsid w:val="4E3E8C11"/>
    <w:rsid w:val="4E7CAD1B"/>
    <w:rsid w:val="5270AD37"/>
    <w:rsid w:val="55A8A5A7"/>
    <w:rsid w:val="56A17F2F"/>
    <w:rsid w:val="5C4B63C7"/>
    <w:rsid w:val="5DF7EAB5"/>
    <w:rsid w:val="5E9D6C26"/>
    <w:rsid w:val="6231C3D2"/>
    <w:rsid w:val="66A105EB"/>
    <w:rsid w:val="6754D7CA"/>
    <w:rsid w:val="68FD32FA"/>
    <w:rsid w:val="6CAC8DA5"/>
    <w:rsid w:val="70EC2115"/>
    <w:rsid w:val="72AC8906"/>
    <w:rsid w:val="744B234E"/>
    <w:rsid w:val="74843542"/>
    <w:rsid w:val="75D83BC8"/>
    <w:rsid w:val="77087BB2"/>
    <w:rsid w:val="77395F06"/>
    <w:rsid w:val="79E7E48A"/>
    <w:rsid w:val="7C1FA12A"/>
    <w:rsid w:val="7ECDA943"/>
    <w:rsid w:val="7EF4B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0654"/>
  <w15:chartTrackingRefBased/>
  <w15:docId w15:val="{33AA836B-E584-4CB8-A7EE-55F3EEA7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69A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49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49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49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6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6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6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6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6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ytuinformacji" w:customStyle="1">
    <w:name w:val="Tytuł informacji"/>
    <w:basedOn w:val="Tytu"/>
    <w:link w:val="TytuinformacjiZnak"/>
    <w:autoRedefine/>
    <w:qFormat/>
    <w:rsid w:val="00AF249F"/>
    <w:rPr>
      <w:rFonts w:cstheme="majorHAnsi"/>
      <w:b/>
      <w:bCs/>
      <w:sz w:val="32"/>
      <w:szCs w:val="32"/>
      <w:lang w:val="en-US" w:bidi="en-US"/>
    </w:rPr>
  </w:style>
  <w:style w:type="character" w:styleId="TytuinformacjiZnak" w:customStyle="1">
    <w:name w:val="Tytuł informacji Znak"/>
    <w:basedOn w:val="TytuZnak"/>
    <w:link w:val="Tytuinformacji"/>
    <w:rsid w:val="00AF249F"/>
    <w:rPr>
      <w:rFonts w:asciiTheme="majorHAnsi" w:hAnsiTheme="majorHAnsi" w:eastAsiaTheme="majorEastAsia" w:cstheme="majorHAnsi"/>
      <w:b/>
      <w:bCs/>
      <w:spacing w:val="-10"/>
      <w:kern w:val="28"/>
      <w:sz w:val="32"/>
      <w:szCs w:val="32"/>
      <w:lang w:val="en-US" w:bidi="en-US"/>
    </w:rPr>
  </w:style>
  <w:style w:type="character" w:styleId="Nagwek3Znak" w:customStyle="1">
    <w:name w:val="Nagłówek 3 Znak"/>
    <w:link w:val="Nagwek3"/>
    <w:uiPriority w:val="9"/>
    <w:semiHidden/>
    <w:rsid w:val="66A105EB"/>
    <w:rPr>
      <w:rFonts w:asciiTheme="majorHAnsi" w:hAnsiTheme="majorHAnsi" w:eastAsiaTheme="majorEastAsia" w:cstheme="majorBidi"/>
      <w:color w:val="1F3763"/>
      <w:sz w:val="24"/>
      <w:szCs w:val="24"/>
    </w:rPr>
  </w:style>
  <w:style w:type="paragraph" w:styleId="Nagwkisekcji" w:customStyle="1">
    <w:name w:val="Nagłówki sekcji"/>
    <w:basedOn w:val="Nagwek4"/>
    <w:link w:val="NagwkisekcjiZnak"/>
    <w:autoRedefine/>
    <w:qFormat/>
    <w:rsid w:val="008906D4"/>
    <w:pPr>
      <w:spacing w:before="0" w:line="360" w:lineRule="auto"/>
      <w:contextualSpacing/>
    </w:pPr>
    <w:rPr>
      <w:rFonts w:ascii="Calibri" w:hAnsi="Calibri" w:eastAsia="Times New Roman" w:cs="Calibri"/>
      <w:b/>
      <w:bCs/>
      <w:i w:val="0"/>
      <w:color w:val="000000" w:themeColor="text1"/>
      <w:sz w:val="28"/>
      <w:szCs w:val="24"/>
    </w:rPr>
  </w:style>
  <w:style w:type="character" w:styleId="NagwkisekcjiZnak" w:customStyle="1">
    <w:name w:val="Nagłówki sekcji Znak"/>
    <w:basedOn w:val="Nagwek4Znak"/>
    <w:link w:val="Nagwkisekcji"/>
    <w:rsid w:val="008906D4"/>
    <w:rPr>
      <w:rFonts w:ascii="Calibri" w:hAnsi="Calibri" w:eastAsia="Times New Roman" w:cs="Calibri"/>
      <w:b/>
      <w:bCs/>
      <w:i w:val="0"/>
      <w:iCs/>
      <w:color w:val="000000" w:themeColor="text1"/>
      <w:sz w:val="28"/>
      <w:szCs w:val="24"/>
    </w:rPr>
  </w:style>
  <w:style w:type="character" w:styleId="Nagwek4Znak" w:customStyle="1">
    <w:name w:val="Nagłówek 4 Znak"/>
    <w:link w:val="Nagwek4"/>
    <w:uiPriority w:val="9"/>
    <w:semiHidden/>
    <w:rsid w:val="66A105EB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AF249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link w:val="Tytu"/>
    <w:uiPriority w:val="10"/>
    <w:rsid w:val="66A105EB"/>
    <w:rPr>
      <w:rFonts w:asciiTheme="majorHAnsi" w:hAnsiTheme="majorHAnsi" w:eastAsiaTheme="majorEastAsia" w:cstheme="majorBidi"/>
      <w:sz w:val="56"/>
      <w:szCs w:val="56"/>
    </w:rPr>
  </w:style>
  <w:style w:type="paragraph" w:styleId="Nagweksekcji" w:customStyle="1">
    <w:name w:val="Nagłówek sekcji"/>
    <w:basedOn w:val="Nagwek2"/>
    <w:link w:val="NagweksekcjiZnak"/>
    <w:autoRedefine/>
    <w:qFormat/>
    <w:rsid w:val="00AF249F"/>
    <w:pPr>
      <w:spacing w:after="240" w:line="360" w:lineRule="auto"/>
    </w:pPr>
    <w:rPr>
      <w:rFonts w:eastAsia="Times New Roman" w:cstheme="minorHAnsi"/>
      <w:b/>
      <w:bCs/>
      <w:sz w:val="28"/>
      <w:szCs w:val="28"/>
    </w:rPr>
  </w:style>
  <w:style w:type="character" w:styleId="NagweksekcjiZnak" w:customStyle="1">
    <w:name w:val="Nagłówek sekcji Znak"/>
    <w:basedOn w:val="Nagwek2Znak"/>
    <w:link w:val="Nagweksekcji"/>
    <w:rsid w:val="00AF249F"/>
    <w:rPr>
      <w:rFonts w:eastAsia="Times New Roman" w:asciiTheme="majorHAnsi" w:hAnsiTheme="majorHAnsi" w:cstheme="minorHAnsi"/>
      <w:b/>
      <w:bCs/>
      <w:color w:val="2F5496" w:themeColor="accent1" w:themeShade="BF"/>
      <w:sz w:val="28"/>
      <w:szCs w:val="28"/>
    </w:rPr>
  </w:style>
  <w:style w:type="character" w:styleId="Nagwek2Znak" w:customStyle="1">
    <w:name w:val="Nagłówek 2 Znak"/>
    <w:link w:val="Nagwek2"/>
    <w:uiPriority w:val="9"/>
    <w:semiHidden/>
    <w:rsid w:val="66A105EB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gwek1Znak" w:customStyle="1">
    <w:name w:val="Nagłówek 1 Znak"/>
    <w:link w:val="Nagwek1"/>
    <w:uiPriority w:val="9"/>
    <w:rsid w:val="66A105E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5Znak" w:customStyle="1">
    <w:name w:val="Nagłówek 5 Znak"/>
    <w:link w:val="Nagwek5"/>
    <w:uiPriority w:val="9"/>
    <w:semiHidden/>
    <w:rsid w:val="66A105EB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link w:val="Nagwek6"/>
    <w:uiPriority w:val="9"/>
    <w:semiHidden/>
    <w:rsid w:val="66A105EB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link w:val="Nagwek7"/>
    <w:uiPriority w:val="9"/>
    <w:semiHidden/>
    <w:rsid w:val="66A105EB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link w:val="Nagwek8"/>
    <w:uiPriority w:val="9"/>
    <w:semiHidden/>
    <w:rsid w:val="66A105EB"/>
    <w:rPr>
      <w:rFonts w:eastAsiaTheme="majorEastAsia" w:cstheme="majorBidi"/>
      <w:i/>
      <w:iCs/>
      <w:color w:val="272727"/>
    </w:rPr>
  </w:style>
  <w:style w:type="character" w:styleId="Nagwek9Znak" w:customStyle="1">
    <w:name w:val="Nagłówek 9 Znak"/>
    <w:link w:val="Nagwek9"/>
    <w:uiPriority w:val="9"/>
    <w:semiHidden/>
    <w:rsid w:val="66A105EB"/>
    <w:rPr>
      <w:rFonts w:eastAsiaTheme="majorEastAsia" w:cstheme="majorBidi"/>
      <w:color w:val="272727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link w:val="Podtytu"/>
    <w:uiPriority w:val="11"/>
    <w:rsid w:val="66A105EB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9A1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link w:val="Cytat"/>
    <w:uiPriority w:val="29"/>
    <w:rsid w:val="66A105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9A1"/>
    <w:pPr>
      <w:ind w:left="720"/>
      <w:contextualSpacing/>
    </w:pPr>
  </w:style>
  <w:style w:type="character" w:styleId="Wyrnienieintensywne">
    <w:name w:val="Intense Emphasis"/>
    <w:uiPriority w:val="21"/>
    <w:qFormat/>
    <w:rsid w:val="66A105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9A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link w:val="Cytatintensywny"/>
    <w:uiPriority w:val="30"/>
    <w:rsid w:val="66A105EB"/>
    <w:rPr>
      <w:i/>
      <w:iCs/>
      <w:color w:val="2F5496" w:themeColor="accent1" w:themeShade="BF"/>
    </w:rPr>
  </w:style>
  <w:style w:type="character" w:styleId="Odwoanieintensywne">
    <w:name w:val="Intense Reference"/>
    <w:uiPriority w:val="32"/>
    <w:qFormat/>
    <w:rsid w:val="66A105EB"/>
    <w:rPr>
      <w:b/>
      <w:bCs/>
      <w:smallCaps/>
      <w:color w:val="2F5496" w:themeColor="accent1" w:themeShade="BF"/>
    </w:rPr>
  </w:style>
  <w:style w:type="character" w:styleId="Hipercze">
    <w:name w:val="Hyperlink"/>
    <w:uiPriority w:val="99"/>
    <w:unhideWhenUsed/>
    <w:rsid w:val="66A105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ur-lex.europa.eu/eli/reg/2011/1169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isap.sejm.gov.pl/isap.nsf/DocDetails.xsp?id=WDU20150000029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isap.sejm.gov.pl/isap.nsf/DocDetails.xsp?id=WDU20022141813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://data.europa.eu/eli/dir/2000/36/2013-11-18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isap.sejm.gov.pl/isap.nsf/DocDetails.xsp?id=WDU20150000029" TargetMode="External" Id="Rfa670a977d264fb5" /><Relationship Type="http://schemas.openxmlformats.org/officeDocument/2006/relationships/hyperlink" Target="http://data.europa.eu/eli/reg/2008/1333/oj" TargetMode="External" Id="Ra7922c09e9334d45" /><Relationship Type="http://schemas.openxmlformats.org/officeDocument/2006/relationships/hyperlink" Target="https://isap.sejm.gov.pl/isap.nsf/DocDetails.xsp?id=WDU20210000481" TargetMode="External" Id="R6e61db5499394c9d" /><Relationship Type="http://schemas.openxmlformats.org/officeDocument/2006/relationships/hyperlink" Target="https://isap.sejm.gov.pl/isap.nsf/DocDetails.xsp?id=WDU20230002750" TargetMode="External" Id="Re0808c218d404811" /><Relationship Type="http://schemas.openxmlformats.org/officeDocument/2006/relationships/hyperlink" Target="http://data.europa.eu/eli/reg/2006/1924/oj" TargetMode="External" Id="R5a93c00cd5784189" /><Relationship Type="http://schemas.openxmlformats.org/officeDocument/2006/relationships/hyperlink" Target="https://isap.sejm.gov.pl/isap.nsf/DocDetails.xsp?id=WDU20040830772" TargetMode="External" Id="R1ba7ea5ae57a4af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cf794-0e8b-4156-a83d-f122dadfb173" xsi:nil="true"/>
    <lcf76f155ced4ddcb4097134ff3c332f xmlns="2c4a7dd8-7dad-47e8-aba1-6dacb6f29e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F9EC5A5A08794CAB9E52D28752CD31" ma:contentTypeVersion="10" ma:contentTypeDescription="Utwórz nowy dokument." ma:contentTypeScope="" ma:versionID="b6e8541e4b0717f16950c51cebed6b04">
  <xsd:schema xmlns:xsd="http://www.w3.org/2001/XMLSchema" xmlns:xs="http://www.w3.org/2001/XMLSchema" xmlns:p="http://schemas.microsoft.com/office/2006/metadata/properties" xmlns:ns2="2c4a7dd8-7dad-47e8-aba1-6dacb6f29e58" xmlns:ns3="bd7cf794-0e8b-4156-a83d-f122dadfb173" targetNamespace="http://schemas.microsoft.com/office/2006/metadata/properties" ma:root="true" ma:fieldsID="339bc3aef762db302120cb3dffa2cdf5" ns2:_="" ns3:_="">
    <xsd:import namespace="2c4a7dd8-7dad-47e8-aba1-6dacb6f29e58"/>
    <xsd:import namespace="bd7cf794-0e8b-4156-a83d-f122dadfb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7dd8-7dad-47e8-aba1-6dacb6f2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cf794-0e8b-4156-a83d-f122dadfb1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3d64e3-5661-4a5b-9b4b-7fd71f3b125f}" ma:internalName="TaxCatchAll" ma:showField="CatchAllData" ma:web="bd7cf794-0e8b-4156-a83d-f122dadfb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2D046-1C34-4E92-81A2-55FF6CF4F343}">
  <ds:schemaRefs>
    <ds:schemaRef ds:uri="http://schemas.microsoft.com/office/2006/metadata/properties"/>
    <ds:schemaRef ds:uri="http://schemas.microsoft.com/office/infopath/2007/PartnerControls"/>
    <ds:schemaRef ds:uri="bd7cf794-0e8b-4156-a83d-f122dadfb173"/>
    <ds:schemaRef ds:uri="2c4a7dd8-7dad-47e8-aba1-6dacb6f29e58"/>
  </ds:schemaRefs>
</ds:datastoreItem>
</file>

<file path=customXml/itemProps2.xml><?xml version="1.0" encoding="utf-8"?>
<ds:datastoreItem xmlns:ds="http://schemas.openxmlformats.org/officeDocument/2006/customXml" ds:itemID="{FE3240B0-4A4F-473B-90A5-2B43478F9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D5AA7-3C9C-4F24-817D-5FDC839FE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a7dd8-7dad-47e8-aba1-6dacb6f29e58"/>
    <ds:schemaRef ds:uri="bd7cf794-0e8b-4156-a83d-f122dadfb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Lis</dc:creator>
  <keywords/>
  <dc:description/>
  <lastModifiedBy>Agnieszka Lis - WI Szczecin</lastModifiedBy>
  <revision>6</revision>
  <dcterms:created xsi:type="dcterms:W3CDTF">2026-07-27T05:34:00.0000000Z</dcterms:created>
  <dcterms:modified xsi:type="dcterms:W3CDTF">2026-07-27T07:44:45.6159404Z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0x010100B0F9EC5A5A08794CAB9E52D28752CD31</vt:lpwstr>
  </property>
  <property fmtid="{D5CDD505-2E9C-101B-9397-08002B2CF9AE}" pid="3" name="MediaServiceImageTags">
    <vt:lpwstr/>
  </property>
</Properties>
</file>