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DB" w:rsidRPr="00346E51" w:rsidRDefault="0070451F" w:rsidP="00346E51">
      <w:pPr>
        <w:tabs>
          <w:tab w:val="left" w:pos="6096"/>
        </w:tabs>
        <w:ind w:right="-284"/>
        <w:rPr>
          <w:rFonts w:ascii="Arial" w:hAnsi="Arial" w:cs="Arial"/>
        </w:rPr>
      </w:pPr>
      <w:r w:rsidRPr="00346E51">
        <w:rPr>
          <w:rFonts w:ascii="ArialMT" w:hAnsi="ArialMT" w:cs="ArialMT"/>
        </w:rPr>
        <w:t>WOOŚ.420.5.2022.AF1.20</w:t>
      </w:r>
      <w:r w:rsidRPr="00346E51">
        <w:rPr>
          <w:rFonts w:ascii="ArialMT" w:hAnsi="ArialMT" w:cs="ArialMT"/>
        </w:rPr>
        <w:tab/>
        <w:t xml:space="preserve">Katowice, </w:t>
      </w:r>
      <w:r w:rsidRPr="00346E51">
        <w:rPr>
          <w:rFonts w:ascii="Arial" w:hAnsi="Arial" w:cs="Arial"/>
        </w:rPr>
        <w:t xml:space="preserve"> </w:t>
      </w:r>
      <w:r w:rsidRPr="00346E51">
        <w:rPr>
          <w:rFonts w:ascii="Arial" w:hAnsi="Arial" w:cs="Arial"/>
        </w:rPr>
        <w:t xml:space="preserve"> </w:t>
      </w:r>
      <w:bookmarkStart w:id="0" w:name="EZDDataPodpisu_2"/>
      <w:r w:rsidRPr="00346E51">
        <w:rPr>
          <w:rFonts w:ascii="Arial" w:hAnsi="Arial" w:cs="Arial"/>
        </w:rPr>
        <w:t>22 sierpnia 2022</w:t>
      </w:r>
      <w:bookmarkEnd w:id="0"/>
      <w:r w:rsidRPr="00346E51">
        <w:rPr>
          <w:rFonts w:ascii="Arial" w:hAnsi="Arial" w:cs="Arial"/>
        </w:rPr>
        <w:t xml:space="preserve"> </w:t>
      </w:r>
    </w:p>
    <w:p w:rsidR="00C9681B" w:rsidRPr="00346E51" w:rsidRDefault="0070451F" w:rsidP="00346E51">
      <w:pPr>
        <w:spacing w:after="120" w:line="240" w:lineRule="auto"/>
        <w:rPr>
          <w:rFonts w:ascii="Arial" w:hAnsi="Arial" w:cs="Arial"/>
          <w:color w:val="000000"/>
        </w:rPr>
      </w:pPr>
      <w:r w:rsidRPr="00346E51">
        <w:rPr>
          <w:rFonts w:ascii="Arial" w:hAnsi="Arial" w:cs="Arial"/>
          <w:color w:val="000000"/>
        </w:rPr>
        <w:t>OBWIESZCZENIE</w:t>
      </w:r>
    </w:p>
    <w:p w:rsidR="00C9681B" w:rsidRPr="00346E51" w:rsidRDefault="0070451F" w:rsidP="00346E51">
      <w:pPr>
        <w:spacing w:before="240" w:after="240"/>
        <w:rPr>
          <w:rFonts w:ascii="Arial" w:hAnsi="Arial" w:cs="Arial"/>
          <w:color w:val="000000"/>
        </w:rPr>
      </w:pPr>
      <w:r w:rsidRPr="00346E51">
        <w:rPr>
          <w:rFonts w:ascii="Arial" w:hAnsi="Arial" w:cs="Arial"/>
          <w:color w:val="000000"/>
        </w:rPr>
        <w:t>Na podstawie art. 49 ustawy z dnia 14 czerwca 1960 r. Kodeks post</w:t>
      </w:r>
      <w:r w:rsidRPr="00346E51">
        <w:rPr>
          <w:rFonts w:ascii="Arial" w:hAnsi="Arial" w:cs="Arial"/>
          <w:color w:val="000000"/>
        </w:rPr>
        <w:t>ępowania administracyjnego (</w:t>
      </w:r>
      <w:r w:rsidRPr="00346E51">
        <w:rPr>
          <w:rFonts w:ascii="Arial" w:hAnsi="Arial" w:cs="Arial"/>
          <w:color w:val="000000"/>
        </w:rPr>
        <w:t> </w:t>
      </w:r>
      <w:r w:rsidRPr="00346E51">
        <w:rPr>
          <w:rFonts w:ascii="Arial" w:hAnsi="Arial" w:cs="Arial"/>
        </w:rPr>
        <w:t>t. j. </w:t>
      </w:r>
      <w:r w:rsidRPr="00346E51">
        <w:rPr>
          <w:rFonts w:ascii="Arial" w:hAnsi="Arial" w:cs="Arial"/>
        </w:rPr>
        <w:t>Dz</w:t>
      </w:r>
      <w:r w:rsidRPr="00346E51">
        <w:rPr>
          <w:rFonts w:ascii="Arial" w:hAnsi="Arial" w:cs="Arial"/>
        </w:rPr>
        <w:t>. U. z 2021 r., poz. 735 ze zm.)</w:t>
      </w:r>
      <w:r w:rsidRPr="00346E51">
        <w:rPr>
          <w:rFonts w:ascii="Arial" w:hAnsi="Arial" w:cs="Arial"/>
          <w:color w:val="000000"/>
        </w:rPr>
        <w:t xml:space="preserve"> </w:t>
      </w:r>
    </w:p>
    <w:p w:rsidR="00C9681B" w:rsidRPr="00346E51" w:rsidRDefault="0070451F" w:rsidP="00346E51">
      <w:pPr>
        <w:spacing w:before="360" w:after="360"/>
        <w:rPr>
          <w:rFonts w:ascii="Arial" w:hAnsi="Arial" w:cs="Arial"/>
          <w:color w:val="000000"/>
        </w:rPr>
      </w:pPr>
      <w:r w:rsidRPr="00346E51">
        <w:rPr>
          <w:rFonts w:ascii="Arial" w:hAnsi="Arial" w:cs="Arial"/>
          <w:color w:val="000000"/>
        </w:rPr>
        <w:t>zawiadamiam strony postępowania administracyjnego</w:t>
      </w:r>
      <w:r w:rsidRPr="00346E51">
        <w:rPr>
          <w:rFonts w:ascii="Arial" w:hAnsi="Arial" w:cs="Arial"/>
          <w:color w:val="000000"/>
        </w:rPr>
        <w:t>,</w:t>
      </w:r>
    </w:p>
    <w:p w:rsidR="00C9681B" w:rsidRPr="009A12AD" w:rsidRDefault="0070451F" w:rsidP="009A12AD">
      <w:pPr>
        <w:autoSpaceDE w:val="0"/>
        <w:autoSpaceDN w:val="0"/>
        <w:adjustRightInd w:val="0"/>
        <w:spacing w:after="120"/>
        <w:rPr>
          <w:rFonts w:ascii="ArialMT" w:hAnsi="ArialMT" w:cs="ArialMT"/>
        </w:rPr>
      </w:pPr>
      <w:r w:rsidRPr="00346E51">
        <w:rPr>
          <w:rFonts w:ascii="Arial" w:hAnsi="Arial" w:cs="Arial"/>
          <w:color w:val="000000"/>
        </w:rPr>
        <w:t>że</w:t>
      </w:r>
      <w:r w:rsidRPr="00346E51">
        <w:rPr>
          <w:rFonts w:ascii="Arial" w:hAnsi="Arial" w:cs="Arial"/>
          <w:color w:val="000000"/>
        </w:rPr>
        <w:t xml:space="preserve"> z urzędu</w:t>
      </w:r>
      <w:r w:rsidRPr="00346E51">
        <w:rPr>
          <w:rFonts w:ascii="Arial" w:hAnsi="Arial" w:cs="Arial"/>
          <w:color w:val="000000"/>
        </w:rPr>
        <w:t>, Regionalny Dyrektor Ochrony Środowiska</w:t>
      </w:r>
      <w:r w:rsidRPr="00346E51">
        <w:rPr>
          <w:rFonts w:ascii="Arial" w:hAnsi="Arial" w:cs="Arial"/>
          <w:color w:val="000000"/>
        </w:rPr>
        <w:t xml:space="preserve"> w Katowicach, postanowieniem z </w:t>
      </w:r>
      <w:r w:rsidRPr="00346E51">
        <w:rPr>
          <w:rFonts w:ascii="Arial" w:hAnsi="Arial" w:cs="Arial"/>
          <w:color w:val="000000"/>
        </w:rPr>
        <w:t>2</w:t>
      </w:r>
      <w:r w:rsidRPr="00346E51">
        <w:rPr>
          <w:rFonts w:ascii="Arial" w:hAnsi="Arial" w:cs="Arial"/>
          <w:color w:val="000000"/>
        </w:rPr>
        <w:t>2 sierpnia</w:t>
      </w:r>
      <w:r w:rsidRPr="00346E51">
        <w:rPr>
          <w:rFonts w:ascii="Arial" w:hAnsi="Arial" w:cs="Arial"/>
          <w:color w:val="000000"/>
        </w:rPr>
        <w:t xml:space="preserve"> 2022 r. znak </w:t>
      </w:r>
      <w:r w:rsidRPr="00346E51">
        <w:rPr>
          <w:rFonts w:ascii="ArialMT" w:hAnsi="ArialMT" w:cs="ArialMT"/>
        </w:rPr>
        <w:t>WOOŚ.420.</w:t>
      </w:r>
      <w:r w:rsidRPr="00346E51">
        <w:rPr>
          <w:rFonts w:ascii="ArialMT" w:hAnsi="ArialMT" w:cs="ArialMT"/>
        </w:rPr>
        <w:t>5.2022.AF1.19</w:t>
      </w:r>
      <w:r w:rsidRPr="00346E51">
        <w:rPr>
          <w:rFonts w:ascii="ArialMT" w:hAnsi="ArialMT" w:cs="ArialMT"/>
        </w:rPr>
        <w:t xml:space="preserve"> </w:t>
      </w:r>
      <w:r w:rsidRPr="00346E51">
        <w:rPr>
          <w:rFonts w:ascii="Arial" w:hAnsi="Arial" w:cs="Arial"/>
          <w:color w:val="000000"/>
        </w:rPr>
        <w:t xml:space="preserve">sprostował oczywistą omyłkę </w:t>
      </w:r>
      <w:r w:rsidRPr="00346E51">
        <w:rPr>
          <w:rFonts w:ascii="ArialMT" w:hAnsi="ArialMT" w:cs="ArialMT"/>
        </w:rPr>
        <w:t xml:space="preserve">poprzez zmianę zapisu </w:t>
      </w:r>
      <w:r w:rsidRPr="00346E51">
        <w:rPr>
          <w:rFonts w:ascii="ArialMT" w:hAnsi="ArialMT" w:cs="ArialMT"/>
        </w:rPr>
        <w:t>sposobu odprowadzania wód opadowych i roztopowych z terenu MOP Woźn</w:t>
      </w:r>
      <w:r w:rsidRPr="00346E51">
        <w:rPr>
          <w:rFonts w:ascii="ArialMT" w:hAnsi="ArialMT" w:cs="ArialMT"/>
        </w:rPr>
        <w:t xml:space="preserve">iki </w:t>
      </w:r>
      <w:r w:rsidRPr="00346E51">
        <w:rPr>
          <w:rFonts w:ascii="ArialMT" w:hAnsi="ArialMT" w:cs="ArialMT"/>
        </w:rPr>
        <w:t>Wschód</w:t>
      </w:r>
      <w:r w:rsidRPr="00346E51">
        <w:rPr>
          <w:rFonts w:ascii="ArialMT" w:hAnsi="ArialMT" w:cs="ArialMT"/>
        </w:rPr>
        <w:t xml:space="preserve"> opisanych w pkt III</w:t>
      </w:r>
      <w:r w:rsidRPr="00346E51">
        <w:rPr>
          <w:rFonts w:ascii="ArialMT" w:hAnsi="ArialMT" w:cs="ArialMT"/>
        </w:rPr>
        <w:t>.1 strona </w:t>
      </w:r>
      <w:r w:rsidRPr="00346E51">
        <w:rPr>
          <w:rFonts w:ascii="ArialMT" w:hAnsi="ArialMT" w:cs="ArialMT"/>
        </w:rPr>
        <w:t>2</w:t>
      </w:r>
      <w:r w:rsidRPr="00346E51">
        <w:rPr>
          <w:rFonts w:ascii="ArialMT" w:hAnsi="ArialMT" w:cs="ArialMT"/>
        </w:rPr>
        <w:t xml:space="preserve"> </w:t>
      </w:r>
      <w:r w:rsidRPr="00346E51">
        <w:rPr>
          <w:rFonts w:ascii="Arial" w:hAnsi="Arial" w:cs="Arial"/>
          <w:color w:val="000000"/>
        </w:rPr>
        <w:t>decyzji Regionalnego</w:t>
      </w:r>
      <w:r w:rsidRPr="00346E51">
        <w:rPr>
          <w:rFonts w:ascii="Arial" w:hAnsi="Arial" w:cs="Arial"/>
          <w:color w:val="000000"/>
        </w:rPr>
        <w:t xml:space="preserve"> Dyrektora Ochrony Środowiska w </w:t>
      </w:r>
      <w:r w:rsidRPr="00346E51">
        <w:rPr>
          <w:rFonts w:ascii="Arial" w:hAnsi="Arial" w:cs="Arial"/>
          <w:color w:val="000000"/>
        </w:rPr>
        <w:t xml:space="preserve">Katowicach z </w:t>
      </w:r>
      <w:r w:rsidRPr="00346E51">
        <w:rPr>
          <w:rFonts w:ascii="Arial" w:hAnsi="Arial" w:cs="Arial"/>
          <w:color w:val="000000"/>
        </w:rPr>
        <w:t>3</w:t>
      </w:r>
      <w:r w:rsidRPr="00346E51">
        <w:rPr>
          <w:rFonts w:ascii="Arial" w:hAnsi="Arial" w:cs="Arial"/>
          <w:color w:val="000000"/>
        </w:rPr>
        <w:t xml:space="preserve"> </w:t>
      </w:r>
      <w:r w:rsidRPr="00346E51">
        <w:rPr>
          <w:rFonts w:ascii="Arial" w:hAnsi="Arial" w:cs="Arial"/>
          <w:color w:val="000000"/>
        </w:rPr>
        <w:t>sierpnia 2022 r. o znaku WOOŚ.420.5.2022.AF1.12</w:t>
      </w:r>
      <w:r w:rsidRPr="00346E51">
        <w:rPr>
          <w:rFonts w:ascii="Arial" w:hAnsi="Arial" w:cs="Arial"/>
          <w:color w:val="000000"/>
        </w:rPr>
        <w:t xml:space="preserve">, ustalającej środowiskowe uwarunkowania realizacji przedsięwzięcia </w:t>
      </w:r>
      <w:r w:rsidRPr="00346E51">
        <w:rPr>
          <w:rFonts w:ascii="Arial" w:hAnsi="Arial" w:cs="Arial"/>
          <w:color w:val="000000"/>
        </w:rPr>
        <w:t>„</w:t>
      </w:r>
      <w:r w:rsidRPr="00346E51">
        <w:rPr>
          <w:rFonts w:ascii="Arial" w:hAnsi="Arial" w:cs="Arial"/>
          <w:iCs/>
        </w:rPr>
        <w:t>Budowa Autostrady A1. Etap drugi</w:t>
      </w:r>
      <w:r w:rsidRPr="0088153F">
        <w:rPr>
          <w:rFonts w:ascii="Arial" w:hAnsi="Arial" w:cs="Arial"/>
          <w:iCs/>
        </w:rPr>
        <w:t xml:space="preserve"> po</w:t>
      </w:r>
      <w:r w:rsidRPr="0088153F">
        <w:rPr>
          <w:rFonts w:ascii="Arial" w:hAnsi="Arial" w:cs="Arial"/>
          <w:iCs/>
        </w:rPr>
        <w:t>legający na budowie na terenie MOP KAT.II Woźniki Wschód st</w:t>
      </w:r>
      <w:r>
        <w:rPr>
          <w:rFonts w:ascii="Arial" w:hAnsi="Arial" w:cs="Arial"/>
          <w:iCs/>
        </w:rPr>
        <w:t>acji paliw i restauracji wraz z </w:t>
      </w:r>
      <w:r w:rsidRPr="0088153F">
        <w:rPr>
          <w:rFonts w:ascii="Arial" w:hAnsi="Arial" w:cs="Arial"/>
          <w:iCs/>
        </w:rPr>
        <w:t>rozbudową infrastruktury technicznej, elektroenergetycznej, kanalizacyjnej, wodociągowej, drogowej oraz przebudową obiektów i</w:t>
      </w:r>
      <w:r>
        <w:rPr>
          <w:rFonts w:ascii="Arial" w:hAnsi="Arial" w:cs="Arial"/>
          <w:iCs/>
        </w:rPr>
        <w:t xml:space="preserve"> urządzeń wykonanych w etapie I</w:t>
      </w:r>
      <w:r>
        <w:rPr>
          <w:rFonts w:ascii="Arial" w:hAnsi="Arial" w:cs="Arial"/>
          <w:bCs/>
          <w:color w:val="000000"/>
        </w:rPr>
        <w:t>”</w:t>
      </w:r>
      <w:r>
        <w:rPr>
          <w:rFonts w:ascii="Arial" w:hAnsi="Arial" w:cs="Arial"/>
          <w:color w:val="000000"/>
        </w:rPr>
        <w:t>.</w:t>
      </w:r>
    </w:p>
    <w:p w:rsidR="00C9681B" w:rsidRDefault="0070451F" w:rsidP="00F51D6B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pos</w:t>
      </w:r>
      <w:r>
        <w:rPr>
          <w:rFonts w:ascii="Arial" w:hAnsi="Arial" w:cs="Arial"/>
          <w:color w:val="000000"/>
        </w:rPr>
        <w:t xml:space="preserve">tanowienie przysługuje zażalenie do Generalnego Dyrektora Ochrony Środowiska </w:t>
      </w:r>
      <w:r>
        <w:rPr>
          <w:rFonts w:ascii="Arial" w:hAnsi="Arial" w:cs="Arial"/>
          <w:color w:val="000000"/>
        </w:rPr>
        <w:t>za </w:t>
      </w:r>
      <w:r>
        <w:rPr>
          <w:rFonts w:ascii="Arial" w:hAnsi="Arial" w:cs="Arial"/>
          <w:color w:val="000000"/>
        </w:rPr>
        <w:t>pośrednictwem Regionalnego Dyrektora Ochrony Środowiska w Katowicach, 40-127 Katowice, Plac Grunwaldzki 8-10, w terminie 7 dni od dnia zawiadomienia poprzez obwieszczenie.</w:t>
      </w:r>
    </w:p>
    <w:p w:rsidR="00F51D6B" w:rsidRPr="00F51D6B" w:rsidRDefault="0070451F" w:rsidP="00F51D6B">
      <w:pPr>
        <w:autoSpaceDE w:val="0"/>
        <w:autoSpaceDN w:val="0"/>
        <w:adjustRightInd w:val="0"/>
        <w:spacing w:after="120"/>
        <w:rPr>
          <w:rFonts w:ascii="ArialMT" w:hAnsi="ArialMT" w:cs="ArialMT"/>
        </w:rPr>
      </w:pPr>
      <w:r>
        <w:rPr>
          <w:rFonts w:ascii="ArialMT" w:hAnsi="ArialMT" w:cs="ArialMT"/>
        </w:rPr>
        <w:t>Zgod</w:t>
      </w:r>
      <w:r>
        <w:rPr>
          <w:rFonts w:ascii="ArialMT" w:hAnsi="ArialMT" w:cs="ArialMT"/>
        </w:rPr>
        <w:t>nie z art. 57 § 5 pkt 2 Kpa w przypadku wnoszenia zażalenia w drodze przesyłki pocztowej czynność ta będzie skuteczna poprzez jej nadanie w polskiej placówce pocztowej operatora publicznego – tj. w placówce Poczty Polskiej S.A., albo placówce pocztowej ope</w:t>
      </w:r>
      <w:r>
        <w:rPr>
          <w:rFonts w:ascii="ArialMT" w:hAnsi="ArialMT" w:cs="ArialMT"/>
        </w:rPr>
        <w:t xml:space="preserve">ratora świadczącego pocztowe usługi powszechne w innym państwie członkowskim Unii Europejskiej, Konfederacji Szwajcarskiej albo państwie członkowskim Europejskiego Porozumienia o Wolnym Handlu (EFTA) - stronie umowy o Europejskim Obszarze </w:t>
      </w:r>
      <w:r>
        <w:rPr>
          <w:rFonts w:ascii="ArialMT" w:hAnsi="ArialMT" w:cs="ArialMT"/>
        </w:rPr>
        <w:t>Gospodarczym. Nad</w:t>
      </w:r>
      <w:r>
        <w:rPr>
          <w:rFonts w:ascii="ArialMT" w:hAnsi="ArialMT" w:cs="ArialMT"/>
        </w:rPr>
        <w:t>anie pisma w </w:t>
      </w:r>
      <w:r>
        <w:rPr>
          <w:rFonts w:ascii="ArialMT" w:hAnsi="ArialMT" w:cs="ArialMT"/>
        </w:rPr>
        <w:t>placówce innego operatora będzie skuteczne o ile zostanie ono doręczone przed upływem terminu na jego złożenie.</w:t>
      </w:r>
      <w:r>
        <w:rPr>
          <w:rFonts w:ascii="Arial" w:hAnsi="Arial" w:cs="Arial"/>
          <w:color w:val="000000"/>
        </w:rPr>
        <w:t xml:space="preserve"> </w:t>
      </w:r>
    </w:p>
    <w:p w:rsidR="00C9681B" w:rsidRDefault="0070451F" w:rsidP="00F51D6B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Materiał dowodowy dostępny będzie w siedzibie Regionalnej Dyrekcji Ochrony Środowiska w Katowicach, mieszczącej się w Katowicach p</w:t>
      </w:r>
      <w:r>
        <w:rPr>
          <w:rFonts w:ascii="Arial" w:hAnsi="Arial" w:cs="Arial"/>
          <w:color w:val="000000"/>
        </w:rPr>
        <w:t>rzy Placu Grunwaldzkim 8-10, w dniach roboczych w godzinach 8</w:t>
      </w:r>
      <w:r>
        <w:rPr>
          <w:rFonts w:ascii="Arial" w:hAnsi="Arial" w:cs="Arial"/>
          <w:color w:val="000000"/>
          <w:vertAlign w:val="superscript"/>
        </w:rPr>
        <w:t>00</w:t>
      </w:r>
      <w:r>
        <w:rPr>
          <w:rFonts w:ascii="Arial" w:hAnsi="Arial" w:cs="Arial"/>
          <w:color w:val="000000"/>
        </w:rPr>
        <w:t>-15</w:t>
      </w:r>
      <w:r>
        <w:rPr>
          <w:rFonts w:ascii="Arial" w:hAnsi="Arial" w:cs="Arial"/>
          <w:color w:val="000000"/>
          <w:vertAlign w:val="superscript"/>
        </w:rPr>
        <w:t>00</w:t>
      </w:r>
      <w:r>
        <w:rPr>
          <w:rFonts w:ascii="Arial" w:hAnsi="Arial" w:cs="Arial"/>
          <w:color w:val="000000"/>
        </w:rPr>
        <w:t>, po uprzednim uzgodnieniu te</w:t>
      </w:r>
      <w:r>
        <w:rPr>
          <w:rFonts w:ascii="Arial" w:hAnsi="Arial" w:cs="Arial"/>
          <w:color w:val="000000"/>
        </w:rPr>
        <w:t>rminu pod numerem telefonu (32) </w:t>
      </w:r>
      <w:r>
        <w:rPr>
          <w:rFonts w:ascii="Arial" w:hAnsi="Arial" w:cs="Arial"/>
          <w:color w:val="000000"/>
        </w:rPr>
        <w:t>42 06 804</w:t>
      </w:r>
      <w:r>
        <w:rPr>
          <w:rFonts w:ascii="Arial" w:hAnsi="Arial" w:cs="Arial"/>
          <w:color w:val="000000"/>
        </w:rPr>
        <w:t>.</w:t>
      </w:r>
    </w:p>
    <w:p w:rsidR="00C9681B" w:rsidRDefault="0070451F" w:rsidP="00A13985">
      <w:pPr>
        <w:spacing w:before="19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Zawiadomienie uważa się za dokonane po upływie 14 dni od dnia publicznego ogłoszenia.</w:t>
      </w:r>
    </w:p>
    <w:p w:rsidR="00CA4521" w:rsidRDefault="0070451F" w:rsidP="00C375EB">
      <w:pPr>
        <w:spacing w:before="600" w:after="0"/>
        <w:rPr>
          <w:rFonts w:ascii="Arial" w:hAnsi="Arial" w:cs="Arial"/>
        </w:rPr>
      </w:pPr>
      <w:r>
        <w:rPr>
          <w:rFonts w:ascii="Arial" w:hAnsi="Arial" w:cs="Arial"/>
        </w:rPr>
        <w:t xml:space="preserve">Regionalny Dyrektor Ochrony </w:t>
      </w:r>
      <w:r>
        <w:rPr>
          <w:rFonts w:ascii="Arial" w:hAnsi="Arial" w:cs="Arial"/>
        </w:rPr>
        <w:t>Środowiska w Katowicach</w:t>
      </w:r>
    </w:p>
    <w:p w:rsidR="00CA4521" w:rsidRDefault="0070451F" w:rsidP="00C375E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:rsidR="00CA4521" w:rsidRPr="00CA4521" w:rsidRDefault="0070451F" w:rsidP="00CA452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F51D6B" w:rsidRDefault="0070451F" w:rsidP="00C375EB">
      <w:pPr>
        <w:spacing w:before="720" w:after="240" w:line="240" w:lineRule="auto"/>
        <w:jc w:val="both"/>
        <w:rPr>
          <w:rFonts w:ascii="Arial" w:eastAsia="Times New Roman" w:hAnsi="Arial" w:cs="Arial"/>
        </w:rPr>
      </w:pPr>
      <w:r w:rsidRPr="009A12AD">
        <w:rPr>
          <w:rFonts w:ascii="Arial" w:hAnsi="Arial" w:cs="Arial"/>
        </w:rPr>
        <w:lastRenderedPageBreak/>
        <w:t xml:space="preserve">Obwieszczenie nastąpiło </w:t>
      </w:r>
      <w:r w:rsidRPr="009A12AD">
        <w:rPr>
          <w:rFonts w:ascii="Arial" w:eastAsia="Times New Roman" w:hAnsi="Arial" w:cs="Arial"/>
        </w:rPr>
        <w:t>w dniach: od</w:t>
      </w:r>
      <w:r w:rsidR="00962DF2">
        <w:rPr>
          <w:rFonts w:ascii="Arial" w:eastAsia="Times New Roman" w:hAnsi="Arial" w:cs="Arial"/>
        </w:rPr>
        <w:t xml:space="preserve"> 22.08.2022 do 05.09.2022 r.</w:t>
      </w:r>
    </w:p>
    <w:p w:rsidR="00CA4521" w:rsidRPr="00CA4521" w:rsidRDefault="0070451F" w:rsidP="00C375EB">
      <w:pPr>
        <w:widowControl w:val="0"/>
        <w:autoSpaceDE w:val="0"/>
        <w:autoSpaceDN w:val="0"/>
        <w:adjustRightInd w:val="0"/>
        <w:spacing w:before="720" w:after="120" w:line="225" w:lineRule="exact"/>
        <w:jc w:val="both"/>
        <w:rPr>
          <w:rFonts w:ascii="Arial" w:hAnsi="Arial" w:cs="Arial"/>
          <w:u w:val="single"/>
        </w:rPr>
      </w:pPr>
      <w:r w:rsidRPr="00CA4521">
        <w:rPr>
          <w:rFonts w:ascii="Arial" w:hAnsi="Arial" w:cs="Arial"/>
          <w:u w:val="single"/>
        </w:rPr>
        <w:t>Otrzymują:</w:t>
      </w:r>
    </w:p>
    <w:p w:rsidR="00CA4521" w:rsidRPr="00CA4521" w:rsidRDefault="0070451F" w:rsidP="00CA4521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CA4521">
        <w:rPr>
          <w:rFonts w:ascii="Arial" w:hAnsi="Arial" w:cs="Arial"/>
        </w:rPr>
        <w:t>Pełnomocnik Wnioskodawcy</w:t>
      </w:r>
    </w:p>
    <w:p w:rsidR="00CA4521" w:rsidRPr="00CA4521" w:rsidRDefault="0070451F" w:rsidP="00CA4521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 w:rsidRPr="00CA4521">
        <w:rPr>
          <w:rFonts w:ascii="Arial" w:hAnsi="Arial" w:cs="Arial"/>
        </w:rPr>
        <w:t>Pozostałe strony zawiadamiane w trybie art. 49 k.p.a.,</w:t>
      </w:r>
    </w:p>
    <w:p w:rsidR="00CA4521" w:rsidRPr="00CA4521" w:rsidRDefault="0070451F" w:rsidP="00CA4521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</w:rPr>
      </w:pPr>
      <w:r w:rsidRPr="00CA4521">
        <w:rPr>
          <w:rFonts w:ascii="Arial" w:hAnsi="Arial" w:cs="Arial"/>
        </w:rPr>
        <w:t>WOOŚ a/a.</w:t>
      </w:r>
    </w:p>
    <w:p w:rsidR="00F51D6B" w:rsidRPr="00CA657B" w:rsidRDefault="0070451F" w:rsidP="00CA4521">
      <w:pPr>
        <w:spacing w:before="360" w:after="0"/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 § 1 k.p.a. „</w:t>
      </w:r>
      <w:r w:rsidRPr="00CA657B">
        <w:rPr>
          <w:rFonts w:ascii="Arial" w:hAnsi="Arial" w:cs="Arial"/>
          <w:bCs/>
          <w:color w:val="00000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</w:t>
      </w:r>
      <w:r w:rsidRPr="00CA657B">
        <w:rPr>
          <w:rFonts w:ascii="Arial" w:hAnsi="Arial" w:cs="Arial"/>
          <w:bCs/>
          <w:color w:val="000000"/>
        </w:rPr>
        <w:t>ub przez udostępnienie pisma w Biuletynie Informacji Publicznej na stronie podmiotowej właściwego organu administracji publicznej</w:t>
      </w:r>
      <w:r w:rsidRPr="00CA657B">
        <w:rPr>
          <w:rFonts w:ascii="Arial" w:hAnsi="Arial" w:cs="Arial"/>
          <w:bCs/>
        </w:rPr>
        <w:t xml:space="preserve">”. </w:t>
      </w:r>
    </w:p>
    <w:p w:rsidR="00F51D6B" w:rsidRPr="00CA657B" w:rsidRDefault="0070451F" w:rsidP="00CA4521">
      <w:pPr>
        <w:spacing w:after="0"/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 xml:space="preserve">Art. 49 § 2 k.p.a. „Dzień, w którym nastąpiło publiczne obwieszczenie, inne publiczne ogłoszenie lub udostępnienie pisma w </w:t>
      </w:r>
      <w:r w:rsidRPr="00CA657B">
        <w:rPr>
          <w:rFonts w:ascii="Arial" w:hAnsi="Arial" w:cs="Arial"/>
          <w:bCs/>
        </w:rPr>
        <w:t xml:space="preserve">Biuletynie Informacji Publicznej wskazuje się w treści tego obwieszczenia, ogłoszenia lub w Biuletynie Informacji Publicznej. Zawiadomienie uważa się za dokonane po upływie czternastu dni od dnia, w którym nastąpiło publiczne obwieszczenie, inne publiczne </w:t>
      </w:r>
      <w:r w:rsidRPr="00CA657B">
        <w:rPr>
          <w:rFonts w:ascii="Arial" w:hAnsi="Arial" w:cs="Arial"/>
          <w:bCs/>
        </w:rPr>
        <w:t>ogłoszenie lub udostępnienie pisma w Biuletynie Informacji Publicznej”.</w:t>
      </w:r>
    </w:p>
    <w:p w:rsidR="00791C6D" w:rsidRPr="003C5591" w:rsidRDefault="0070451F" w:rsidP="003C5591">
      <w:pPr>
        <w:spacing w:after="0"/>
        <w:rPr>
          <w:rFonts w:ascii="Arial" w:hAnsi="Arial" w:cs="Arial"/>
          <w:bCs/>
        </w:rPr>
      </w:pPr>
      <w:r w:rsidRPr="00CA657B">
        <w:rPr>
          <w:rFonts w:ascii="Arial" w:hAnsi="Arial" w:cs="Arial"/>
          <w:bCs/>
        </w:rPr>
        <w:t>Art. 49b § 1 k.p.a. „W przypadku zawiadomienia strony zgodnie z art. 49 § 1 lub art. 49a o decyzji lub postanowieniu, które podlega zaskarżeniu, na wniosek strony, organ, który wydał d</w:t>
      </w:r>
      <w:r w:rsidRPr="00CA657B">
        <w:rPr>
          <w:rFonts w:ascii="Arial" w:hAnsi="Arial" w:cs="Arial"/>
          <w:bCs/>
        </w:rPr>
        <w:t xml:space="preserve">ecyzję lub postanowienie, niezwłocznie, nie później niż w terminie trzech dni od dnia otrzymania wniosku, udostępnia stronie odpis decyzji lub postanowienia w sposób i formie określonych we wniosku, chyba że środki techniczne, którymi dysponuje organ, nie </w:t>
      </w:r>
      <w:r w:rsidRPr="00CA657B">
        <w:rPr>
          <w:rFonts w:ascii="Arial" w:hAnsi="Arial" w:cs="Arial"/>
          <w:bCs/>
        </w:rPr>
        <w:t>umożliwiają udostępnienia w taki sposób lub takiej formie”.</w:t>
      </w:r>
    </w:p>
    <w:sectPr w:rsidR="00791C6D" w:rsidRPr="003C5591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51F" w:rsidRDefault="0070451F" w:rsidP="00664CA3">
      <w:pPr>
        <w:spacing w:after="0" w:line="240" w:lineRule="auto"/>
      </w:pPr>
      <w:r>
        <w:separator/>
      </w:r>
    </w:p>
  </w:endnote>
  <w:endnote w:type="continuationSeparator" w:id="0">
    <w:p w:rsidR="0070451F" w:rsidRDefault="0070451F" w:rsidP="0066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70451F" w:rsidP="00037978">
    <w:pPr>
      <w:pStyle w:val="Stopka"/>
      <w:jc w:val="center"/>
      <w:rPr>
        <w:b/>
        <w:sz w:val="18"/>
      </w:rPr>
    </w:pPr>
  </w:p>
  <w:p w:rsidR="00037978" w:rsidRPr="00037978" w:rsidRDefault="0070451F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) </w:t>
    </w:r>
    <w:r>
      <w:rPr>
        <w:rFonts w:ascii="Times New Roman" w:hAnsi="Times New Roman" w:cs="Times New Roman"/>
        <w:b/>
        <w:sz w:val="18"/>
        <w:szCs w:val="18"/>
        <w:lang w:val="en-US"/>
      </w:rPr>
      <w:t>42 06 884</w:t>
    </w:r>
  </w:p>
  <w:p w:rsidR="00037978" w:rsidRPr="00037978" w:rsidRDefault="0070451F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@k</w:t>
    </w:r>
    <w:r>
      <w:rPr>
        <w:rFonts w:ascii="Times New Roman" w:hAnsi="Times New Roman" w:cs="Times New Roman"/>
        <w:b/>
        <w:sz w:val="18"/>
        <w:szCs w:val="18"/>
        <w:lang w:val="en-US"/>
      </w:rPr>
      <w:t>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037978" w:rsidRPr="00037978" w:rsidRDefault="0070451F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51F" w:rsidRDefault="0070451F" w:rsidP="00664CA3">
      <w:pPr>
        <w:spacing w:after="0" w:line="240" w:lineRule="auto"/>
      </w:pPr>
      <w:r>
        <w:separator/>
      </w:r>
    </w:p>
  </w:footnote>
  <w:footnote w:type="continuationSeparator" w:id="0">
    <w:p w:rsidR="0070451F" w:rsidRDefault="0070451F" w:rsidP="00664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9864B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DCDF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CEB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904D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FC5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5A08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9F0F9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3BE2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1C0A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CB6A3E20">
      <w:start w:val="1"/>
      <w:numFmt w:val="decimal"/>
      <w:lvlText w:val="%1."/>
      <w:lvlJc w:val="left"/>
      <w:pPr>
        <w:ind w:left="360" w:hanging="360"/>
      </w:pPr>
    </w:lvl>
    <w:lvl w:ilvl="1" w:tplc="A7CE29DA" w:tentative="1">
      <w:start w:val="1"/>
      <w:numFmt w:val="lowerLetter"/>
      <w:lvlText w:val="%2."/>
      <w:lvlJc w:val="left"/>
      <w:pPr>
        <w:ind w:left="1080" w:hanging="360"/>
      </w:pPr>
    </w:lvl>
    <w:lvl w:ilvl="2" w:tplc="0CC2C7CE" w:tentative="1">
      <w:start w:val="1"/>
      <w:numFmt w:val="lowerRoman"/>
      <w:lvlText w:val="%3."/>
      <w:lvlJc w:val="right"/>
      <w:pPr>
        <w:ind w:left="1800" w:hanging="180"/>
      </w:pPr>
    </w:lvl>
    <w:lvl w:ilvl="3" w:tplc="CEAE745E" w:tentative="1">
      <w:start w:val="1"/>
      <w:numFmt w:val="decimal"/>
      <w:lvlText w:val="%4."/>
      <w:lvlJc w:val="left"/>
      <w:pPr>
        <w:ind w:left="2520" w:hanging="360"/>
      </w:pPr>
    </w:lvl>
    <w:lvl w:ilvl="4" w:tplc="B0C05EFC" w:tentative="1">
      <w:start w:val="1"/>
      <w:numFmt w:val="lowerLetter"/>
      <w:lvlText w:val="%5."/>
      <w:lvlJc w:val="left"/>
      <w:pPr>
        <w:ind w:left="3240" w:hanging="360"/>
      </w:pPr>
    </w:lvl>
    <w:lvl w:ilvl="5" w:tplc="728A882A" w:tentative="1">
      <w:start w:val="1"/>
      <w:numFmt w:val="lowerRoman"/>
      <w:lvlText w:val="%6."/>
      <w:lvlJc w:val="right"/>
      <w:pPr>
        <w:ind w:left="3960" w:hanging="180"/>
      </w:pPr>
    </w:lvl>
    <w:lvl w:ilvl="6" w:tplc="3F9CD352" w:tentative="1">
      <w:start w:val="1"/>
      <w:numFmt w:val="decimal"/>
      <w:lvlText w:val="%7."/>
      <w:lvlJc w:val="left"/>
      <w:pPr>
        <w:ind w:left="4680" w:hanging="360"/>
      </w:pPr>
    </w:lvl>
    <w:lvl w:ilvl="7" w:tplc="72769FDC" w:tentative="1">
      <w:start w:val="1"/>
      <w:numFmt w:val="lowerLetter"/>
      <w:lvlText w:val="%8."/>
      <w:lvlJc w:val="left"/>
      <w:pPr>
        <w:ind w:left="5400" w:hanging="360"/>
      </w:pPr>
    </w:lvl>
    <w:lvl w:ilvl="8" w:tplc="59C661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C3EA9B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52A42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6A9C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1EB8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3CBA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8415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ACF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451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8C2DA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5188617C">
      <w:start w:val="1"/>
      <w:numFmt w:val="decimal"/>
      <w:lvlText w:val="%1."/>
      <w:lvlJc w:val="left"/>
      <w:pPr>
        <w:ind w:left="360" w:hanging="360"/>
      </w:pPr>
    </w:lvl>
    <w:lvl w:ilvl="1" w:tplc="4AB44E82" w:tentative="1">
      <w:start w:val="1"/>
      <w:numFmt w:val="lowerLetter"/>
      <w:lvlText w:val="%2."/>
      <w:lvlJc w:val="left"/>
      <w:pPr>
        <w:ind w:left="1080" w:hanging="360"/>
      </w:pPr>
    </w:lvl>
    <w:lvl w:ilvl="2" w:tplc="4964E5B4" w:tentative="1">
      <w:start w:val="1"/>
      <w:numFmt w:val="lowerRoman"/>
      <w:lvlText w:val="%3."/>
      <w:lvlJc w:val="right"/>
      <w:pPr>
        <w:ind w:left="1800" w:hanging="180"/>
      </w:pPr>
    </w:lvl>
    <w:lvl w:ilvl="3" w:tplc="E168CD5A" w:tentative="1">
      <w:start w:val="1"/>
      <w:numFmt w:val="decimal"/>
      <w:lvlText w:val="%4."/>
      <w:lvlJc w:val="left"/>
      <w:pPr>
        <w:ind w:left="2520" w:hanging="360"/>
      </w:pPr>
    </w:lvl>
    <w:lvl w:ilvl="4" w:tplc="8F702B3A" w:tentative="1">
      <w:start w:val="1"/>
      <w:numFmt w:val="lowerLetter"/>
      <w:lvlText w:val="%5."/>
      <w:lvlJc w:val="left"/>
      <w:pPr>
        <w:ind w:left="3240" w:hanging="360"/>
      </w:pPr>
    </w:lvl>
    <w:lvl w:ilvl="5" w:tplc="AAB8F632" w:tentative="1">
      <w:start w:val="1"/>
      <w:numFmt w:val="lowerRoman"/>
      <w:lvlText w:val="%6."/>
      <w:lvlJc w:val="right"/>
      <w:pPr>
        <w:ind w:left="3960" w:hanging="180"/>
      </w:pPr>
    </w:lvl>
    <w:lvl w:ilvl="6" w:tplc="71B47FC8" w:tentative="1">
      <w:start w:val="1"/>
      <w:numFmt w:val="decimal"/>
      <w:lvlText w:val="%7."/>
      <w:lvlJc w:val="left"/>
      <w:pPr>
        <w:ind w:left="4680" w:hanging="360"/>
      </w:pPr>
    </w:lvl>
    <w:lvl w:ilvl="7" w:tplc="B89A5F8A" w:tentative="1">
      <w:start w:val="1"/>
      <w:numFmt w:val="lowerLetter"/>
      <w:lvlText w:val="%8."/>
      <w:lvlJc w:val="left"/>
      <w:pPr>
        <w:ind w:left="5400" w:hanging="360"/>
      </w:pPr>
    </w:lvl>
    <w:lvl w:ilvl="8" w:tplc="CEF647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6F568F9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186EA46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FA0859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226321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8C8CB1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BD28A3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37889B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DBE965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A10546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BB3A2EF4">
      <w:start w:val="1"/>
      <w:numFmt w:val="upperRoman"/>
      <w:lvlText w:val="%1."/>
      <w:lvlJc w:val="right"/>
      <w:pPr>
        <w:ind w:left="720" w:hanging="360"/>
      </w:pPr>
    </w:lvl>
    <w:lvl w:ilvl="1" w:tplc="AB8A6ABE" w:tentative="1">
      <w:start w:val="1"/>
      <w:numFmt w:val="lowerLetter"/>
      <w:lvlText w:val="%2."/>
      <w:lvlJc w:val="left"/>
      <w:pPr>
        <w:ind w:left="1440" w:hanging="360"/>
      </w:pPr>
    </w:lvl>
    <w:lvl w:ilvl="2" w:tplc="8CFC027C" w:tentative="1">
      <w:start w:val="1"/>
      <w:numFmt w:val="lowerRoman"/>
      <w:lvlText w:val="%3."/>
      <w:lvlJc w:val="right"/>
      <w:pPr>
        <w:ind w:left="2160" w:hanging="180"/>
      </w:pPr>
    </w:lvl>
    <w:lvl w:ilvl="3" w:tplc="BCDCE34E" w:tentative="1">
      <w:start w:val="1"/>
      <w:numFmt w:val="decimal"/>
      <w:lvlText w:val="%4."/>
      <w:lvlJc w:val="left"/>
      <w:pPr>
        <w:ind w:left="2880" w:hanging="360"/>
      </w:pPr>
    </w:lvl>
    <w:lvl w:ilvl="4" w:tplc="C0ECAC92" w:tentative="1">
      <w:start w:val="1"/>
      <w:numFmt w:val="lowerLetter"/>
      <w:lvlText w:val="%5."/>
      <w:lvlJc w:val="left"/>
      <w:pPr>
        <w:ind w:left="3600" w:hanging="360"/>
      </w:pPr>
    </w:lvl>
    <w:lvl w:ilvl="5" w:tplc="097C2AAE" w:tentative="1">
      <w:start w:val="1"/>
      <w:numFmt w:val="lowerRoman"/>
      <w:lvlText w:val="%6."/>
      <w:lvlJc w:val="right"/>
      <w:pPr>
        <w:ind w:left="4320" w:hanging="180"/>
      </w:pPr>
    </w:lvl>
    <w:lvl w:ilvl="6" w:tplc="B2BC6BFA" w:tentative="1">
      <w:start w:val="1"/>
      <w:numFmt w:val="decimal"/>
      <w:lvlText w:val="%7."/>
      <w:lvlJc w:val="left"/>
      <w:pPr>
        <w:ind w:left="5040" w:hanging="360"/>
      </w:pPr>
    </w:lvl>
    <w:lvl w:ilvl="7" w:tplc="C2CCA610" w:tentative="1">
      <w:start w:val="1"/>
      <w:numFmt w:val="lowerLetter"/>
      <w:lvlText w:val="%8."/>
      <w:lvlJc w:val="left"/>
      <w:pPr>
        <w:ind w:left="5760" w:hanging="360"/>
      </w:pPr>
    </w:lvl>
    <w:lvl w:ilvl="8" w:tplc="5184A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6C9AAB60">
      <w:start w:val="1"/>
      <w:numFmt w:val="upperRoman"/>
      <w:lvlText w:val="%1."/>
      <w:lvlJc w:val="right"/>
      <w:pPr>
        <w:ind w:left="360" w:hanging="360"/>
      </w:pPr>
    </w:lvl>
    <w:lvl w:ilvl="1" w:tplc="EC4CAFD8" w:tentative="1">
      <w:start w:val="1"/>
      <w:numFmt w:val="lowerLetter"/>
      <w:lvlText w:val="%2."/>
      <w:lvlJc w:val="left"/>
      <w:pPr>
        <w:ind w:left="1080" w:hanging="360"/>
      </w:pPr>
    </w:lvl>
    <w:lvl w:ilvl="2" w:tplc="A1E65EB6" w:tentative="1">
      <w:start w:val="1"/>
      <w:numFmt w:val="lowerRoman"/>
      <w:lvlText w:val="%3."/>
      <w:lvlJc w:val="right"/>
      <w:pPr>
        <w:ind w:left="1800" w:hanging="180"/>
      </w:pPr>
    </w:lvl>
    <w:lvl w:ilvl="3" w:tplc="0680A00A" w:tentative="1">
      <w:start w:val="1"/>
      <w:numFmt w:val="decimal"/>
      <w:lvlText w:val="%4."/>
      <w:lvlJc w:val="left"/>
      <w:pPr>
        <w:ind w:left="2520" w:hanging="360"/>
      </w:pPr>
    </w:lvl>
    <w:lvl w:ilvl="4" w:tplc="0A42E9AA" w:tentative="1">
      <w:start w:val="1"/>
      <w:numFmt w:val="lowerLetter"/>
      <w:lvlText w:val="%5."/>
      <w:lvlJc w:val="left"/>
      <w:pPr>
        <w:ind w:left="3240" w:hanging="360"/>
      </w:pPr>
    </w:lvl>
    <w:lvl w:ilvl="5" w:tplc="DFC2C2E8" w:tentative="1">
      <w:start w:val="1"/>
      <w:numFmt w:val="lowerRoman"/>
      <w:lvlText w:val="%6."/>
      <w:lvlJc w:val="right"/>
      <w:pPr>
        <w:ind w:left="3960" w:hanging="180"/>
      </w:pPr>
    </w:lvl>
    <w:lvl w:ilvl="6" w:tplc="DA9E8590" w:tentative="1">
      <w:start w:val="1"/>
      <w:numFmt w:val="decimal"/>
      <w:lvlText w:val="%7."/>
      <w:lvlJc w:val="left"/>
      <w:pPr>
        <w:ind w:left="4680" w:hanging="360"/>
      </w:pPr>
    </w:lvl>
    <w:lvl w:ilvl="7" w:tplc="78CA5D36" w:tentative="1">
      <w:start w:val="1"/>
      <w:numFmt w:val="lowerLetter"/>
      <w:lvlText w:val="%8."/>
      <w:lvlJc w:val="left"/>
      <w:pPr>
        <w:ind w:left="5400" w:hanging="360"/>
      </w:pPr>
    </w:lvl>
    <w:lvl w:ilvl="8" w:tplc="5890EB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19A42B30">
      <w:start w:val="1"/>
      <w:numFmt w:val="decimal"/>
      <w:lvlText w:val="%1."/>
      <w:lvlJc w:val="left"/>
      <w:pPr>
        <w:ind w:left="1287" w:hanging="360"/>
      </w:pPr>
    </w:lvl>
    <w:lvl w:ilvl="1" w:tplc="5F3A9F88" w:tentative="1">
      <w:start w:val="1"/>
      <w:numFmt w:val="lowerLetter"/>
      <w:lvlText w:val="%2."/>
      <w:lvlJc w:val="left"/>
      <w:pPr>
        <w:ind w:left="2007" w:hanging="360"/>
      </w:pPr>
    </w:lvl>
    <w:lvl w:ilvl="2" w:tplc="BD5C0F68" w:tentative="1">
      <w:start w:val="1"/>
      <w:numFmt w:val="lowerRoman"/>
      <w:lvlText w:val="%3."/>
      <w:lvlJc w:val="right"/>
      <w:pPr>
        <w:ind w:left="2727" w:hanging="180"/>
      </w:pPr>
    </w:lvl>
    <w:lvl w:ilvl="3" w:tplc="5DEED260" w:tentative="1">
      <w:start w:val="1"/>
      <w:numFmt w:val="decimal"/>
      <w:lvlText w:val="%4."/>
      <w:lvlJc w:val="left"/>
      <w:pPr>
        <w:ind w:left="3447" w:hanging="360"/>
      </w:pPr>
    </w:lvl>
    <w:lvl w:ilvl="4" w:tplc="53507F76" w:tentative="1">
      <w:start w:val="1"/>
      <w:numFmt w:val="lowerLetter"/>
      <w:lvlText w:val="%5."/>
      <w:lvlJc w:val="left"/>
      <w:pPr>
        <w:ind w:left="4167" w:hanging="360"/>
      </w:pPr>
    </w:lvl>
    <w:lvl w:ilvl="5" w:tplc="6CA0C80A" w:tentative="1">
      <w:start w:val="1"/>
      <w:numFmt w:val="lowerRoman"/>
      <w:lvlText w:val="%6."/>
      <w:lvlJc w:val="right"/>
      <w:pPr>
        <w:ind w:left="4887" w:hanging="180"/>
      </w:pPr>
    </w:lvl>
    <w:lvl w:ilvl="6" w:tplc="B9B26FC4" w:tentative="1">
      <w:start w:val="1"/>
      <w:numFmt w:val="decimal"/>
      <w:lvlText w:val="%7."/>
      <w:lvlJc w:val="left"/>
      <w:pPr>
        <w:ind w:left="5607" w:hanging="360"/>
      </w:pPr>
    </w:lvl>
    <w:lvl w:ilvl="7" w:tplc="3A3098F6" w:tentative="1">
      <w:start w:val="1"/>
      <w:numFmt w:val="lowerLetter"/>
      <w:lvlText w:val="%8."/>
      <w:lvlJc w:val="left"/>
      <w:pPr>
        <w:ind w:left="6327" w:hanging="360"/>
      </w:pPr>
    </w:lvl>
    <w:lvl w:ilvl="8" w:tplc="7B5841C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2C669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ABD800A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E28FE38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41F007D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EEA8CB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432BAA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A88FFA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24ECDE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C4204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46B04CB6">
      <w:start w:val="1"/>
      <w:numFmt w:val="decimal"/>
      <w:lvlText w:val="%1."/>
      <w:lvlJc w:val="left"/>
      <w:pPr>
        <w:ind w:left="360" w:hanging="360"/>
      </w:pPr>
    </w:lvl>
    <w:lvl w:ilvl="1" w:tplc="767278E4" w:tentative="1">
      <w:start w:val="1"/>
      <w:numFmt w:val="lowerLetter"/>
      <w:lvlText w:val="%2."/>
      <w:lvlJc w:val="left"/>
      <w:pPr>
        <w:ind w:left="1080" w:hanging="360"/>
      </w:pPr>
    </w:lvl>
    <w:lvl w:ilvl="2" w:tplc="438EED5C" w:tentative="1">
      <w:start w:val="1"/>
      <w:numFmt w:val="lowerRoman"/>
      <w:lvlText w:val="%3."/>
      <w:lvlJc w:val="right"/>
      <w:pPr>
        <w:ind w:left="1800" w:hanging="180"/>
      </w:pPr>
    </w:lvl>
    <w:lvl w:ilvl="3" w:tplc="89B8BDC0" w:tentative="1">
      <w:start w:val="1"/>
      <w:numFmt w:val="decimal"/>
      <w:lvlText w:val="%4."/>
      <w:lvlJc w:val="left"/>
      <w:pPr>
        <w:ind w:left="2520" w:hanging="360"/>
      </w:pPr>
    </w:lvl>
    <w:lvl w:ilvl="4" w:tplc="1556F15A" w:tentative="1">
      <w:start w:val="1"/>
      <w:numFmt w:val="lowerLetter"/>
      <w:lvlText w:val="%5."/>
      <w:lvlJc w:val="left"/>
      <w:pPr>
        <w:ind w:left="3240" w:hanging="360"/>
      </w:pPr>
    </w:lvl>
    <w:lvl w:ilvl="5" w:tplc="95B485FC" w:tentative="1">
      <w:start w:val="1"/>
      <w:numFmt w:val="lowerRoman"/>
      <w:lvlText w:val="%6."/>
      <w:lvlJc w:val="right"/>
      <w:pPr>
        <w:ind w:left="3960" w:hanging="180"/>
      </w:pPr>
    </w:lvl>
    <w:lvl w:ilvl="6" w:tplc="836AF82C" w:tentative="1">
      <w:start w:val="1"/>
      <w:numFmt w:val="decimal"/>
      <w:lvlText w:val="%7."/>
      <w:lvlJc w:val="left"/>
      <w:pPr>
        <w:ind w:left="4680" w:hanging="360"/>
      </w:pPr>
    </w:lvl>
    <w:lvl w:ilvl="7" w:tplc="349A7EC0" w:tentative="1">
      <w:start w:val="1"/>
      <w:numFmt w:val="lowerLetter"/>
      <w:lvlText w:val="%8."/>
      <w:lvlJc w:val="left"/>
      <w:pPr>
        <w:ind w:left="5400" w:hanging="360"/>
      </w:pPr>
    </w:lvl>
    <w:lvl w:ilvl="8" w:tplc="2EBE95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46DCB178">
      <w:start w:val="1"/>
      <w:numFmt w:val="upperRoman"/>
      <w:lvlText w:val="%1."/>
      <w:lvlJc w:val="right"/>
      <w:pPr>
        <w:ind w:left="360" w:hanging="360"/>
      </w:pPr>
    </w:lvl>
    <w:lvl w:ilvl="1" w:tplc="E67A5CAC" w:tentative="1">
      <w:start w:val="1"/>
      <w:numFmt w:val="lowerLetter"/>
      <w:lvlText w:val="%2."/>
      <w:lvlJc w:val="left"/>
      <w:pPr>
        <w:ind w:left="1080" w:hanging="360"/>
      </w:pPr>
    </w:lvl>
    <w:lvl w:ilvl="2" w:tplc="8A042FD6" w:tentative="1">
      <w:start w:val="1"/>
      <w:numFmt w:val="lowerRoman"/>
      <w:lvlText w:val="%3."/>
      <w:lvlJc w:val="right"/>
      <w:pPr>
        <w:ind w:left="1800" w:hanging="180"/>
      </w:pPr>
    </w:lvl>
    <w:lvl w:ilvl="3" w:tplc="B532C766" w:tentative="1">
      <w:start w:val="1"/>
      <w:numFmt w:val="decimal"/>
      <w:lvlText w:val="%4."/>
      <w:lvlJc w:val="left"/>
      <w:pPr>
        <w:ind w:left="2520" w:hanging="360"/>
      </w:pPr>
    </w:lvl>
    <w:lvl w:ilvl="4" w:tplc="0D9EC91A" w:tentative="1">
      <w:start w:val="1"/>
      <w:numFmt w:val="lowerLetter"/>
      <w:lvlText w:val="%5."/>
      <w:lvlJc w:val="left"/>
      <w:pPr>
        <w:ind w:left="3240" w:hanging="360"/>
      </w:pPr>
    </w:lvl>
    <w:lvl w:ilvl="5" w:tplc="9E5A4E8A" w:tentative="1">
      <w:start w:val="1"/>
      <w:numFmt w:val="lowerRoman"/>
      <w:lvlText w:val="%6."/>
      <w:lvlJc w:val="right"/>
      <w:pPr>
        <w:ind w:left="3960" w:hanging="180"/>
      </w:pPr>
    </w:lvl>
    <w:lvl w:ilvl="6" w:tplc="5CDAA0B4" w:tentative="1">
      <w:start w:val="1"/>
      <w:numFmt w:val="decimal"/>
      <w:lvlText w:val="%7."/>
      <w:lvlJc w:val="left"/>
      <w:pPr>
        <w:ind w:left="4680" w:hanging="360"/>
      </w:pPr>
    </w:lvl>
    <w:lvl w:ilvl="7" w:tplc="B726E3C8" w:tentative="1">
      <w:start w:val="1"/>
      <w:numFmt w:val="lowerLetter"/>
      <w:lvlText w:val="%8."/>
      <w:lvlJc w:val="left"/>
      <w:pPr>
        <w:ind w:left="5400" w:hanging="360"/>
      </w:pPr>
    </w:lvl>
    <w:lvl w:ilvl="8" w:tplc="1598E7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C130CE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1616D2FE" w:tentative="1">
      <w:start w:val="1"/>
      <w:numFmt w:val="lowerLetter"/>
      <w:lvlText w:val="%2."/>
      <w:lvlJc w:val="left"/>
      <w:pPr>
        <w:ind w:left="1440" w:hanging="360"/>
      </w:pPr>
    </w:lvl>
    <w:lvl w:ilvl="2" w:tplc="FFACF1E2" w:tentative="1">
      <w:start w:val="1"/>
      <w:numFmt w:val="lowerRoman"/>
      <w:lvlText w:val="%3."/>
      <w:lvlJc w:val="right"/>
      <w:pPr>
        <w:ind w:left="2160" w:hanging="180"/>
      </w:pPr>
    </w:lvl>
    <w:lvl w:ilvl="3" w:tplc="095208E2" w:tentative="1">
      <w:start w:val="1"/>
      <w:numFmt w:val="decimal"/>
      <w:lvlText w:val="%4."/>
      <w:lvlJc w:val="left"/>
      <w:pPr>
        <w:ind w:left="2880" w:hanging="360"/>
      </w:pPr>
    </w:lvl>
    <w:lvl w:ilvl="4" w:tplc="221AA92C" w:tentative="1">
      <w:start w:val="1"/>
      <w:numFmt w:val="lowerLetter"/>
      <w:lvlText w:val="%5."/>
      <w:lvlJc w:val="left"/>
      <w:pPr>
        <w:ind w:left="3600" w:hanging="360"/>
      </w:pPr>
    </w:lvl>
    <w:lvl w:ilvl="5" w:tplc="A7EE06DE" w:tentative="1">
      <w:start w:val="1"/>
      <w:numFmt w:val="lowerRoman"/>
      <w:lvlText w:val="%6."/>
      <w:lvlJc w:val="right"/>
      <w:pPr>
        <w:ind w:left="4320" w:hanging="180"/>
      </w:pPr>
    </w:lvl>
    <w:lvl w:ilvl="6" w:tplc="CD6C36D8" w:tentative="1">
      <w:start w:val="1"/>
      <w:numFmt w:val="decimal"/>
      <w:lvlText w:val="%7."/>
      <w:lvlJc w:val="left"/>
      <w:pPr>
        <w:ind w:left="5040" w:hanging="360"/>
      </w:pPr>
    </w:lvl>
    <w:lvl w:ilvl="7" w:tplc="8CB0D496" w:tentative="1">
      <w:start w:val="1"/>
      <w:numFmt w:val="lowerLetter"/>
      <w:lvlText w:val="%8."/>
      <w:lvlJc w:val="left"/>
      <w:pPr>
        <w:ind w:left="5760" w:hanging="360"/>
      </w:pPr>
    </w:lvl>
    <w:lvl w:ilvl="8" w:tplc="0DF82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6228F018">
      <w:start w:val="1"/>
      <w:numFmt w:val="decimal"/>
      <w:lvlText w:val="%1."/>
      <w:lvlJc w:val="left"/>
      <w:pPr>
        <w:ind w:left="720" w:hanging="360"/>
      </w:pPr>
    </w:lvl>
    <w:lvl w:ilvl="1" w:tplc="806C1F98" w:tentative="1">
      <w:start w:val="1"/>
      <w:numFmt w:val="lowerLetter"/>
      <w:lvlText w:val="%2."/>
      <w:lvlJc w:val="left"/>
      <w:pPr>
        <w:ind w:left="1440" w:hanging="360"/>
      </w:pPr>
    </w:lvl>
    <w:lvl w:ilvl="2" w:tplc="84B6D608" w:tentative="1">
      <w:start w:val="1"/>
      <w:numFmt w:val="lowerRoman"/>
      <w:lvlText w:val="%3."/>
      <w:lvlJc w:val="right"/>
      <w:pPr>
        <w:ind w:left="2160" w:hanging="180"/>
      </w:pPr>
    </w:lvl>
    <w:lvl w:ilvl="3" w:tplc="A08E0D82" w:tentative="1">
      <w:start w:val="1"/>
      <w:numFmt w:val="decimal"/>
      <w:lvlText w:val="%4."/>
      <w:lvlJc w:val="left"/>
      <w:pPr>
        <w:ind w:left="2880" w:hanging="360"/>
      </w:pPr>
    </w:lvl>
    <w:lvl w:ilvl="4" w:tplc="8BDE54D6" w:tentative="1">
      <w:start w:val="1"/>
      <w:numFmt w:val="lowerLetter"/>
      <w:lvlText w:val="%5."/>
      <w:lvlJc w:val="left"/>
      <w:pPr>
        <w:ind w:left="3600" w:hanging="360"/>
      </w:pPr>
    </w:lvl>
    <w:lvl w:ilvl="5" w:tplc="17DCC45A" w:tentative="1">
      <w:start w:val="1"/>
      <w:numFmt w:val="lowerRoman"/>
      <w:lvlText w:val="%6."/>
      <w:lvlJc w:val="right"/>
      <w:pPr>
        <w:ind w:left="4320" w:hanging="180"/>
      </w:pPr>
    </w:lvl>
    <w:lvl w:ilvl="6" w:tplc="444C64CE" w:tentative="1">
      <w:start w:val="1"/>
      <w:numFmt w:val="decimal"/>
      <w:lvlText w:val="%7."/>
      <w:lvlJc w:val="left"/>
      <w:pPr>
        <w:ind w:left="5040" w:hanging="360"/>
      </w:pPr>
    </w:lvl>
    <w:lvl w:ilvl="7" w:tplc="B622E5F8" w:tentative="1">
      <w:start w:val="1"/>
      <w:numFmt w:val="lowerLetter"/>
      <w:lvlText w:val="%8."/>
      <w:lvlJc w:val="left"/>
      <w:pPr>
        <w:ind w:left="5760" w:hanging="360"/>
      </w:pPr>
    </w:lvl>
    <w:lvl w:ilvl="8" w:tplc="13309FA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64CA3"/>
    <w:rsid w:val="00346E51"/>
    <w:rsid w:val="00664CA3"/>
    <w:rsid w:val="0070451F"/>
    <w:rsid w:val="0096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2022-08-22T10:30:00Z</dcterms:created>
  <dcterms:modified xsi:type="dcterms:W3CDTF">2022-08-22T10:31:00Z</dcterms:modified>
</cp:coreProperties>
</file>