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1A0EBAA0" w:rsidR="008A34D5" w:rsidRPr="006F47E9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sz w:val="20"/>
          <w:szCs w:val="20"/>
          <w:lang w:eastAsia="pl-PL"/>
        </w:rPr>
      </w:pPr>
      <w:r w:rsidRPr="006F47E9">
        <w:rPr>
          <w:rFonts w:asciiTheme="minorHAnsi" w:eastAsia="Times New Roman" w:hAnsiTheme="minorHAnsi" w:cstheme="minorHAnsi"/>
          <w:b/>
          <w:color w:val="808080" w:themeColor="background1" w:themeShade="80"/>
          <w:sz w:val="20"/>
          <w:szCs w:val="20"/>
          <w:lang w:eastAsia="pl-PL"/>
        </w:rPr>
        <w:t xml:space="preserve">w celu związanym z </w:t>
      </w:r>
      <w:r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>p</w:t>
      </w:r>
      <w:r w:rsidR="00A1231E"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 xml:space="preserve">rzeprowadzeniem </w:t>
      </w:r>
      <w:r w:rsidR="00926DD0"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>procedury sprzedaży składników rzeczowych majątku ruchomego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7F78E4E6" w:rsidR="008A34D5" w:rsidRPr="0017102E" w:rsidRDefault="00926DD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>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>
        <w:rPr>
          <w:rFonts w:asciiTheme="minorHAnsi" w:eastAsia="Times New Roman" w:hAnsiTheme="minorHAnsi" w:cstheme="minorHAnsi"/>
          <w:lang w:eastAsia="pl-PL"/>
        </w:rPr>
        <w:t>i</w:t>
      </w:r>
      <w:r w:rsidR="007B515E" w:rsidRPr="0017102E">
        <w:rPr>
          <w:rFonts w:asciiTheme="minorHAnsi" w:eastAsia="Times New Roman" w:hAnsiTheme="minorHAnsi" w:cstheme="minorHAnsi"/>
          <w:lang w:eastAsia="pl-PL"/>
        </w:rPr>
        <w:t>nform</w:t>
      </w:r>
      <w:r>
        <w:rPr>
          <w:rFonts w:asciiTheme="minorHAnsi" w:eastAsia="Times New Roman" w:hAnsiTheme="minorHAnsi" w:cstheme="minorHAnsi"/>
          <w:lang w:eastAsia="pl-PL"/>
        </w:rPr>
        <w:t>uję,</w:t>
      </w:r>
      <w:r w:rsidR="007B515E" w:rsidRPr="0017102E">
        <w:rPr>
          <w:rFonts w:asciiTheme="minorHAnsi" w:eastAsia="Times New Roman" w:hAnsiTheme="minorHAnsi" w:cstheme="minorHAnsi"/>
          <w:lang w:eastAsia="pl-PL"/>
        </w:rPr>
        <w:t xml:space="preserve">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1610FA6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procedury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sprzedaż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składników rzeczowych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1CAA686D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są przechowywane przez okres niezbędny do przeprowadzenia</w:t>
      </w:r>
      <w:r w:rsidR="00926DD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procedury</w:t>
      </w:r>
      <w:r w:rsidR="00926DD0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sprzedaż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składników rzeczowych</w:t>
      </w:r>
      <w:r w:rsidR="00926DD0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67203" w14:textId="5074D33F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3655" w14:textId="77777777" w:rsidR="00057F6D" w:rsidRDefault="00057F6D" w:rsidP="00D71FEE">
      <w:pPr>
        <w:spacing w:after="0" w:line="240" w:lineRule="auto"/>
      </w:pPr>
      <w:r>
        <w:separator/>
      </w:r>
    </w:p>
  </w:endnote>
  <w:endnote w:type="continuationSeparator" w:id="0">
    <w:p w14:paraId="35005C2D" w14:textId="77777777" w:rsidR="00057F6D" w:rsidRDefault="00057F6D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4EBD" w14:textId="77777777" w:rsidR="00057F6D" w:rsidRDefault="00057F6D" w:rsidP="00D71FEE">
      <w:pPr>
        <w:spacing w:after="0" w:line="240" w:lineRule="auto"/>
      </w:pPr>
      <w:r>
        <w:separator/>
      </w:r>
    </w:p>
  </w:footnote>
  <w:footnote w:type="continuationSeparator" w:id="0">
    <w:p w14:paraId="18CC9CB0" w14:textId="77777777" w:rsidR="00057F6D" w:rsidRDefault="00057F6D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4A981F6E" w:rsidR="006F47E9" w:rsidRPr="006F47E9" w:rsidRDefault="00057F6D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255387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5</w:t>
        </w:r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.2026 - sprzedaż składników rzeczowych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      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57F6D"/>
    <w:rsid w:val="00074BD0"/>
    <w:rsid w:val="00081B52"/>
    <w:rsid w:val="00081F3A"/>
    <w:rsid w:val="000C61A2"/>
    <w:rsid w:val="001140BB"/>
    <w:rsid w:val="00166A18"/>
    <w:rsid w:val="0017102E"/>
    <w:rsid w:val="001E1AC0"/>
    <w:rsid w:val="001F4629"/>
    <w:rsid w:val="00206EAD"/>
    <w:rsid w:val="00255387"/>
    <w:rsid w:val="002807B4"/>
    <w:rsid w:val="00292385"/>
    <w:rsid w:val="002B59F0"/>
    <w:rsid w:val="003179D7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25742"/>
    <w:rsid w:val="005333EE"/>
    <w:rsid w:val="005D2438"/>
    <w:rsid w:val="005D75B9"/>
    <w:rsid w:val="005E6161"/>
    <w:rsid w:val="005E7F77"/>
    <w:rsid w:val="006000A6"/>
    <w:rsid w:val="00606E0C"/>
    <w:rsid w:val="00671407"/>
    <w:rsid w:val="006974DC"/>
    <w:rsid w:val="006B5B43"/>
    <w:rsid w:val="006C44AA"/>
    <w:rsid w:val="006F47E9"/>
    <w:rsid w:val="00786037"/>
    <w:rsid w:val="007B515E"/>
    <w:rsid w:val="00823D14"/>
    <w:rsid w:val="0084093A"/>
    <w:rsid w:val="008A34D5"/>
    <w:rsid w:val="008C6900"/>
    <w:rsid w:val="00924541"/>
    <w:rsid w:val="00926DD0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AB586C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D510B7"/>
    <w:rsid w:val="00D71FEE"/>
    <w:rsid w:val="00D80F3F"/>
    <w:rsid w:val="00DB3723"/>
    <w:rsid w:val="00E201F9"/>
    <w:rsid w:val="00E44B37"/>
    <w:rsid w:val="00EB32E3"/>
    <w:rsid w:val="00EC090F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206EAD"/>
    <w:rsid w:val="00462060"/>
    <w:rsid w:val="00525742"/>
    <w:rsid w:val="00567D11"/>
    <w:rsid w:val="006135D3"/>
    <w:rsid w:val="00B34DA9"/>
    <w:rsid w:val="00C63289"/>
    <w:rsid w:val="00C67645"/>
    <w:rsid w:val="00DC5B07"/>
    <w:rsid w:val="00E334AC"/>
    <w:rsid w:val="00E36B1F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3005-7.233.5.2026 - sprzedaż składników rzeczowych majątku ruchomego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2026-03-02T09:51:00Z</dcterms:created>
  <dcterms:modified xsi:type="dcterms:W3CDTF">2026-06-01T08:19:00Z</dcterms:modified>
</cp:coreProperties>
</file>