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F42D27">
        <w:trPr>
          <w:trHeight w:val="72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F42D27">
        <w:trPr>
          <w:trHeight w:val="703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3A46D114" w:rsidR="00A44A8B" w:rsidRPr="00A44A8B" w:rsidRDefault="00A44A8B" w:rsidP="00A44A8B">
      <w:pPr>
        <w:pStyle w:val="Akapitzlist"/>
        <w:numPr>
          <w:ilvl w:val="0"/>
          <w:numId w:val="18"/>
        </w:numPr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przedmiotu nieodpłatnego przekazania: CLB Oddział w</w:t>
      </w:r>
      <w:r w:rsidR="0034265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Krakowie pracownia w Nowym Sączu</w:t>
      </w: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ul. </w:t>
      </w:r>
      <w:r w:rsidR="00342652">
        <w:rPr>
          <w:rFonts w:eastAsia="SimSun" w:cstheme="minorHAnsi"/>
          <w:kern w:val="1"/>
          <w:sz w:val="24"/>
          <w:szCs w:val="24"/>
          <w:lang w:eastAsia="hi-IN" w:bidi="hi-IN"/>
        </w:rPr>
        <w:t>Fabryczna 11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4687"/>
      </w:tblGrid>
      <w:tr w:rsidR="00141FAC" w:rsidRPr="00766653" w14:paraId="7F2A2EF2" w14:textId="74603BA5" w:rsidTr="00F42D27">
        <w:trPr>
          <w:trHeight w:val="1892"/>
        </w:trPr>
        <w:tc>
          <w:tcPr>
            <w:tcW w:w="4545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CC89D49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87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4746D408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4DF419EA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B4EE016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B06D63A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0A1864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5A5EFA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7A372A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2A05C6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E400CE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F40CF16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A52BE"/>
    <w:rsid w:val="004B18BF"/>
    <w:rsid w:val="004E5C02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2D27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C3B56-7C6D-4A86-9935-ACC20305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14</cp:revision>
  <cp:lastPrinted>2025-03-06T12:57:00Z</cp:lastPrinted>
  <dcterms:created xsi:type="dcterms:W3CDTF">2025-05-05T06:10:00Z</dcterms:created>
  <dcterms:modified xsi:type="dcterms:W3CDTF">2026-10-19T23:01:00Z</dcterms:modified>
</cp:coreProperties>
</file>