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41C7" w14:textId="77777777" w:rsidR="007D2F35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2A0570FF" w14:textId="77777777" w:rsidR="007D2F35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2DCCAA4C" w14:textId="77777777" w:rsidR="007D2F35" w:rsidRPr="009276B2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1FAE0046" w14:textId="1909369A" w:rsidR="007D2F3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="00441A55" w:rsidRPr="00EB4EA7">
        <w:rPr>
          <w:rFonts w:ascii="Lato" w:hAnsi="Lato"/>
          <w:sz w:val="20"/>
        </w:rPr>
        <w:t>DLI-IX.7615.127.2024</w:t>
      </w:r>
      <w:bookmarkEnd w:id="0"/>
      <w:r w:rsidR="00441A55">
        <w:rPr>
          <w:rFonts w:ascii="Lato" w:hAnsi="Lato"/>
          <w:sz w:val="20"/>
        </w:rPr>
        <w:t>.JM</w:t>
      </w:r>
    </w:p>
    <w:p w14:paraId="714D4F06" w14:textId="0375D87C" w:rsidR="007D2F3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D26B58" w:rsidRPr="00D26B58">
        <w:rPr>
          <w:rFonts w:ascii="Lato" w:hAnsi="Lato"/>
          <w:sz w:val="20"/>
        </w:rPr>
        <w:t xml:space="preserve">14 października 2025 </w:t>
      </w:r>
      <w:r w:rsidRPr="00EB4EA7">
        <w:rPr>
          <w:rFonts w:ascii="Lato" w:hAnsi="Lato"/>
          <w:sz w:val="20"/>
        </w:rPr>
        <w:t>r.</w:t>
      </w:r>
    </w:p>
    <w:p w14:paraId="3DDD91F7" w14:textId="77777777" w:rsidR="007D2F35" w:rsidRPr="009276B2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78358313" w14:textId="77777777" w:rsidR="007D2F35" w:rsidRPr="009276B2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37F261A5" w14:textId="77777777" w:rsidR="007D2F35" w:rsidRPr="009276B2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48076BEB" w14:textId="4EF8DCD4" w:rsidR="007D2F35" w:rsidRPr="00441A55" w:rsidRDefault="00441A55" w:rsidP="00441A55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5FC3E0C6" w14:textId="77777777" w:rsidR="007D2F35" w:rsidRPr="009276B2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7892F3ED" w14:textId="77777777" w:rsidR="007D2F35" w:rsidRDefault="007D2F35" w:rsidP="00C53987">
      <w:pPr>
        <w:spacing w:after="0" w:line="240" w:lineRule="exact"/>
        <w:rPr>
          <w:rFonts w:ascii="Lato" w:hAnsi="Lato"/>
          <w:sz w:val="20"/>
        </w:rPr>
      </w:pPr>
    </w:p>
    <w:p w14:paraId="4D33B453" w14:textId="77777777" w:rsidR="00441A55" w:rsidRPr="00817414" w:rsidRDefault="00441A55" w:rsidP="00441A5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Na podstawie art. 118a ust. 2 ustawy z dnia 21 sierpnia 1997 r. o gospodarce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nieruchomościami (Dz.U. z 2024 r., poz. 1145 z późn. zm.), zwanej dalej: „ugn”,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w zw. z art. 49 ustawy z dnia 14 czerwca 1960 r. —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(Dz.U. z 2024 r., poz. 572 z późn. zm.), zwanej dalej: „Kpa”,</w:t>
      </w:r>
    </w:p>
    <w:p w14:paraId="5399B6FB" w14:textId="77777777" w:rsidR="00441A55" w:rsidRPr="00817414" w:rsidRDefault="00441A55" w:rsidP="00441A55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817414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10D9922A" w14:textId="7B966FFB" w:rsidR="007D2F35" w:rsidRDefault="00441A55" w:rsidP="00441A5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817414">
        <w:rPr>
          <w:rFonts w:ascii="Lato" w:hAnsi="Lato" w:cs="Times New Roman"/>
          <w:sz w:val="20"/>
          <w:szCs w:val="20"/>
        </w:rPr>
        <w:t xml:space="preserve">zawiadamia o wydaniu decyzji z dnia </w:t>
      </w:r>
      <w:r>
        <w:rPr>
          <w:rFonts w:ascii="Lato" w:hAnsi="Lato" w:cs="Times New Roman"/>
          <w:sz w:val="20"/>
          <w:szCs w:val="20"/>
        </w:rPr>
        <w:t xml:space="preserve">14 października 2025 r., znak: </w:t>
      </w:r>
      <w:r w:rsidRPr="00EB4EA7">
        <w:rPr>
          <w:rFonts w:ascii="Lato" w:hAnsi="Lato"/>
          <w:sz w:val="20"/>
        </w:rPr>
        <w:t>DLI-IX.7615.127.2024</w:t>
      </w:r>
      <w:r>
        <w:rPr>
          <w:rFonts w:ascii="Lato" w:hAnsi="Lato"/>
          <w:sz w:val="20"/>
        </w:rPr>
        <w:t xml:space="preserve">.JM, </w:t>
      </w:r>
      <w:r w:rsidRPr="00441A55">
        <w:rPr>
          <w:rFonts w:ascii="Lato" w:hAnsi="Lato"/>
          <w:sz w:val="20"/>
        </w:rPr>
        <w:t>uchyla</w:t>
      </w:r>
      <w:r>
        <w:rPr>
          <w:rFonts w:ascii="Lato" w:hAnsi="Lato"/>
          <w:sz w:val="20"/>
        </w:rPr>
        <w:t>jącej</w:t>
      </w:r>
      <w:r w:rsidRPr="00441A55">
        <w:rPr>
          <w:rFonts w:ascii="Lato" w:hAnsi="Lato"/>
          <w:sz w:val="20"/>
        </w:rPr>
        <w:t xml:space="preserve"> w całości decyzję Wojewody Lubelskiego z dnia 6 czerwca 2024 r., znak: GN-II.7570.21.5.2022.AP,</w:t>
      </w:r>
      <w:r>
        <w:rPr>
          <w:rFonts w:ascii="Lato" w:hAnsi="Lato"/>
          <w:sz w:val="20"/>
        </w:rPr>
        <w:t xml:space="preserve"> </w:t>
      </w:r>
      <w:r w:rsidRPr="00441A55">
        <w:rPr>
          <w:rFonts w:ascii="Lato" w:hAnsi="Lato"/>
          <w:sz w:val="20"/>
        </w:rPr>
        <w:t>o ustaleniu odszkodowania z tytułu przejęcia na rzecz Skarbu Państwa prawa własności nieruchomości gruntowej położonej w obrębie geodezyjnym 0013 Zofianka Górna, gmina Janów Lubelski, powiat janowski, oznaczonej w rejestrze ewidencji gruntów i budynków jako działka nr 293/1 o pow. 0,1447 ha,</w:t>
      </w:r>
      <w:r>
        <w:rPr>
          <w:rFonts w:ascii="Lato" w:hAnsi="Lato"/>
          <w:sz w:val="20"/>
        </w:rPr>
        <w:t xml:space="preserve"> i przekazującej sprawę do ponownego rozpatrzenia organowi I instancji.</w:t>
      </w:r>
    </w:p>
    <w:p w14:paraId="22B0D7EF" w14:textId="2A239A6B" w:rsidR="00441A55" w:rsidRPr="00113528" w:rsidRDefault="00441A55" w:rsidP="00441A5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Strony mogą zapoznać się z treścią decyzji oraz aktami sprawy w siedzibie Ministerstwa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Rozwoju i Technologii przy ul. Chałubińskiego 4/6 w Warszawie we wtorki, czwartki i piątki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w godzinach od 10:00 do 14:30, </w:t>
      </w:r>
      <w:r w:rsidRPr="00817414">
        <w:rPr>
          <w:rFonts w:ascii="Lato" w:hAnsi="Lato" w:cs="Times New Roman"/>
          <w:sz w:val="20"/>
          <w:szCs w:val="20"/>
          <w:u w:val="single"/>
        </w:rPr>
        <w:t>po wcześniejszym umówieniu się telefonicznie pod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817414">
        <w:rPr>
          <w:rFonts w:ascii="Lato" w:hAnsi="Lato" w:cs="Times New Roman"/>
          <w:sz w:val="20"/>
          <w:szCs w:val="20"/>
          <w:u w:val="single"/>
        </w:rPr>
        <w:t>numerem telefonu (22) 323 42 22</w:t>
      </w:r>
      <w:r w:rsidRPr="00817414">
        <w:rPr>
          <w:rFonts w:ascii="Lato" w:hAnsi="Lato" w:cs="Times New Roman"/>
          <w:sz w:val="20"/>
          <w:szCs w:val="20"/>
        </w:rPr>
        <w:t>.</w:t>
      </w:r>
    </w:p>
    <w:p w14:paraId="05C90DE9" w14:textId="77777777" w:rsidR="007D2F35" w:rsidRPr="00565D32" w:rsidRDefault="007D2F35" w:rsidP="00C53987">
      <w:pPr>
        <w:spacing w:after="120" w:line="240" w:lineRule="exact"/>
        <w:rPr>
          <w:rFonts w:ascii="Lato" w:hAnsi="Lato"/>
          <w:sz w:val="20"/>
        </w:rPr>
      </w:pPr>
    </w:p>
    <w:p w14:paraId="0D27488D" w14:textId="2884989B" w:rsidR="007D2F35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3881D7AE" w14:textId="77777777" w:rsidR="00D26B58" w:rsidRDefault="00D26B58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1" w:name="ezdPracownikStanowisko"/>
      <w:r w:rsidRPr="00D26B58">
        <w:rPr>
          <w:rFonts w:ascii="Lato" w:hAnsi="Lato"/>
          <w:sz w:val="20"/>
        </w:rPr>
        <w:t>Magdalena Tuzińska</w:t>
      </w:r>
    </w:p>
    <w:bookmarkEnd w:id="1"/>
    <w:p w14:paraId="07AB637C" w14:textId="2BBFC63F" w:rsidR="007D2F35" w:rsidRPr="00565D32" w:rsidRDefault="00D26B58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D26B58">
        <w:rPr>
          <w:rFonts w:ascii="Lato" w:hAnsi="Lato"/>
          <w:sz w:val="20"/>
        </w:rPr>
        <w:t>naczelnik wydziału</w:t>
      </w:r>
    </w:p>
    <w:p w14:paraId="551437CE" w14:textId="0DF116D7" w:rsidR="007D2F35" w:rsidRDefault="00D26B58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D26B58">
        <w:rPr>
          <w:rFonts w:ascii="Lato" w:hAnsi="Lato"/>
          <w:color w:val="000000" w:themeColor="text1"/>
          <w:sz w:val="20"/>
        </w:rPr>
        <w:t>Departament Lokalizacji Inwestycji</w:t>
      </w:r>
    </w:p>
    <w:p w14:paraId="03ADB6AD" w14:textId="7B63646A" w:rsidR="007D2F35" w:rsidRDefault="00D26B58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D26B58">
        <w:rPr>
          <w:rFonts w:ascii="Lato" w:hAnsi="Lato"/>
          <w:color w:val="000000" w:themeColor="text1"/>
          <w:sz w:val="20"/>
        </w:rPr>
        <w:t>/ kwalifikowany podpis elektroniczny /</w:t>
      </w:r>
    </w:p>
    <w:p w14:paraId="3A45C059" w14:textId="77777777" w:rsidR="007D2F35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20F0E456" w14:textId="77777777" w:rsidR="007D2F35" w:rsidRPr="00565D32" w:rsidRDefault="007D2F35" w:rsidP="00A94F72">
      <w:pPr>
        <w:spacing w:after="120" w:line="240" w:lineRule="exact"/>
        <w:rPr>
          <w:rFonts w:ascii="Lato" w:hAnsi="Lato"/>
          <w:sz w:val="20"/>
        </w:rPr>
      </w:pPr>
    </w:p>
    <w:p w14:paraId="31AECC6C" w14:textId="16790F4F" w:rsidR="007D2F35" w:rsidRPr="00D50422" w:rsidRDefault="00000000" w:rsidP="00441A55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4AF65DA8" w14:textId="4189905C" w:rsidR="007D2F35" w:rsidRPr="00441A55" w:rsidRDefault="00441A55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D2F35" w:rsidRPr="00441A55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AE91" w14:textId="77777777" w:rsidR="00535D4A" w:rsidRDefault="00535D4A">
      <w:pPr>
        <w:spacing w:after="0" w:line="240" w:lineRule="auto"/>
      </w:pPr>
      <w:r>
        <w:separator/>
      </w:r>
    </w:p>
  </w:endnote>
  <w:endnote w:type="continuationSeparator" w:id="0">
    <w:p w14:paraId="4CE416A3" w14:textId="77777777" w:rsidR="00535D4A" w:rsidRDefault="0053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10AE615-295D-4C2F-8900-9FBF0C190232}"/>
    <w:embedBold r:id="rId2" w:fontKey="{5B8B9DF8-59CB-4FB8-A958-3353BFFAD27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1EBFAE7-1AB2-4A8E-98CE-5076A32311E3}"/>
    <w:embedBold r:id="rId4" w:fontKey="{E345AD03-0E09-440A-AADC-3CEB29CE3D5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3A76F70-7DCF-4B93-8416-CC482D6D25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D2B9" w14:textId="77777777" w:rsidR="007D2F3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2617A5" wp14:editId="1465CC2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C9BDEC5" w14:textId="77777777" w:rsidR="007D2F3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2BE040F" w14:textId="77777777" w:rsidR="007D2F35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6BF7" w14:textId="77777777" w:rsidR="007D2F3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D667D5" wp14:editId="515A0B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0BEA1F8" w14:textId="77777777" w:rsidR="007D2F3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C588C9F" w14:textId="77777777" w:rsidR="007D2F3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9861" w14:textId="77777777" w:rsidR="00535D4A" w:rsidRDefault="00535D4A">
      <w:pPr>
        <w:spacing w:after="0" w:line="240" w:lineRule="auto"/>
      </w:pPr>
      <w:r>
        <w:separator/>
      </w:r>
    </w:p>
  </w:footnote>
  <w:footnote w:type="continuationSeparator" w:id="0">
    <w:p w14:paraId="02F49717" w14:textId="77777777" w:rsidR="00535D4A" w:rsidRDefault="00535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6BC8" w14:textId="77777777" w:rsidR="007D2F35" w:rsidRDefault="007D2F3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2180" w14:textId="77777777" w:rsidR="007D2F3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563C14" wp14:editId="274B966C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A8C4E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5474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946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2C2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84F9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3CE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75219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3456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F0A2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E04E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BCA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CED4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C8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245C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9C2A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4C2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4CB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6A83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2206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05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55"/>
    <w:rsid w:val="00441A55"/>
    <w:rsid w:val="00535D4A"/>
    <w:rsid w:val="00597BDD"/>
    <w:rsid w:val="007D2F35"/>
    <w:rsid w:val="0090128E"/>
    <w:rsid w:val="00D24012"/>
    <w:rsid w:val="00D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126B"/>
  <w15:docId w15:val="{365B6218-349F-4AC2-924B-B4A97692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7</cp:revision>
  <cp:lastPrinted>2022-09-08T13:34:00Z</cp:lastPrinted>
  <dcterms:created xsi:type="dcterms:W3CDTF">2025-08-08T12:24:00Z</dcterms:created>
  <dcterms:modified xsi:type="dcterms:W3CDTF">2025-10-21T12:25:00Z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