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CA23D" w14:textId="0BC53CEA" w:rsidR="004E7659" w:rsidRPr="004E7659" w:rsidRDefault="004E7659" w:rsidP="004E7659">
      <w:pPr>
        <w:pStyle w:val="Nagwek1"/>
        <w:spacing w:before="0" w:after="100" w:afterAutospacing="1" w:line="360" w:lineRule="auto"/>
        <w:rPr>
          <w:rFonts w:ascii="Calibri" w:eastAsia="Times New Roman" w:hAnsi="Calibri" w:cs="Calibri"/>
          <w:color w:val="auto"/>
        </w:rPr>
      </w:pPr>
      <w:bookmarkStart w:id="0" w:name="_Hlk135660636"/>
      <w:r w:rsidRPr="004E7659">
        <w:rPr>
          <w:rFonts w:ascii="Calibri" w:eastAsia="Times New Roman" w:hAnsi="Calibri" w:cs="Calibri"/>
          <w:color w:val="auto"/>
        </w:rPr>
        <w:t xml:space="preserve">Zarządzenie nr </w:t>
      </w:r>
      <w:r w:rsidR="00FB0FD5">
        <w:rPr>
          <w:rFonts w:ascii="Calibri" w:eastAsia="Times New Roman" w:hAnsi="Calibri" w:cs="Calibri"/>
          <w:color w:val="auto"/>
        </w:rPr>
        <w:t>3</w:t>
      </w:r>
      <w:r w:rsidR="00E56C7F">
        <w:rPr>
          <w:rFonts w:ascii="Calibri" w:eastAsia="Times New Roman" w:hAnsi="Calibri" w:cs="Calibri"/>
          <w:color w:val="auto"/>
        </w:rPr>
        <w:t>7</w:t>
      </w:r>
      <w:r w:rsidRPr="004E7659">
        <w:rPr>
          <w:rFonts w:ascii="Calibri" w:eastAsia="Times New Roman" w:hAnsi="Calibri" w:cs="Calibri"/>
          <w:color w:val="auto"/>
        </w:rPr>
        <w:t xml:space="preserve"> Regionalnego Dyrektora Ochrony Środowiska w</w:t>
      </w:r>
      <w:r w:rsidR="007B6FAB">
        <w:rPr>
          <w:rFonts w:ascii="Calibri" w:eastAsia="Times New Roman" w:hAnsi="Calibri" w:cs="Calibri"/>
          <w:color w:val="auto"/>
        </w:rPr>
        <w:t xml:space="preserve"> </w:t>
      </w:r>
      <w:r w:rsidRPr="004E7659">
        <w:rPr>
          <w:rFonts w:ascii="Calibri" w:eastAsia="Times New Roman" w:hAnsi="Calibri" w:cs="Calibri"/>
          <w:color w:val="auto"/>
        </w:rPr>
        <w:t xml:space="preserve">Olsztynie z dnia </w:t>
      </w:r>
      <w:r w:rsidR="00280049">
        <w:rPr>
          <w:rFonts w:ascii="Calibri" w:eastAsia="Times New Roman" w:hAnsi="Calibri" w:cs="Calibri"/>
          <w:color w:val="auto"/>
        </w:rPr>
        <w:t xml:space="preserve">31 </w:t>
      </w:r>
      <w:r w:rsidR="00E56C7F">
        <w:rPr>
          <w:rFonts w:ascii="Calibri" w:eastAsia="Times New Roman" w:hAnsi="Calibri" w:cs="Calibri"/>
          <w:color w:val="auto"/>
        </w:rPr>
        <w:t>sierpnia</w:t>
      </w:r>
      <w:r w:rsidR="00FB0FD5">
        <w:rPr>
          <w:rFonts w:ascii="Calibri" w:eastAsia="Times New Roman" w:hAnsi="Calibri" w:cs="Calibri"/>
          <w:color w:val="auto"/>
        </w:rPr>
        <w:t xml:space="preserve"> 2026</w:t>
      </w:r>
      <w:r w:rsidRPr="004E7659">
        <w:rPr>
          <w:rFonts w:ascii="Calibri" w:eastAsia="Times New Roman" w:hAnsi="Calibri" w:cs="Calibri"/>
          <w:color w:val="auto"/>
        </w:rPr>
        <w:t xml:space="preserve"> r. </w:t>
      </w:r>
    </w:p>
    <w:p w14:paraId="2CF3C3CE" w14:textId="39E5F330" w:rsidR="00DC6D2E" w:rsidRPr="004E7659" w:rsidRDefault="000938D3" w:rsidP="004E7659">
      <w:pPr>
        <w:pStyle w:val="Nagwek2"/>
        <w:spacing w:before="0" w:after="100" w:afterAutospacing="1" w:line="360" w:lineRule="auto"/>
        <w:rPr>
          <w:rFonts w:ascii="Calibri" w:hAnsi="Calibri" w:cs="Calibri"/>
          <w:b/>
          <w:color w:val="auto"/>
          <w:sz w:val="28"/>
          <w:szCs w:val="28"/>
        </w:rPr>
      </w:pPr>
      <w:r>
        <w:rPr>
          <w:rFonts w:ascii="Calibri" w:hAnsi="Calibri" w:cs="Calibri"/>
          <w:color w:val="auto"/>
          <w:sz w:val="28"/>
          <w:szCs w:val="28"/>
        </w:rPr>
        <w:t>zmieniające zarządzenie w sprawie ustanowienia zadań ochronnych dla rezerwatu przyrody „</w:t>
      </w:r>
      <w:r w:rsidR="00E56C7F">
        <w:rPr>
          <w:rFonts w:ascii="Calibri" w:hAnsi="Calibri" w:cs="Calibri"/>
          <w:color w:val="auto"/>
          <w:sz w:val="28"/>
          <w:szCs w:val="28"/>
        </w:rPr>
        <w:t>Sosny Taborskie</w:t>
      </w:r>
      <w:r>
        <w:rPr>
          <w:rFonts w:ascii="Calibri" w:hAnsi="Calibri" w:cs="Calibri"/>
          <w:color w:val="auto"/>
          <w:sz w:val="28"/>
          <w:szCs w:val="28"/>
        </w:rPr>
        <w:t>”</w:t>
      </w:r>
    </w:p>
    <w:p w14:paraId="02E13AAC" w14:textId="77777777" w:rsidR="00E56C7F" w:rsidRDefault="008E1272" w:rsidP="00E56C7F">
      <w:pPr>
        <w:spacing w:line="360" w:lineRule="auto"/>
        <w:rPr>
          <w:rFonts w:ascii="Calibri" w:hAnsi="Calibri" w:cs="Calibri"/>
        </w:rPr>
      </w:pPr>
      <w:r w:rsidRPr="004E7659">
        <w:rPr>
          <w:rFonts w:ascii="Calibri" w:hAnsi="Calibri" w:cs="Calibri"/>
        </w:rPr>
        <w:t xml:space="preserve">Na </w:t>
      </w:r>
      <w:r w:rsidR="00762118" w:rsidRPr="00762118">
        <w:rPr>
          <w:rFonts w:ascii="Calibri" w:hAnsi="Calibri" w:cs="Calibri"/>
        </w:rPr>
        <w:t xml:space="preserve">podstawie </w:t>
      </w:r>
      <w:r w:rsidR="00E56C7F" w:rsidRPr="00E56C7F">
        <w:rPr>
          <w:rFonts w:ascii="Calibri" w:hAnsi="Calibri" w:cs="Calibri"/>
        </w:rPr>
        <w:t>art. 22 ust. 2 pkt 2 ustawy z dnia 16 kwietnia 2004 r. o ochronie przyrody</w:t>
      </w:r>
      <w:r w:rsidR="00E56C7F">
        <w:rPr>
          <w:rFonts w:ascii="Calibri" w:hAnsi="Calibri" w:cs="Calibri"/>
        </w:rPr>
        <w:t xml:space="preserve"> </w:t>
      </w:r>
      <w:r w:rsidR="00E56C7F" w:rsidRPr="00E56C7F">
        <w:rPr>
          <w:rFonts w:ascii="Calibri" w:hAnsi="Calibri" w:cs="Calibri"/>
        </w:rPr>
        <w:t>(Dz. U. z 2026 r. poz. 13, 426, 1673 i 737) zarządza się, co następuje.</w:t>
      </w:r>
    </w:p>
    <w:p w14:paraId="7ED240B0" w14:textId="77777777" w:rsidR="00E56C7F" w:rsidRDefault="00E56C7F" w:rsidP="00E56C7F">
      <w:pPr>
        <w:spacing w:line="360" w:lineRule="auto"/>
        <w:rPr>
          <w:rFonts w:ascii="Calibri" w:hAnsi="Calibri" w:cs="Calibri"/>
        </w:rPr>
      </w:pPr>
      <w:r w:rsidRPr="00E56C7F">
        <w:rPr>
          <w:rFonts w:ascii="Calibri" w:hAnsi="Calibri" w:cs="Calibri"/>
        </w:rPr>
        <w:t>§ 1. W zarządzeniu nr 28 Regionalnego Dyrektora Ochrony Środowiska w Olsztynie z 12 lipca 2024 r. w sprawie ustanowienia zadań ochronnych dla rezerwatu przyrody „Sosny Taborskie” wprowadza się następujące zmiany:</w:t>
      </w:r>
    </w:p>
    <w:p w14:paraId="713D4ECF" w14:textId="77777777" w:rsidR="00E56C7F" w:rsidRDefault="00E56C7F" w:rsidP="00E56C7F">
      <w:pPr>
        <w:pStyle w:val="Akapitzlist"/>
        <w:numPr>
          <w:ilvl w:val="0"/>
          <w:numId w:val="36"/>
        </w:numPr>
        <w:spacing w:line="360" w:lineRule="auto"/>
        <w:rPr>
          <w:rFonts w:ascii="Calibri" w:hAnsi="Calibri" w:cs="Calibri"/>
        </w:rPr>
      </w:pPr>
      <w:r w:rsidRPr="00E56C7F">
        <w:rPr>
          <w:rFonts w:ascii="Calibri" w:hAnsi="Calibri" w:cs="Calibri"/>
        </w:rPr>
        <w:t>w załączniku nr 1 i 2 do zarządzenia, o którym mowa w § 1 skreśla się pkt 3</w:t>
      </w:r>
    </w:p>
    <w:p w14:paraId="3267008B" w14:textId="21345EB2" w:rsidR="00FB0FD5" w:rsidRPr="00E56C7F" w:rsidRDefault="00E56C7F" w:rsidP="00E56C7F">
      <w:pPr>
        <w:pStyle w:val="Akapitzlist"/>
        <w:numPr>
          <w:ilvl w:val="0"/>
          <w:numId w:val="36"/>
        </w:numPr>
        <w:spacing w:line="360" w:lineRule="auto"/>
        <w:rPr>
          <w:rFonts w:ascii="Calibri" w:hAnsi="Calibri" w:cs="Calibri"/>
        </w:rPr>
      </w:pPr>
      <w:r w:rsidRPr="00E56C7F">
        <w:rPr>
          <w:rFonts w:ascii="Calibri" w:hAnsi="Calibri" w:cs="Calibri"/>
        </w:rPr>
        <w:t>załącznik nr 2 do zarządzenia, o którym mowa w § 1 otrzymuje następujące brzmienie:</w:t>
      </w:r>
    </w:p>
    <w:tbl>
      <w:tblPr>
        <w:tblW w:w="9641" w:type="dxa"/>
        <w:tblInd w:w="-7" w:type="dxa"/>
        <w:tblLayout w:type="fixed"/>
        <w:tblCellMar>
          <w:top w:w="55" w:type="dxa"/>
          <w:left w:w="55" w:type="dxa"/>
          <w:bottom w:w="55" w:type="dxa"/>
          <w:right w:w="55" w:type="dxa"/>
        </w:tblCellMar>
        <w:tblLook w:val="0000" w:firstRow="0" w:lastRow="0" w:firstColumn="0" w:lastColumn="0" w:noHBand="0" w:noVBand="0"/>
        <w:tblCaption w:val="Zmiany w załączniku nr 2 zarządzenia nr 28 Regionalnego Dyrektora Ochrony Środowiska w Olsztynie z 12 lipca 2024 r. w sprawie ustanowienia zadań ochronnych dla rezerwatu przyrody „Sosny Taborskie”"/>
        <w:tblDescription w:val="Rodzaj, rozmiar oraz lokalizacja zadań ochronnych."/>
      </w:tblPr>
      <w:tblGrid>
        <w:gridCol w:w="711"/>
        <w:gridCol w:w="3686"/>
        <w:gridCol w:w="2693"/>
        <w:gridCol w:w="2551"/>
      </w:tblGrid>
      <w:tr w:rsidR="00D06477" w:rsidRPr="00CD629F" w14:paraId="2F629D74" w14:textId="77777777" w:rsidTr="000D78E8">
        <w:trPr>
          <w:trHeight w:val="597"/>
        </w:trPr>
        <w:tc>
          <w:tcPr>
            <w:tcW w:w="711" w:type="dxa"/>
            <w:tcBorders>
              <w:top w:val="single" w:sz="4" w:space="0" w:color="000000"/>
              <w:left w:val="single" w:sz="4" w:space="0" w:color="000000"/>
              <w:bottom w:val="single" w:sz="4" w:space="0" w:color="auto"/>
            </w:tcBorders>
          </w:tcPr>
          <w:p w14:paraId="1B2BD49F" w14:textId="77777777" w:rsidR="00D06477" w:rsidRPr="00D06477" w:rsidRDefault="00D06477" w:rsidP="00B22B97">
            <w:pPr>
              <w:snapToGrid w:val="0"/>
              <w:spacing w:line="360" w:lineRule="auto"/>
              <w:rPr>
                <w:rFonts w:ascii="Calibri" w:hAnsi="Calibri" w:cs="Calibri"/>
                <w:bCs/>
              </w:rPr>
            </w:pPr>
            <w:r w:rsidRPr="00D06477">
              <w:rPr>
                <w:rFonts w:ascii="Calibri" w:hAnsi="Calibri" w:cs="Calibri"/>
                <w:bCs/>
              </w:rPr>
              <w:t>Lp.</w:t>
            </w:r>
          </w:p>
        </w:tc>
        <w:tc>
          <w:tcPr>
            <w:tcW w:w="3686" w:type="dxa"/>
            <w:tcBorders>
              <w:top w:val="single" w:sz="4" w:space="0" w:color="000000"/>
              <w:left w:val="single" w:sz="4" w:space="0" w:color="000000"/>
              <w:bottom w:val="single" w:sz="4" w:space="0" w:color="auto"/>
            </w:tcBorders>
          </w:tcPr>
          <w:p w14:paraId="7B8897AC" w14:textId="77777777" w:rsidR="00D06477" w:rsidRPr="00D06477" w:rsidRDefault="00D06477" w:rsidP="00D06477">
            <w:pPr>
              <w:snapToGrid w:val="0"/>
              <w:spacing w:line="360" w:lineRule="auto"/>
              <w:rPr>
                <w:rFonts w:ascii="Calibri" w:hAnsi="Calibri" w:cs="Calibri"/>
                <w:bCs/>
              </w:rPr>
            </w:pPr>
            <w:r w:rsidRPr="00D06477">
              <w:rPr>
                <w:rFonts w:ascii="Calibri" w:hAnsi="Calibri" w:cs="Calibri"/>
                <w:bCs/>
              </w:rPr>
              <w:t>Rodzaj zadań ochronnych</w:t>
            </w:r>
          </w:p>
        </w:tc>
        <w:tc>
          <w:tcPr>
            <w:tcW w:w="2693" w:type="dxa"/>
            <w:tcBorders>
              <w:top w:val="single" w:sz="4" w:space="0" w:color="000000"/>
              <w:left w:val="single" w:sz="4" w:space="0" w:color="000000"/>
              <w:bottom w:val="single" w:sz="4" w:space="0" w:color="auto"/>
            </w:tcBorders>
          </w:tcPr>
          <w:p w14:paraId="422F9F5D" w14:textId="59EA988D" w:rsidR="00D06477" w:rsidRPr="00D06477" w:rsidRDefault="00D06477" w:rsidP="00D06477">
            <w:pPr>
              <w:snapToGrid w:val="0"/>
              <w:spacing w:line="360" w:lineRule="auto"/>
              <w:rPr>
                <w:rFonts w:ascii="Calibri" w:hAnsi="Calibri" w:cs="Calibri"/>
                <w:bCs/>
              </w:rPr>
            </w:pPr>
            <w:r w:rsidRPr="00D06477">
              <w:rPr>
                <w:rFonts w:ascii="Calibri" w:hAnsi="Calibri" w:cs="Calibri"/>
                <w:bCs/>
              </w:rPr>
              <w:t>Rozmiar zadań ochronnych</w:t>
            </w:r>
          </w:p>
        </w:tc>
        <w:tc>
          <w:tcPr>
            <w:tcW w:w="2551" w:type="dxa"/>
            <w:tcBorders>
              <w:top w:val="single" w:sz="4" w:space="0" w:color="000000"/>
              <w:left w:val="single" w:sz="4" w:space="0" w:color="000000"/>
              <w:bottom w:val="single" w:sz="4" w:space="0" w:color="auto"/>
              <w:right w:val="single" w:sz="4" w:space="0" w:color="000000"/>
            </w:tcBorders>
          </w:tcPr>
          <w:p w14:paraId="3801929F" w14:textId="77777777" w:rsidR="00D06477" w:rsidRPr="00D06477" w:rsidRDefault="00D06477" w:rsidP="00D06477">
            <w:pPr>
              <w:snapToGrid w:val="0"/>
              <w:spacing w:line="360" w:lineRule="auto"/>
              <w:rPr>
                <w:rFonts w:ascii="Calibri" w:hAnsi="Calibri" w:cs="Calibri"/>
                <w:bCs/>
              </w:rPr>
            </w:pPr>
            <w:r w:rsidRPr="00D06477">
              <w:rPr>
                <w:rFonts w:ascii="Calibri" w:hAnsi="Calibri" w:cs="Calibri"/>
                <w:bCs/>
              </w:rPr>
              <w:t>Lokalizacja zadań ochronnych</w:t>
            </w:r>
          </w:p>
        </w:tc>
      </w:tr>
      <w:tr w:rsidR="00E56C7F" w:rsidRPr="00CD629F" w14:paraId="61C07096" w14:textId="77777777" w:rsidTr="000D78E8">
        <w:trPr>
          <w:trHeight w:val="597"/>
        </w:trPr>
        <w:tc>
          <w:tcPr>
            <w:tcW w:w="711" w:type="dxa"/>
            <w:vMerge w:val="restart"/>
            <w:tcBorders>
              <w:top w:val="single" w:sz="4" w:space="0" w:color="000000"/>
              <w:left w:val="single" w:sz="4" w:space="0" w:color="000000"/>
            </w:tcBorders>
          </w:tcPr>
          <w:p w14:paraId="3B88F08B" w14:textId="6B1BCCF9" w:rsidR="00E56C7F" w:rsidRPr="00D06477" w:rsidRDefault="00E56C7F" w:rsidP="00B22B97">
            <w:pPr>
              <w:snapToGrid w:val="0"/>
              <w:spacing w:line="360" w:lineRule="auto"/>
              <w:rPr>
                <w:rFonts w:ascii="Calibri" w:hAnsi="Calibri" w:cs="Calibri"/>
                <w:bCs/>
              </w:rPr>
            </w:pPr>
            <w:r>
              <w:rPr>
                <w:rFonts w:ascii="Calibri" w:hAnsi="Calibri" w:cs="Calibri"/>
                <w:bCs/>
              </w:rPr>
              <w:t>1.</w:t>
            </w:r>
          </w:p>
        </w:tc>
        <w:tc>
          <w:tcPr>
            <w:tcW w:w="3686" w:type="dxa"/>
            <w:tcBorders>
              <w:top w:val="single" w:sz="4" w:space="0" w:color="000000"/>
              <w:left w:val="single" w:sz="4" w:space="0" w:color="000000"/>
              <w:bottom w:val="single" w:sz="4" w:space="0" w:color="000000"/>
            </w:tcBorders>
          </w:tcPr>
          <w:p w14:paraId="7459F025"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 xml:space="preserve">Wycięcie nalotów, podrostów i podszytów gatunków drzew </w:t>
            </w:r>
          </w:p>
          <w:p w14:paraId="0082AF97" w14:textId="262D30F6" w:rsidR="00E56C7F" w:rsidRPr="00E56C7F" w:rsidRDefault="00E56C7F" w:rsidP="00E56C7F">
            <w:pPr>
              <w:snapToGrid w:val="0"/>
              <w:spacing w:line="360" w:lineRule="auto"/>
              <w:rPr>
                <w:rFonts w:ascii="Calibri" w:hAnsi="Calibri" w:cs="Calibri"/>
                <w:bCs/>
              </w:rPr>
            </w:pPr>
            <w:r w:rsidRPr="00E56C7F">
              <w:rPr>
                <w:rFonts w:ascii="Calibri" w:hAnsi="Calibri" w:cs="Calibri"/>
                <w:bCs/>
              </w:rPr>
              <w:t xml:space="preserve">z miejsc, w których ma zostać założona uprawa z sadzonek wyhodowanych z nasion sosen tzw. </w:t>
            </w:r>
            <w:proofErr w:type="spellStart"/>
            <w:r w:rsidRPr="00E56C7F">
              <w:rPr>
                <w:rFonts w:ascii="Calibri" w:hAnsi="Calibri" w:cs="Calibri"/>
                <w:bCs/>
              </w:rPr>
              <w:t>taborskich</w:t>
            </w:r>
            <w:proofErr w:type="spellEnd"/>
            <w:r w:rsidRPr="00E56C7F">
              <w:rPr>
                <w:rFonts w:ascii="Calibri" w:hAnsi="Calibri" w:cs="Calibri"/>
                <w:bCs/>
              </w:rPr>
              <w:t xml:space="preserve"> rosnących w rezerwacie wraz z przemieszczeniem wyciętego materiału poza miejsce uprawy (wszystkie drzewa winny pozostać </w:t>
            </w:r>
          </w:p>
          <w:p w14:paraId="0F80CB9B" w14:textId="3096D9C5" w:rsidR="00E56C7F" w:rsidRPr="00D06477" w:rsidRDefault="00E56C7F" w:rsidP="00E56C7F">
            <w:pPr>
              <w:snapToGrid w:val="0"/>
              <w:spacing w:line="360" w:lineRule="auto"/>
              <w:rPr>
                <w:rFonts w:ascii="Calibri" w:hAnsi="Calibri" w:cs="Calibri"/>
                <w:bCs/>
              </w:rPr>
            </w:pPr>
            <w:r w:rsidRPr="00E56C7F">
              <w:rPr>
                <w:rFonts w:ascii="Calibri" w:hAnsi="Calibri" w:cs="Calibri"/>
                <w:bCs/>
              </w:rPr>
              <w:t>w rezerwacie do naturalnego rozkładu)</w:t>
            </w:r>
          </w:p>
        </w:tc>
        <w:tc>
          <w:tcPr>
            <w:tcW w:w="2693" w:type="dxa"/>
            <w:tcBorders>
              <w:top w:val="single" w:sz="4" w:space="0" w:color="000000"/>
              <w:left w:val="single" w:sz="4" w:space="0" w:color="000000"/>
              <w:bottom w:val="single" w:sz="4" w:space="0" w:color="000000"/>
            </w:tcBorders>
          </w:tcPr>
          <w:p w14:paraId="5B0FBB3F" w14:textId="05AD53C3" w:rsidR="00E56C7F" w:rsidRPr="00D06477" w:rsidRDefault="00E56C7F" w:rsidP="009E61DA">
            <w:pPr>
              <w:snapToGrid w:val="0"/>
              <w:spacing w:line="360" w:lineRule="auto"/>
              <w:rPr>
                <w:rFonts w:ascii="Calibri" w:hAnsi="Calibri" w:cs="Calibri"/>
                <w:bCs/>
              </w:rPr>
            </w:pPr>
            <w:r w:rsidRPr="009E61DA">
              <w:rPr>
                <w:rFonts w:ascii="Calibri" w:hAnsi="Calibri" w:cs="Calibri"/>
                <w:bCs/>
              </w:rPr>
              <w:t>Wg potrzeb</w:t>
            </w:r>
          </w:p>
        </w:tc>
        <w:tc>
          <w:tcPr>
            <w:tcW w:w="2551" w:type="dxa"/>
            <w:tcBorders>
              <w:top w:val="single" w:sz="4" w:space="0" w:color="000000"/>
              <w:left w:val="single" w:sz="4" w:space="0" w:color="000000"/>
              <w:bottom w:val="single" w:sz="4" w:space="0" w:color="000000"/>
              <w:right w:val="single" w:sz="4" w:space="0" w:color="000000"/>
            </w:tcBorders>
          </w:tcPr>
          <w:p w14:paraId="28B067D3"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oddz. 243a,</w:t>
            </w:r>
          </w:p>
          <w:p w14:paraId="058F33BC" w14:textId="128BCCCB" w:rsidR="00E56C7F" w:rsidRPr="00D06477" w:rsidRDefault="00E56C7F" w:rsidP="00E56C7F">
            <w:pPr>
              <w:snapToGrid w:val="0"/>
              <w:spacing w:line="360" w:lineRule="auto"/>
              <w:rPr>
                <w:rFonts w:ascii="Calibri" w:hAnsi="Calibri" w:cs="Calibri"/>
                <w:bCs/>
              </w:rPr>
            </w:pPr>
            <w:r w:rsidRPr="00E56C7F">
              <w:rPr>
                <w:rFonts w:ascii="Calibri" w:hAnsi="Calibri" w:cs="Calibri"/>
                <w:bCs/>
              </w:rPr>
              <w:t>243a/c</w:t>
            </w:r>
          </w:p>
        </w:tc>
      </w:tr>
      <w:tr w:rsidR="00E56C7F" w:rsidRPr="00CD629F" w14:paraId="13C9A007" w14:textId="77777777" w:rsidTr="000D78E8">
        <w:trPr>
          <w:trHeight w:val="597"/>
        </w:trPr>
        <w:tc>
          <w:tcPr>
            <w:tcW w:w="711" w:type="dxa"/>
            <w:vMerge/>
            <w:tcBorders>
              <w:left w:val="single" w:sz="4" w:space="0" w:color="000000"/>
            </w:tcBorders>
          </w:tcPr>
          <w:p w14:paraId="1486ABCB" w14:textId="77777777" w:rsidR="00E56C7F" w:rsidRDefault="00E56C7F" w:rsidP="00B22B97">
            <w:pPr>
              <w:snapToGrid w:val="0"/>
              <w:spacing w:line="360" w:lineRule="auto"/>
              <w:rPr>
                <w:rFonts w:ascii="Calibri" w:hAnsi="Calibri" w:cs="Calibri"/>
                <w:bCs/>
              </w:rPr>
            </w:pPr>
          </w:p>
        </w:tc>
        <w:tc>
          <w:tcPr>
            <w:tcW w:w="3686" w:type="dxa"/>
            <w:tcBorders>
              <w:top w:val="single" w:sz="4" w:space="0" w:color="000000"/>
              <w:left w:val="single" w:sz="4" w:space="0" w:color="000000"/>
              <w:bottom w:val="single" w:sz="4" w:space="0" w:color="000000"/>
            </w:tcBorders>
          </w:tcPr>
          <w:p w14:paraId="0D793456" w14:textId="4199926D" w:rsidR="00E56C7F" w:rsidRPr="009E61DA" w:rsidRDefault="00E56C7F" w:rsidP="00D06477">
            <w:pPr>
              <w:snapToGrid w:val="0"/>
              <w:spacing w:line="360" w:lineRule="auto"/>
              <w:rPr>
                <w:rFonts w:ascii="Calibri" w:hAnsi="Calibri" w:cs="Calibri"/>
                <w:bCs/>
              </w:rPr>
            </w:pPr>
            <w:r w:rsidRPr="00E56C7F">
              <w:rPr>
                <w:rFonts w:ascii="Calibri" w:hAnsi="Calibri" w:cs="Calibri"/>
                <w:bCs/>
              </w:rPr>
              <w:t xml:space="preserve">Przygotowanie gleby w miejscach proponowanych do sadzenia sosen z wykorzystaniem pługa leśnego aktywnego. Sposób przygotowania gleby: zdarcie wierzchniej warstwy gleby, bez wyorywania bruzd, na </w:t>
            </w:r>
            <w:r w:rsidRPr="00E56C7F">
              <w:rPr>
                <w:rFonts w:ascii="Calibri" w:hAnsi="Calibri" w:cs="Calibri"/>
                <w:bCs/>
              </w:rPr>
              <w:lastRenderedPageBreak/>
              <w:t>pasach o szerokości około 0,5 m w dostępach około 1,5 m od środka tych pasów</w:t>
            </w:r>
          </w:p>
        </w:tc>
        <w:tc>
          <w:tcPr>
            <w:tcW w:w="2693" w:type="dxa"/>
            <w:tcBorders>
              <w:top w:val="single" w:sz="4" w:space="0" w:color="000000"/>
              <w:left w:val="single" w:sz="4" w:space="0" w:color="000000"/>
              <w:bottom w:val="single" w:sz="4" w:space="0" w:color="000000"/>
            </w:tcBorders>
          </w:tcPr>
          <w:p w14:paraId="5E09D596"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lastRenderedPageBreak/>
              <w:t>0,62 ha</w:t>
            </w:r>
          </w:p>
          <w:p w14:paraId="3A53B615"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0,30 ha</w:t>
            </w:r>
          </w:p>
          <w:p w14:paraId="387D0E42"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0,20 ha</w:t>
            </w:r>
          </w:p>
          <w:p w14:paraId="7DD97372" w14:textId="3098D085" w:rsidR="00E56C7F" w:rsidRPr="009E61DA" w:rsidRDefault="00E56C7F" w:rsidP="00E56C7F">
            <w:pPr>
              <w:snapToGrid w:val="0"/>
              <w:spacing w:line="360" w:lineRule="auto"/>
              <w:rPr>
                <w:rFonts w:ascii="Calibri" w:hAnsi="Calibri" w:cs="Calibri"/>
                <w:bCs/>
              </w:rPr>
            </w:pPr>
            <w:r w:rsidRPr="00E56C7F">
              <w:rPr>
                <w:rFonts w:ascii="Calibri" w:hAnsi="Calibri" w:cs="Calibri"/>
                <w:bCs/>
              </w:rPr>
              <w:t>0,08 ha</w:t>
            </w:r>
          </w:p>
        </w:tc>
        <w:tc>
          <w:tcPr>
            <w:tcW w:w="2551" w:type="dxa"/>
            <w:tcBorders>
              <w:top w:val="single" w:sz="4" w:space="0" w:color="000000"/>
              <w:left w:val="single" w:sz="4" w:space="0" w:color="000000"/>
              <w:bottom w:val="single" w:sz="4" w:space="0" w:color="000000"/>
              <w:right w:val="single" w:sz="4" w:space="0" w:color="000000"/>
            </w:tcBorders>
          </w:tcPr>
          <w:p w14:paraId="0082418C"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oddz. 243a</w:t>
            </w:r>
          </w:p>
          <w:p w14:paraId="1A2EE310" w14:textId="20195AFF" w:rsidR="00E56C7F" w:rsidRPr="007E0B7D" w:rsidRDefault="00E56C7F" w:rsidP="00E56C7F">
            <w:pPr>
              <w:snapToGrid w:val="0"/>
              <w:spacing w:line="360" w:lineRule="auto"/>
              <w:rPr>
                <w:rFonts w:ascii="Calibri" w:hAnsi="Calibri" w:cs="Calibri"/>
                <w:bCs/>
              </w:rPr>
            </w:pPr>
            <w:r w:rsidRPr="00E56C7F">
              <w:rPr>
                <w:rFonts w:ascii="Calibri" w:hAnsi="Calibri" w:cs="Calibri"/>
                <w:bCs/>
              </w:rPr>
              <w:t>243a/c</w:t>
            </w:r>
          </w:p>
        </w:tc>
      </w:tr>
      <w:tr w:rsidR="00E56C7F" w:rsidRPr="00CD629F" w14:paraId="1B3E8088" w14:textId="77777777" w:rsidTr="000D78E8">
        <w:trPr>
          <w:trHeight w:val="597"/>
        </w:trPr>
        <w:tc>
          <w:tcPr>
            <w:tcW w:w="711" w:type="dxa"/>
            <w:vMerge/>
            <w:tcBorders>
              <w:left w:val="single" w:sz="4" w:space="0" w:color="000000"/>
            </w:tcBorders>
          </w:tcPr>
          <w:p w14:paraId="14F7D27D" w14:textId="77777777" w:rsidR="00E56C7F" w:rsidRDefault="00E56C7F" w:rsidP="00B22B97">
            <w:pPr>
              <w:snapToGrid w:val="0"/>
              <w:spacing w:line="360" w:lineRule="auto"/>
              <w:rPr>
                <w:rFonts w:ascii="Calibri" w:hAnsi="Calibri" w:cs="Calibri"/>
                <w:bCs/>
              </w:rPr>
            </w:pPr>
          </w:p>
        </w:tc>
        <w:tc>
          <w:tcPr>
            <w:tcW w:w="3686" w:type="dxa"/>
            <w:tcBorders>
              <w:top w:val="single" w:sz="4" w:space="0" w:color="000000"/>
              <w:left w:val="single" w:sz="4" w:space="0" w:color="000000"/>
              <w:bottom w:val="single" w:sz="4" w:space="0" w:color="000000"/>
            </w:tcBorders>
          </w:tcPr>
          <w:p w14:paraId="0252B093" w14:textId="609CA341" w:rsidR="00E56C7F" w:rsidRPr="009E61DA" w:rsidRDefault="00E56C7F" w:rsidP="00E56C7F">
            <w:pPr>
              <w:snapToGrid w:val="0"/>
              <w:spacing w:line="360" w:lineRule="auto"/>
              <w:rPr>
                <w:rFonts w:ascii="Calibri" w:hAnsi="Calibri" w:cs="Calibri"/>
                <w:bCs/>
              </w:rPr>
            </w:pPr>
            <w:r w:rsidRPr="00E56C7F">
              <w:rPr>
                <w:rFonts w:ascii="Calibri" w:hAnsi="Calibri" w:cs="Calibri"/>
                <w:bCs/>
              </w:rPr>
              <w:t xml:space="preserve">Wprowadzenie do rezerwatu materiału sadzeniowego wyhodowanego z nasion sosny tzw. </w:t>
            </w:r>
            <w:proofErr w:type="spellStart"/>
            <w:r w:rsidRPr="00E56C7F">
              <w:rPr>
                <w:rFonts w:ascii="Calibri" w:hAnsi="Calibri" w:cs="Calibri"/>
                <w:bCs/>
              </w:rPr>
              <w:t>taborskiej</w:t>
            </w:r>
            <w:proofErr w:type="spellEnd"/>
            <w:r w:rsidRPr="00E56C7F">
              <w:rPr>
                <w:rFonts w:ascii="Calibri" w:hAnsi="Calibri" w:cs="Calibri"/>
                <w:bCs/>
              </w:rPr>
              <w:t xml:space="preserve"> zebranej</w:t>
            </w:r>
            <w:r>
              <w:rPr>
                <w:rFonts w:ascii="Calibri" w:hAnsi="Calibri" w:cs="Calibri"/>
                <w:bCs/>
              </w:rPr>
              <w:t xml:space="preserve"> </w:t>
            </w:r>
            <w:r w:rsidRPr="00E56C7F">
              <w:rPr>
                <w:rFonts w:ascii="Calibri" w:hAnsi="Calibri" w:cs="Calibri"/>
                <w:bCs/>
              </w:rPr>
              <w:t>w rezerwacie</w:t>
            </w:r>
          </w:p>
        </w:tc>
        <w:tc>
          <w:tcPr>
            <w:tcW w:w="2693" w:type="dxa"/>
            <w:tcBorders>
              <w:top w:val="single" w:sz="4" w:space="0" w:color="000000"/>
              <w:left w:val="single" w:sz="4" w:space="0" w:color="000000"/>
              <w:bottom w:val="single" w:sz="4" w:space="0" w:color="000000"/>
            </w:tcBorders>
          </w:tcPr>
          <w:p w14:paraId="39940479"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0,62 ha</w:t>
            </w:r>
          </w:p>
          <w:p w14:paraId="7E7C7B42"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0,30 ha</w:t>
            </w:r>
          </w:p>
          <w:p w14:paraId="08918300"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0,20 ha</w:t>
            </w:r>
          </w:p>
          <w:p w14:paraId="394C9C7E" w14:textId="515B3964" w:rsidR="00E56C7F" w:rsidRPr="009E61DA" w:rsidRDefault="00E56C7F" w:rsidP="00E56C7F">
            <w:pPr>
              <w:snapToGrid w:val="0"/>
              <w:spacing w:line="360" w:lineRule="auto"/>
              <w:rPr>
                <w:rFonts w:ascii="Calibri" w:hAnsi="Calibri" w:cs="Calibri"/>
                <w:bCs/>
              </w:rPr>
            </w:pPr>
            <w:r w:rsidRPr="00E56C7F">
              <w:rPr>
                <w:rFonts w:ascii="Calibri" w:hAnsi="Calibri" w:cs="Calibri"/>
                <w:bCs/>
              </w:rPr>
              <w:t>0,08 ha</w:t>
            </w:r>
          </w:p>
        </w:tc>
        <w:tc>
          <w:tcPr>
            <w:tcW w:w="2551" w:type="dxa"/>
            <w:tcBorders>
              <w:top w:val="single" w:sz="4" w:space="0" w:color="000000"/>
              <w:left w:val="single" w:sz="4" w:space="0" w:color="000000"/>
              <w:bottom w:val="single" w:sz="4" w:space="0" w:color="000000"/>
              <w:right w:val="single" w:sz="4" w:space="0" w:color="000000"/>
            </w:tcBorders>
          </w:tcPr>
          <w:p w14:paraId="32261F66"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oddz. 243a</w:t>
            </w:r>
          </w:p>
          <w:p w14:paraId="4B1C643E" w14:textId="7B8F6870" w:rsidR="00E56C7F" w:rsidRPr="007E0B7D" w:rsidRDefault="00E56C7F" w:rsidP="00E56C7F">
            <w:pPr>
              <w:snapToGrid w:val="0"/>
              <w:spacing w:line="360" w:lineRule="auto"/>
              <w:rPr>
                <w:rFonts w:ascii="Calibri" w:hAnsi="Calibri" w:cs="Calibri"/>
                <w:bCs/>
              </w:rPr>
            </w:pPr>
            <w:r w:rsidRPr="00E56C7F">
              <w:rPr>
                <w:rFonts w:ascii="Calibri" w:hAnsi="Calibri" w:cs="Calibri"/>
                <w:bCs/>
              </w:rPr>
              <w:t>243a/c</w:t>
            </w:r>
          </w:p>
        </w:tc>
      </w:tr>
      <w:tr w:rsidR="00E56C7F" w:rsidRPr="00CD629F" w14:paraId="0CD8FB40" w14:textId="77777777" w:rsidTr="000D78E8">
        <w:trPr>
          <w:trHeight w:val="597"/>
        </w:trPr>
        <w:tc>
          <w:tcPr>
            <w:tcW w:w="711" w:type="dxa"/>
            <w:vMerge/>
            <w:tcBorders>
              <w:left w:val="single" w:sz="4" w:space="0" w:color="000000"/>
              <w:bottom w:val="single" w:sz="4" w:space="0" w:color="000000"/>
            </w:tcBorders>
          </w:tcPr>
          <w:p w14:paraId="5A1DC72F" w14:textId="77777777" w:rsidR="00E56C7F" w:rsidRDefault="00E56C7F" w:rsidP="00B22B97">
            <w:pPr>
              <w:snapToGrid w:val="0"/>
              <w:spacing w:line="360" w:lineRule="auto"/>
              <w:rPr>
                <w:rFonts w:ascii="Calibri" w:hAnsi="Calibri" w:cs="Calibri"/>
                <w:bCs/>
              </w:rPr>
            </w:pPr>
          </w:p>
        </w:tc>
        <w:tc>
          <w:tcPr>
            <w:tcW w:w="3686" w:type="dxa"/>
            <w:tcBorders>
              <w:top w:val="single" w:sz="4" w:space="0" w:color="000000"/>
              <w:left w:val="single" w:sz="4" w:space="0" w:color="000000"/>
              <w:bottom w:val="single" w:sz="4" w:space="0" w:color="000000"/>
            </w:tcBorders>
          </w:tcPr>
          <w:p w14:paraId="436F4797" w14:textId="64ADEB6C" w:rsidR="00E56C7F" w:rsidRPr="009E61DA" w:rsidRDefault="00E56C7F" w:rsidP="00D06477">
            <w:pPr>
              <w:snapToGrid w:val="0"/>
              <w:spacing w:line="360" w:lineRule="auto"/>
              <w:rPr>
                <w:rFonts w:ascii="Calibri" w:hAnsi="Calibri" w:cs="Calibri"/>
                <w:bCs/>
              </w:rPr>
            </w:pPr>
            <w:r w:rsidRPr="00E56C7F">
              <w:rPr>
                <w:rFonts w:ascii="Calibri" w:hAnsi="Calibri" w:cs="Calibri"/>
                <w:bCs/>
              </w:rPr>
              <w:t xml:space="preserve">Ogrodzenie upraw sosny tzw. </w:t>
            </w:r>
            <w:proofErr w:type="spellStart"/>
            <w:r w:rsidRPr="00E56C7F">
              <w:rPr>
                <w:rFonts w:ascii="Calibri" w:hAnsi="Calibri" w:cs="Calibri"/>
                <w:bCs/>
              </w:rPr>
              <w:t>taborskiej</w:t>
            </w:r>
            <w:proofErr w:type="spellEnd"/>
            <w:r w:rsidRPr="00E56C7F">
              <w:rPr>
                <w:rFonts w:ascii="Calibri" w:hAnsi="Calibri" w:cs="Calibri"/>
                <w:bCs/>
              </w:rPr>
              <w:t xml:space="preserve"> metalową siatką leśną przymocowaną do dębowych słupków oraz żerdzi iglastych.</w:t>
            </w:r>
          </w:p>
        </w:tc>
        <w:tc>
          <w:tcPr>
            <w:tcW w:w="2693" w:type="dxa"/>
            <w:tcBorders>
              <w:top w:val="single" w:sz="4" w:space="0" w:color="000000"/>
              <w:left w:val="single" w:sz="4" w:space="0" w:color="000000"/>
              <w:bottom w:val="single" w:sz="4" w:space="0" w:color="000000"/>
            </w:tcBorders>
          </w:tcPr>
          <w:p w14:paraId="1F1A4CD1" w14:textId="26FF8F20" w:rsidR="00E56C7F" w:rsidRPr="009E61DA" w:rsidRDefault="00E56C7F" w:rsidP="009E61DA">
            <w:pPr>
              <w:snapToGrid w:val="0"/>
              <w:spacing w:line="360" w:lineRule="auto"/>
              <w:rPr>
                <w:rFonts w:ascii="Calibri" w:hAnsi="Calibri" w:cs="Calibri"/>
                <w:bCs/>
              </w:rPr>
            </w:pPr>
            <w:r w:rsidRPr="00E56C7F">
              <w:rPr>
                <w:rFonts w:ascii="Calibri" w:hAnsi="Calibri" w:cs="Calibri"/>
                <w:bCs/>
              </w:rPr>
              <w:t>około1,30 ha</w:t>
            </w:r>
          </w:p>
        </w:tc>
        <w:tc>
          <w:tcPr>
            <w:tcW w:w="2551" w:type="dxa"/>
            <w:tcBorders>
              <w:top w:val="single" w:sz="4" w:space="0" w:color="000000"/>
              <w:left w:val="single" w:sz="4" w:space="0" w:color="000000"/>
              <w:bottom w:val="single" w:sz="4" w:space="0" w:color="000000"/>
              <w:right w:val="single" w:sz="4" w:space="0" w:color="000000"/>
            </w:tcBorders>
          </w:tcPr>
          <w:p w14:paraId="776E2003" w14:textId="77777777" w:rsidR="00E56C7F" w:rsidRPr="00E56C7F" w:rsidRDefault="00E56C7F" w:rsidP="00E56C7F">
            <w:pPr>
              <w:snapToGrid w:val="0"/>
              <w:spacing w:line="360" w:lineRule="auto"/>
              <w:rPr>
                <w:rFonts w:ascii="Calibri" w:hAnsi="Calibri" w:cs="Calibri"/>
                <w:bCs/>
              </w:rPr>
            </w:pPr>
            <w:r w:rsidRPr="00E56C7F">
              <w:rPr>
                <w:rFonts w:ascii="Calibri" w:hAnsi="Calibri" w:cs="Calibri"/>
                <w:bCs/>
              </w:rPr>
              <w:t>oddz. 243a</w:t>
            </w:r>
          </w:p>
          <w:p w14:paraId="4F01A30D" w14:textId="56CF17A3" w:rsidR="00E56C7F" w:rsidRPr="007E0B7D" w:rsidRDefault="00E56C7F" w:rsidP="00E56C7F">
            <w:pPr>
              <w:snapToGrid w:val="0"/>
              <w:spacing w:line="360" w:lineRule="auto"/>
              <w:rPr>
                <w:rFonts w:ascii="Calibri" w:hAnsi="Calibri" w:cs="Calibri"/>
                <w:bCs/>
              </w:rPr>
            </w:pPr>
            <w:r w:rsidRPr="00E56C7F">
              <w:rPr>
                <w:rFonts w:ascii="Calibri" w:hAnsi="Calibri" w:cs="Calibri"/>
                <w:bCs/>
              </w:rPr>
              <w:t>243a/c</w:t>
            </w:r>
          </w:p>
        </w:tc>
      </w:tr>
      <w:tr w:rsidR="000D78E8" w:rsidRPr="00CD629F" w14:paraId="4277DE89" w14:textId="77777777" w:rsidTr="000D78E8">
        <w:trPr>
          <w:trHeight w:val="597"/>
        </w:trPr>
        <w:tc>
          <w:tcPr>
            <w:tcW w:w="711" w:type="dxa"/>
            <w:vMerge w:val="restart"/>
            <w:tcBorders>
              <w:top w:val="single" w:sz="4" w:space="0" w:color="000000"/>
              <w:left w:val="single" w:sz="4" w:space="0" w:color="000000"/>
            </w:tcBorders>
          </w:tcPr>
          <w:p w14:paraId="751BC3DD" w14:textId="7B12A40A" w:rsidR="000D78E8" w:rsidRDefault="000D78E8" w:rsidP="00B22B97">
            <w:pPr>
              <w:snapToGrid w:val="0"/>
              <w:spacing w:line="360" w:lineRule="auto"/>
              <w:rPr>
                <w:rFonts w:ascii="Calibri" w:hAnsi="Calibri" w:cs="Calibri"/>
                <w:bCs/>
              </w:rPr>
            </w:pPr>
            <w:r>
              <w:rPr>
                <w:rFonts w:ascii="Calibri" w:hAnsi="Calibri" w:cs="Calibri"/>
                <w:bCs/>
              </w:rPr>
              <w:t>2.</w:t>
            </w:r>
          </w:p>
        </w:tc>
        <w:tc>
          <w:tcPr>
            <w:tcW w:w="3686" w:type="dxa"/>
            <w:tcBorders>
              <w:top w:val="single" w:sz="4" w:space="0" w:color="000000"/>
              <w:left w:val="single" w:sz="4" w:space="0" w:color="000000"/>
              <w:bottom w:val="single" w:sz="4" w:space="0" w:color="000000"/>
            </w:tcBorders>
          </w:tcPr>
          <w:p w14:paraId="4535DFE8" w14:textId="7F9EEEAC" w:rsidR="000D78E8" w:rsidRPr="009E61DA" w:rsidRDefault="000D78E8" w:rsidP="00D06477">
            <w:pPr>
              <w:snapToGrid w:val="0"/>
              <w:spacing w:line="360" w:lineRule="auto"/>
              <w:rPr>
                <w:rFonts w:ascii="Calibri" w:hAnsi="Calibri" w:cs="Calibri"/>
                <w:bCs/>
              </w:rPr>
            </w:pPr>
            <w:r w:rsidRPr="00E56C7F">
              <w:rPr>
                <w:rFonts w:ascii="Calibri" w:hAnsi="Calibri" w:cs="Calibri"/>
                <w:bCs/>
              </w:rPr>
              <w:t>Przycinanie gałęzi drzew (dotyczy pasa 1,5 m od dróg/szlaków) oraz podkrzesywanie konarów i gałęzi drzew znajdujących się w skrajni drogi i ograniczających jej widoczność.</w:t>
            </w:r>
          </w:p>
        </w:tc>
        <w:tc>
          <w:tcPr>
            <w:tcW w:w="2693" w:type="dxa"/>
            <w:tcBorders>
              <w:top w:val="single" w:sz="4" w:space="0" w:color="000000"/>
              <w:left w:val="single" w:sz="4" w:space="0" w:color="000000"/>
              <w:bottom w:val="single" w:sz="4" w:space="0" w:color="000000"/>
            </w:tcBorders>
          </w:tcPr>
          <w:p w14:paraId="3EDBB367" w14:textId="00C03102" w:rsidR="000D78E8" w:rsidRPr="009E61DA" w:rsidRDefault="000D78E8" w:rsidP="009E61DA">
            <w:pPr>
              <w:snapToGrid w:val="0"/>
              <w:spacing w:line="360" w:lineRule="auto"/>
              <w:rPr>
                <w:rFonts w:ascii="Calibri" w:hAnsi="Calibri" w:cs="Calibri"/>
                <w:bCs/>
              </w:rPr>
            </w:pPr>
            <w:r w:rsidRPr="00E56C7F">
              <w:rPr>
                <w:rFonts w:ascii="Calibri" w:hAnsi="Calibri" w:cs="Calibri"/>
                <w:bCs/>
              </w:rPr>
              <w:t>wg potrzeb</w:t>
            </w:r>
          </w:p>
        </w:tc>
        <w:tc>
          <w:tcPr>
            <w:tcW w:w="2551" w:type="dxa"/>
            <w:tcBorders>
              <w:top w:val="single" w:sz="4" w:space="0" w:color="000000"/>
              <w:left w:val="single" w:sz="4" w:space="0" w:color="000000"/>
              <w:bottom w:val="single" w:sz="4" w:space="0" w:color="000000"/>
              <w:right w:val="single" w:sz="4" w:space="0" w:color="000000"/>
            </w:tcBorders>
          </w:tcPr>
          <w:p w14:paraId="0D7E5462" w14:textId="09758B71" w:rsidR="000D78E8" w:rsidRPr="007E0B7D" w:rsidRDefault="000D78E8" w:rsidP="00D06477">
            <w:pPr>
              <w:snapToGrid w:val="0"/>
              <w:spacing w:line="360" w:lineRule="auto"/>
              <w:rPr>
                <w:rFonts w:ascii="Calibri" w:hAnsi="Calibri" w:cs="Calibri"/>
                <w:bCs/>
              </w:rPr>
            </w:pPr>
            <w:r w:rsidRPr="00E56C7F">
              <w:rPr>
                <w:rFonts w:ascii="Calibri" w:hAnsi="Calibri" w:cs="Calibri"/>
                <w:bCs/>
              </w:rPr>
              <w:t>obszar rezerwatu</w:t>
            </w:r>
          </w:p>
        </w:tc>
      </w:tr>
      <w:tr w:rsidR="000D78E8" w:rsidRPr="00CD629F" w14:paraId="7ABC74AF" w14:textId="77777777" w:rsidTr="000D78E8">
        <w:trPr>
          <w:trHeight w:val="597"/>
        </w:trPr>
        <w:tc>
          <w:tcPr>
            <w:tcW w:w="711" w:type="dxa"/>
            <w:vMerge/>
            <w:tcBorders>
              <w:left w:val="single" w:sz="4" w:space="0" w:color="000000"/>
              <w:bottom w:val="single" w:sz="4" w:space="0" w:color="000000"/>
            </w:tcBorders>
          </w:tcPr>
          <w:p w14:paraId="5F1704AE" w14:textId="77777777" w:rsidR="000D78E8" w:rsidRDefault="000D78E8" w:rsidP="00B22B97">
            <w:pPr>
              <w:snapToGrid w:val="0"/>
              <w:spacing w:line="360" w:lineRule="auto"/>
              <w:rPr>
                <w:rFonts w:ascii="Calibri" w:hAnsi="Calibri" w:cs="Calibri"/>
                <w:bCs/>
              </w:rPr>
            </w:pPr>
          </w:p>
        </w:tc>
        <w:tc>
          <w:tcPr>
            <w:tcW w:w="3686" w:type="dxa"/>
            <w:tcBorders>
              <w:top w:val="single" w:sz="4" w:space="0" w:color="000000"/>
              <w:left w:val="single" w:sz="4" w:space="0" w:color="000000"/>
              <w:bottom w:val="single" w:sz="4" w:space="0" w:color="000000"/>
            </w:tcBorders>
          </w:tcPr>
          <w:p w14:paraId="35361F2B" w14:textId="48FAE02A" w:rsidR="000D78E8" w:rsidRPr="00E56C7F" w:rsidRDefault="000D78E8" w:rsidP="000D78E8">
            <w:pPr>
              <w:snapToGrid w:val="0"/>
              <w:spacing w:after="100" w:afterAutospacing="1" w:line="360" w:lineRule="auto"/>
              <w:rPr>
                <w:rFonts w:ascii="Calibri" w:hAnsi="Calibri" w:cs="Calibri"/>
                <w:bCs/>
              </w:rPr>
            </w:pPr>
            <w:r w:rsidRPr="00E56C7F">
              <w:rPr>
                <w:rFonts w:ascii="Calibri" w:hAnsi="Calibri" w:cs="Calibri"/>
                <w:bCs/>
              </w:rPr>
              <w:t>Poprawa stanu nawierzchni dróg wykorzystywanych jako dojazdy pożarowe poprzez uzupełnianie powstałych w drodze ubytków materiałami pochodzenia naturalnego.</w:t>
            </w:r>
          </w:p>
          <w:p w14:paraId="111B7D14" w14:textId="7856944D" w:rsidR="000D78E8" w:rsidRPr="009E61DA" w:rsidRDefault="000D78E8" w:rsidP="00E56C7F">
            <w:pPr>
              <w:snapToGrid w:val="0"/>
              <w:spacing w:line="360" w:lineRule="auto"/>
              <w:rPr>
                <w:rFonts w:ascii="Calibri" w:hAnsi="Calibri" w:cs="Calibri"/>
                <w:bCs/>
              </w:rPr>
            </w:pPr>
            <w:r w:rsidRPr="00E56C7F">
              <w:rPr>
                <w:rFonts w:ascii="Calibri" w:hAnsi="Calibri" w:cs="Calibri"/>
                <w:bCs/>
              </w:rPr>
              <w:t>Profilowanie dróg równiarką (dotyczy dróg, które ze względu na zły stan techniczny będą wymagały wykonania takiej czynności) po uzgodnieniu mailowym z RDOŚ w Olsztynie.</w:t>
            </w:r>
          </w:p>
        </w:tc>
        <w:tc>
          <w:tcPr>
            <w:tcW w:w="2693" w:type="dxa"/>
            <w:tcBorders>
              <w:top w:val="single" w:sz="4" w:space="0" w:color="000000"/>
              <w:left w:val="single" w:sz="4" w:space="0" w:color="000000"/>
              <w:bottom w:val="single" w:sz="4" w:space="0" w:color="000000"/>
            </w:tcBorders>
          </w:tcPr>
          <w:p w14:paraId="669A1106" w14:textId="277DAB82" w:rsidR="000D78E8" w:rsidRPr="009E61DA" w:rsidRDefault="000D78E8" w:rsidP="009E61DA">
            <w:pPr>
              <w:snapToGrid w:val="0"/>
              <w:spacing w:line="360" w:lineRule="auto"/>
              <w:rPr>
                <w:rFonts w:ascii="Calibri" w:hAnsi="Calibri" w:cs="Calibri"/>
                <w:bCs/>
              </w:rPr>
            </w:pPr>
            <w:r w:rsidRPr="00E56C7F">
              <w:rPr>
                <w:rFonts w:ascii="Calibri" w:hAnsi="Calibri" w:cs="Calibri"/>
                <w:bCs/>
              </w:rPr>
              <w:t>wg potrzeb</w:t>
            </w:r>
          </w:p>
        </w:tc>
        <w:tc>
          <w:tcPr>
            <w:tcW w:w="2551" w:type="dxa"/>
            <w:tcBorders>
              <w:top w:val="single" w:sz="4" w:space="0" w:color="000000"/>
              <w:left w:val="single" w:sz="4" w:space="0" w:color="000000"/>
              <w:bottom w:val="single" w:sz="4" w:space="0" w:color="000000"/>
              <w:right w:val="single" w:sz="4" w:space="0" w:color="000000"/>
            </w:tcBorders>
          </w:tcPr>
          <w:p w14:paraId="3F8C0C30" w14:textId="3F33CFAD" w:rsidR="000D78E8" w:rsidRPr="007E0B7D" w:rsidRDefault="000D78E8" w:rsidP="00D06477">
            <w:pPr>
              <w:snapToGrid w:val="0"/>
              <w:spacing w:line="360" w:lineRule="auto"/>
              <w:rPr>
                <w:rFonts w:ascii="Calibri" w:hAnsi="Calibri" w:cs="Calibri"/>
                <w:bCs/>
              </w:rPr>
            </w:pPr>
            <w:r w:rsidRPr="00E56C7F">
              <w:rPr>
                <w:rFonts w:ascii="Calibri" w:hAnsi="Calibri" w:cs="Calibri"/>
                <w:bCs/>
              </w:rPr>
              <w:t>drogi wykorzystywane jako dojazdy pożarowe w granicach rezerwatu przyrody</w:t>
            </w:r>
          </w:p>
        </w:tc>
      </w:tr>
      <w:tr w:rsidR="00E56C7F" w:rsidRPr="00CD629F" w14:paraId="1E11FDE2" w14:textId="77777777" w:rsidTr="000D78E8">
        <w:trPr>
          <w:trHeight w:val="597"/>
        </w:trPr>
        <w:tc>
          <w:tcPr>
            <w:tcW w:w="711" w:type="dxa"/>
            <w:tcBorders>
              <w:top w:val="single" w:sz="4" w:space="0" w:color="000000"/>
              <w:left w:val="single" w:sz="4" w:space="0" w:color="000000"/>
              <w:bottom w:val="single" w:sz="4" w:space="0" w:color="000000"/>
            </w:tcBorders>
          </w:tcPr>
          <w:p w14:paraId="561FBB5F" w14:textId="41FABD47" w:rsidR="00E56C7F" w:rsidRDefault="000D78E8" w:rsidP="00B22B97">
            <w:pPr>
              <w:snapToGrid w:val="0"/>
              <w:spacing w:line="360" w:lineRule="auto"/>
              <w:rPr>
                <w:rFonts w:ascii="Calibri" w:hAnsi="Calibri" w:cs="Calibri"/>
                <w:bCs/>
              </w:rPr>
            </w:pPr>
            <w:r>
              <w:rPr>
                <w:rFonts w:ascii="Calibri" w:hAnsi="Calibri" w:cs="Calibri"/>
                <w:bCs/>
              </w:rPr>
              <w:t>3.</w:t>
            </w:r>
          </w:p>
        </w:tc>
        <w:tc>
          <w:tcPr>
            <w:tcW w:w="3686" w:type="dxa"/>
            <w:tcBorders>
              <w:top w:val="single" w:sz="4" w:space="0" w:color="000000"/>
              <w:left w:val="single" w:sz="4" w:space="0" w:color="000000"/>
              <w:bottom w:val="single" w:sz="4" w:space="0" w:color="000000"/>
            </w:tcBorders>
          </w:tcPr>
          <w:p w14:paraId="1A640E0C" w14:textId="0BAFD3CA" w:rsidR="00E56C7F" w:rsidRPr="009E61DA" w:rsidRDefault="000D78E8" w:rsidP="00D06477">
            <w:pPr>
              <w:snapToGrid w:val="0"/>
              <w:spacing w:line="360" w:lineRule="auto"/>
              <w:rPr>
                <w:rFonts w:ascii="Calibri" w:hAnsi="Calibri" w:cs="Calibri"/>
                <w:bCs/>
              </w:rPr>
            </w:pPr>
            <w:r w:rsidRPr="000D78E8">
              <w:rPr>
                <w:rFonts w:ascii="Calibri" w:hAnsi="Calibri" w:cs="Calibri"/>
                <w:bCs/>
              </w:rPr>
              <w:t>Organizowanie akcji sprzątania rezerwatu</w:t>
            </w:r>
          </w:p>
        </w:tc>
        <w:tc>
          <w:tcPr>
            <w:tcW w:w="2693" w:type="dxa"/>
            <w:tcBorders>
              <w:top w:val="single" w:sz="4" w:space="0" w:color="000000"/>
              <w:left w:val="single" w:sz="4" w:space="0" w:color="000000"/>
              <w:bottom w:val="single" w:sz="4" w:space="0" w:color="000000"/>
            </w:tcBorders>
          </w:tcPr>
          <w:p w14:paraId="0B7B905E" w14:textId="7EA137C8" w:rsidR="00E56C7F" w:rsidRPr="009E61DA" w:rsidRDefault="00E56C7F" w:rsidP="009E61DA">
            <w:pPr>
              <w:snapToGrid w:val="0"/>
              <w:spacing w:line="360" w:lineRule="auto"/>
              <w:rPr>
                <w:rFonts w:ascii="Calibri" w:hAnsi="Calibri" w:cs="Calibri"/>
                <w:bCs/>
              </w:rPr>
            </w:pPr>
            <w:r w:rsidRPr="00E56C7F">
              <w:rPr>
                <w:rFonts w:ascii="Calibri" w:hAnsi="Calibri" w:cs="Calibri"/>
                <w:bCs/>
              </w:rPr>
              <w:t>wg potrzeb</w:t>
            </w:r>
          </w:p>
        </w:tc>
        <w:tc>
          <w:tcPr>
            <w:tcW w:w="2551" w:type="dxa"/>
            <w:tcBorders>
              <w:top w:val="single" w:sz="4" w:space="0" w:color="000000"/>
              <w:left w:val="single" w:sz="4" w:space="0" w:color="000000"/>
              <w:bottom w:val="single" w:sz="4" w:space="0" w:color="000000"/>
              <w:right w:val="single" w:sz="4" w:space="0" w:color="000000"/>
            </w:tcBorders>
          </w:tcPr>
          <w:p w14:paraId="1E5E2DDB" w14:textId="4A68FE3B" w:rsidR="00E56C7F" w:rsidRPr="007E0B7D" w:rsidRDefault="00E56C7F" w:rsidP="00D06477">
            <w:pPr>
              <w:snapToGrid w:val="0"/>
              <w:spacing w:line="360" w:lineRule="auto"/>
              <w:rPr>
                <w:rFonts w:ascii="Calibri" w:hAnsi="Calibri" w:cs="Calibri"/>
                <w:bCs/>
              </w:rPr>
            </w:pPr>
            <w:r w:rsidRPr="00E56C7F">
              <w:rPr>
                <w:rFonts w:ascii="Calibri" w:hAnsi="Calibri" w:cs="Calibri"/>
                <w:bCs/>
              </w:rPr>
              <w:t>obszar rezerwatu</w:t>
            </w:r>
          </w:p>
        </w:tc>
      </w:tr>
    </w:tbl>
    <w:p w14:paraId="2CAFBF13" w14:textId="00269061" w:rsidR="000D78E8" w:rsidRDefault="000D78E8" w:rsidP="000D78E8">
      <w:pPr>
        <w:widowControl/>
        <w:suppressAutoHyphens w:val="0"/>
        <w:spacing w:before="100" w:beforeAutospacing="1" w:after="100" w:afterAutospacing="1" w:line="360" w:lineRule="auto"/>
        <w:rPr>
          <w:rFonts w:ascii="Calibri" w:hAnsi="Calibri" w:cs="Calibri"/>
        </w:rPr>
      </w:pPr>
      <w:r w:rsidRPr="000D78E8">
        <w:rPr>
          <w:rFonts w:ascii="Calibri" w:hAnsi="Calibri" w:cs="Calibri"/>
        </w:rPr>
        <w:lastRenderedPageBreak/>
        <w:t>§ 2. Zarządzenie wchodzi w życie z dniem podpisania.</w:t>
      </w:r>
    </w:p>
    <w:p w14:paraId="67FCCCBD" w14:textId="1F9B87A6" w:rsidR="002B3397" w:rsidRPr="00C160EE" w:rsidRDefault="002B3397" w:rsidP="007C3285">
      <w:pPr>
        <w:widowControl/>
        <w:suppressAutoHyphens w:val="0"/>
        <w:spacing w:before="100" w:beforeAutospacing="1" w:line="360" w:lineRule="auto"/>
      </w:pPr>
      <w:r w:rsidRPr="00C160EE">
        <w:rPr>
          <w:rFonts w:ascii="Calibri" w:hAnsi="Calibri" w:cs="Calibri"/>
        </w:rPr>
        <w:t>Regionalny Dyrektor</w:t>
      </w:r>
    </w:p>
    <w:p w14:paraId="68475622" w14:textId="77777777" w:rsidR="002B3397" w:rsidRPr="00C160EE" w:rsidRDefault="002B3397" w:rsidP="00D06477">
      <w:pPr>
        <w:spacing w:line="360" w:lineRule="auto"/>
        <w:rPr>
          <w:rFonts w:ascii="Calibri" w:hAnsi="Calibri" w:cs="Calibri"/>
        </w:rPr>
      </w:pPr>
      <w:r w:rsidRPr="00C160EE">
        <w:rPr>
          <w:rFonts w:ascii="Calibri" w:hAnsi="Calibri" w:cs="Calibri"/>
        </w:rPr>
        <w:t xml:space="preserve">Ochrony Środowiska </w:t>
      </w:r>
    </w:p>
    <w:p w14:paraId="13C050A3" w14:textId="77777777" w:rsidR="002B3397" w:rsidRPr="00C160EE" w:rsidRDefault="002B3397" w:rsidP="00D06477">
      <w:pPr>
        <w:spacing w:line="360" w:lineRule="auto"/>
        <w:rPr>
          <w:rFonts w:ascii="Calibri" w:hAnsi="Calibri" w:cs="Calibri"/>
        </w:rPr>
      </w:pPr>
      <w:r w:rsidRPr="00C160EE">
        <w:rPr>
          <w:rFonts w:ascii="Calibri" w:hAnsi="Calibri" w:cs="Calibri"/>
        </w:rPr>
        <w:t>w Olsztynie</w:t>
      </w:r>
    </w:p>
    <w:p w14:paraId="10ACE272" w14:textId="2E9ECBB9" w:rsidR="00762118" w:rsidRPr="00FB0FD5" w:rsidRDefault="002B3397" w:rsidP="00FB0FD5">
      <w:pPr>
        <w:spacing w:line="360" w:lineRule="auto"/>
        <w:rPr>
          <w:rFonts w:ascii="Calibri" w:hAnsi="Calibri" w:cs="Calibri"/>
        </w:rPr>
      </w:pPr>
      <w:r w:rsidRPr="00C160EE">
        <w:rPr>
          <w:rFonts w:ascii="Calibri" w:hAnsi="Calibri" w:cs="Calibri"/>
        </w:rPr>
        <w:t>Agata Moździerz</w:t>
      </w:r>
      <w:r w:rsidR="00762118">
        <w:rPr>
          <w:rFonts w:ascii="Calibri" w:hAnsi="Calibri" w:cs="Calibri"/>
          <w:sz w:val="28"/>
          <w:szCs w:val="28"/>
        </w:rPr>
        <w:br w:type="page"/>
      </w:r>
    </w:p>
    <w:p w14:paraId="723A4D94" w14:textId="3536C193" w:rsidR="00DC6D2E" w:rsidRPr="00D06477" w:rsidRDefault="00DC6D2E" w:rsidP="00A904C9">
      <w:pPr>
        <w:widowControl/>
        <w:suppressAutoHyphens w:val="0"/>
        <w:spacing w:line="360" w:lineRule="auto"/>
        <w:rPr>
          <w:rFonts w:ascii="Calibri" w:hAnsi="Calibri" w:cs="Calibri"/>
          <w:color w:val="000000"/>
        </w:rPr>
      </w:pPr>
      <w:r w:rsidRPr="00074DE5">
        <w:rPr>
          <w:rFonts w:ascii="Calibri" w:hAnsi="Calibri" w:cs="Calibri"/>
          <w:sz w:val="28"/>
          <w:szCs w:val="28"/>
        </w:rPr>
        <w:lastRenderedPageBreak/>
        <w:t>U</w:t>
      </w:r>
      <w:r w:rsidR="00074DE5" w:rsidRPr="00074DE5">
        <w:rPr>
          <w:rFonts w:ascii="Calibri" w:hAnsi="Calibri" w:cs="Calibri"/>
          <w:sz w:val="28"/>
          <w:szCs w:val="28"/>
        </w:rPr>
        <w:t>zasadnienie</w:t>
      </w:r>
    </w:p>
    <w:p w14:paraId="76CCA987" w14:textId="77777777" w:rsidR="000D78E8" w:rsidRDefault="007C3285" w:rsidP="000D78E8">
      <w:pPr>
        <w:spacing w:line="360" w:lineRule="auto"/>
        <w:rPr>
          <w:rFonts w:ascii="Calibri" w:hAnsi="Calibri" w:cs="Calibri"/>
        </w:rPr>
      </w:pPr>
      <w:r>
        <w:rPr>
          <w:rFonts w:ascii="Calibri" w:hAnsi="Calibri" w:cs="Calibri"/>
        </w:rPr>
        <w:t xml:space="preserve">Regionalny </w:t>
      </w:r>
      <w:r w:rsidR="000D78E8" w:rsidRPr="000D78E8">
        <w:rPr>
          <w:rFonts w:ascii="Calibri" w:hAnsi="Calibri" w:cs="Calibri"/>
        </w:rPr>
        <w:t>Dyrektor Ochrony Środowiska w Olsztynie zgodnie z delegacją ustawową wynikającą z zapisów art. 22 ust. 2 pkt 2 ustawy z dnia 16 kwietnia 2004 r. o ochronie przyrody (Dz. U. z 2026 r. poz. 13 ze zm.) ustanowił zarządzeniem nr 28 z dnia 12 lipca 2024 r. zadania ochronne dla rezerwatu przyrody „Sosny Taborskie”.</w:t>
      </w:r>
    </w:p>
    <w:p w14:paraId="3342209E" w14:textId="77777777" w:rsidR="000D78E8" w:rsidRDefault="000D78E8" w:rsidP="000D78E8">
      <w:pPr>
        <w:spacing w:line="360" w:lineRule="auto"/>
        <w:rPr>
          <w:rFonts w:ascii="Calibri" w:hAnsi="Calibri" w:cs="Calibri"/>
        </w:rPr>
      </w:pPr>
      <w:r w:rsidRPr="000D78E8">
        <w:rPr>
          <w:rFonts w:ascii="Calibri" w:hAnsi="Calibri" w:cs="Calibri"/>
        </w:rPr>
        <w:t xml:space="preserve">Wskazać należy, że celem ochrony w ww. rezerwacie przyrody jest zachowanie lokalnego ekotypu sosny zwyczajnej oraz naturalnych procesów sukcesji na siedlisku lasu liściastego z klasy </w:t>
      </w:r>
      <w:proofErr w:type="spellStart"/>
      <w:r w:rsidRPr="000D78E8">
        <w:rPr>
          <w:rFonts w:ascii="Calibri" w:hAnsi="Calibri" w:cs="Calibri"/>
        </w:rPr>
        <w:t>Querco-Fagetea.</w:t>
      </w:r>
      <w:proofErr w:type="spellEnd"/>
    </w:p>
    <w:p w14:paraId="4C46FAF1" w14:textId="5BD91D33" w:rsidR="000D78E8" w:rsidRPr="000D78E8" w:rsidRDefault="000D78E8" w:rsidP="000D78E8">
      <w:pPr>
        <w:spacing w:line="360" w:lineRule="auto"/>
        <w:rPr>
          <w:rFonts w:ascii="Calibri" w:hAnsi="Calibri" w:cs="Calibri"/>
        </w:rPr>
      </w:pPr>
      <w:r w:rsidRPr="000D78E8">
        <w:rPr>
          <w:rFonts w:ascii="Calibri" w:hAnsi="Calibri" w:cs="Calibri"/>
        </w:rPr>
        <w:t xml:space="preserve">W celu odtworzenia genotypu lokalnej sosny zwyczajnej zwanej sosną </w:t>
      </w:r>
      <w:proofErr w:type="spellStart"/>
      <w:r w:rsidRPr="000D78E8">
        <w:rPr>
          <w:rFonts w:ascii="Calibri" w:hAnsi="Calibri" w:cs="Calibri"/>
        </w:rPr>
        <w:t>taborską</w:t>
      </w:r>
      <w:proofErr w:type="spellEnd"/>
      <w:r w:rsidRPr="000D78E8">
        <w:rPr>
          <w:rFonts w:ascii="Calibri" w:hAnsi="Calibri" w:cs="Calibri"/>
        </w:rPr>
        <w:t xml:space="preserve"> będącej przedmiotem ochrony w rezerwacie, która obecnie dożywa kresu swojego biologicznego istnienia, </w:t>
      </w:r>
    </w:p>
    <w:p w14:paraId="2EAEA7CB" w14:textId="77777777" w:rsidR="000D78E8" w:rsidRDefault="000D78E8" w:rsidP="000D78E8">
      <w:pPr>
        <w:spacing w:line="360" w:lineRule="auto"/>
        <w:rPr>
          <w:rFonts w:ascii="Calibri" w:hAnsi="Calibri" w:cs="Calibri"/>
        </w:rPr>
      </w:pPr>
      <w:r w:rsidRPr="000D78E8">
        <w:rPr>
          <w:rFonts w:ascii="Calibri" w:hAnsi="Calibri" w:cs="Calibri"/>
        </w:rPr>
        <w:t>o czym świadczy ich powolne, naturalne zamieranie zaplanowano założenie upraw w miejscach luk, materiałem wyhodowanym z nasion zebranych z sosen pochodzących z rezerwatu.</w:t>
      </w:r>
    </w:p>
    <w:p w14:paraId="402ABDB8" w14:textId="77777777" w:rsidR="000D78E8" w:rsidRDefault="000D78E8" w:rsidP="000D78E8">
      <w:pPr>
        <w:spacing w:line="360" w:lineRule="auto"/>
        <w:rPr>
          <w:rFonts w:ascii="Calibri" w:hAnsi="Calibri" w:cs="Calibri"/>
        </w:rPr>
      </w:pPr>
      <w:r w:rsidRPr="000D78E8">
        <w:rPr>
          <w:rFonts w:ascii="Calibri" w:hAnsi="Calibri" w:cs="Calibri"/>
        </w:rPr>
        <w:t>W ramach odtworzenia ww. genotypu zaplanowano wykonanie następujących czynności polegających na:</w:t>
      </w:r>
    </w:p>
    <w:p w14:paraId="34053968" w14:textId="77777777" w:rsidR="000D78E8" w:rsidRDefault="000D78E8" w:rsidP="000D78E8">
      <w:pPr>
        <w:pStyle w:val="Akapitzlist"/>
        <w:numPr>
          <w:ilvl w:val="0"/>
          <w:numId w:val="37"/>
        </w:numPr>
        <w:spacing w:line="360" w:lineRule="auto"/>
        <w:rPr>
          <w:rFonts w:ascii="Calibri" w:hAnsi="Calibri" w:cs="Calibri"/>
        </w:rPr>
      </w:pPr>
      <w:r w:rsidRPr="000D78E8">
        <w:rPr>
          <w:rFonts w:ascii="Calibri" w:hAnsi="Calibri" w:cs="Calibri"/>
        </w:rPr>
        <w:t xml:space="preserve">wycięciu nalotów, podrostów i podszytów gatunków drzew z miejsc, w których ma zostać założona uprawa z sadzonek wyhodowanych z nasion sosen tzw. </w:t>
      </w:r>
      <w:proofErr w:type="spellStart"/>
      <w:r w:rsidRPr="000D78E8">
        <w:rPr>
          <w:rFonts w:ascii="Calibri" w:hAnsi="Calibri" w:cs="Calibri"/>
        </w:rPr>
        <w:t>taborskich</w:t>
      </w:r>
      <w:proofErr w:type="spellEnd"/>
      <w:r w:rsidRPr="000D78E8">
        <w:rPr>
          <w:rFonts w:ascii="Calibri" w:hAnsi="Calibri" w:cs="Calibri"/>
        </w:rPr>
        <w:t xml:space="preserve"> rosnących w rezerwacie wraz z przemieszczeniem wyciętego materiału poza miejsce uprawy,</w:t>
      </w:r>
    </w:p>
    <w:p w14:paraId="20E3F0F9" w14:textId="77777777" w:rsidR="000D78E8" w:rsidRDefault="000D78E8" w:rsidP="000D78E8">
      <w:pPr>
        <w:pStyle w:val="Akapitzlist"/>
        <w:numPr>
          <w:ilvl w:val="0"/>
          <w:numId w:val="37"/>
        </w:numPr>
        <w:spacing w:line="360" w:lineRule="auto"/>
        <w:rPr>
          <w:rFonts w:ascii="Calibri" w:hAnsi="Calibri" w:cs="Calibri"/>
        </w:rPr>
      </w:pPr>
      <w:r w:rsidRPr="000D78E8">
        <w:rPr>
          <w:rFonts w:ascii="Calibri" w:hAnsi="Calibri" w:cs="Calibri"/>
        </w:rPr>
        <w:t>przygotowaniu gleby w miejscach proponowanych do sadzenia sosen z wykorzystaniem pługa leśnego aktywnego,</w:t>
      </w:r>
    </w:p>
    <w:p w14:paraId="20FC1FAC" w14:textId="77777777" w:rsidR="000D78E8" w:rsidRDefault="000D78E8" w:rsidP="000D78E8">
      <w:pPr>
        <w:pStyle w:val="Akapitzlist"/>
        <w:numPr>
          <w:ilvl w:val="0"/>
          <w:numId w:val="37"/>
        </w:numPr>
        <w:spacing w:line="360" w:lineRule="auto"/>
        <w:rPr>
          <w:rFonts w:ascii="Calibri" w:hAnsi="Calibri" w:cs="Calibri"/>
        </w:rPr>
      </w:pPr>
      <w:r w:rsidRPr="000D78E8">
        <w:rPr>
          <w:rFonts w:ascii="Calibri" w:hAnsi="Calibri" w:cs="Calibri"/>
        </w:rPr>
        <w:t xml:space="preserve">wprowadzeniu do rezerwatu materiału sadzeniowego wyhodowanego z nasion sosny tzw. </w:t>
      </w:r>
      <w:proofErr w:type="spellStart"/>
      <w:r w:rsidRPr="000D78E8">
        <w:rPr>
          <w:rFonts w:ascii="Calibri" w:hAnsi="Calibri" w:cs="Calibri"/>
        </w:rPr>
        <w:t>taborskiej</w:t>
      </w:r>
      <w:proofErr w:type="spellEnd"/>
      <w:r w:rsidRPr="000D78E8">
        <w:rPr>
          <w:rFonts w:ascii="Calibri" w:hAnsi="Calibri" w:cs="Calibri"/>
        </w:rPr>
        <w:t xml:space="preserve"> zebranej w rezerwacie,</w:t>
      </w:r>
    </w:p>
    <w:p w14:paraId="570E7BB6" w14:textId="77777777" w:rsidR="000D78E8" w:rsidRDefault="000D78E8" w:rsidP="000D78E8">
      <w:pPr>
        <w:pStyle w:val="Akapitzlist"/>
        <w:numPr>
          <w:ilvl w:val="0"/>
          <w:numId w:val="37"/>
        </w:numPr>
        <w:spacing w:line="360" w:lineRule="auto"/>
        <w:rPr>
          <w:rFonts w:ascii="Calibri" w:hAnsi="Calibri" w:cs="Calibri"/>
        </w:rPr>
      </w:pPr>
      <w:r w:rsidRPr="000D78E8">
        <w:rPr>
          <w:rFonts w:ascii="Calibri" w:hAnsi="Calibri" w:cs="Calibri"/>
        </w:rPr>
        <w:t xml:space="preserve">ogrodzeniu założonych upraw sosny tzw. </w:t>
      </w:r>
      <w:proofErr w:type="spellStart"/>
      <w:r w:rsidRPr="000D78E8">
        <w:rPr>
          <w:rFonts w:ascii="Calibri" w:hAnsi="Calibri" w:cs="Calibri"/>
        </w:rPr>
        <w:t>taborskiej</w:t>
      </w:r>
      <w:proofErr w:type="spellEnd"/>
      <w:r w:rsidRPr="000D78E8">
        <w:rPr>
          <w:rFonts w:ascii="Calibri" w:hAnsi="Calibri" w:cs="Calibri"/>
        </w:rPr>
        <w:t xml:space="preserve"> metalową siatką leśną przymocowaną do dębowych słupków oraz żerdzi iglastych.</w:t>
      </w:r>
    </w:p>
    <w:p w14:paraId="5CAC215E" w14:textId="77777777" w:rsidR="000D78E8" w:rsidRDefault="000D78E8" w:rsidP="000D78E8">
      <w:pPr>
        <w:spacing w:line="360" w:lineRule="auto"/>
        <w:rPr>
          <w:rFonts w:ascii="Calibri" w:hAnsi="Calibri" w:cs="Calibri"/>
        </w:rPr>
      </w:pPr>
      <w:r w:rsidRPr="000D78E8">
        <w:rPr>
          <w:rFonts w:ascii="Calibri" w:hAnsi="Calibri" w:cs="Calibri"/>
        </w:rPr>
        <w:t>Wskazać należy, że w pierwotnym akcie prawnym powierzchni do wprowadzenia sadzonek sosny były trzy, a w akcie zmienianym dodano jedną dodatkową lukę zlokalizowaną w tym samym</w:t>
      </w:r>
      <w:r>
        <w:rPr>
          <w:rFonts w:ascii="Calibri" w:hAnsi="Calibri" w:cs="Calibri"/>
        </w:rPr>
        <w:t xml:space="preserve"> </w:t>
      </w:r>
      <w:r w:rsidRPr="000D78E8">
        <w:rPr>
          <w:rFonts w:ascii="Calibri" w:hAnsi="Calibri" w:cs="Calibri"/>
        </w:rPr>
        <w:t>oddziale, co trzy pozostałe powierzchnie.</w:t>
      </w:r>
    </w:p>
    <w:p w14:paraId="662AA03A" w14:textId="77777777" w:rsidR="000D78E8" w:rsidRDefault="000D78E8" w:rsidP="000D78E8">
      <w:pPr>
        <w:spacing w:line="360" w:lineRule="auto"/>
        <w:rPr>
          <w:rFonts w:ascii="Calibri" w:hAnsi="Calibri" w:cs="Calibri"/>
        </w:rPr>
      </w:pPr>
      <w:r w:rsidRPr="000D78E8">
        <w:rPr>
          <w:rFonts w:ascii="Calibri" w:hAnsi="Calibri" w:cs="Calibri"/>
        </w:rPr>
        <w:t>Nadmienić również należy, że na skutek dokonania zmian w oddziałach leśnych Nadleśnictwa Miłomłyn w ramach nowego Planu Urządzania Lasu dla Nadleśnictwa tutejszy organ dokonał stosownych zmian w pierwotnym akcie prawnym.</w:t>
      </w:r>
    </w:p>
    <w:p w14:paraId="1451BA92" w14:textId="77777777" w:rsidR="000D78E8" w:rsidRDefault="000D78E8" w:rsidP="000D78E8">
      <w:pPr>
        <w:spacing w:line="360" w:lineRule="auto"/>
        <w:rPr>
          <w:rFonts w:ascii="Calibri" w:hAnsi="Calibri" w:cs="Calibri"/>
        </w:rPr>
      </w:pPr>
      <w:r w:rsidRPr="000D78E8">
        <w:rPr>
          <w:rFonts w:ascii="Calibri" w:hAnsi="Calibri" w:cs="Calibri"/>
        </w:rPr>
        <w:t>Z pierwotnego aktu prawnego usunięto zapis dotyczący dostrzelenia zwierzyny łownej, która po postrzale zbiega do rezerwatu przyrody, gdyż nie jest to działanie ochronne, które ma przyczynić się do utrzymania lub poprawy stany przedmiotów ochrony dla ochrony których uznano ww. obszar za rezerwat przyrody.</w:t>
      </w:r>
    </w:p>
    <w:p w14:paraId="550FBF05" w14:textId="1E6F1FEC" w:rsidR="000D78E8" w:rsidRDefault="000D78E8" w:rsidP="000D78E8">
      <w:pPr>
        <w:spacing w:after="100" w:afterAutospacing="1" w:line="360" w:lineRule="auto"/>
        <w:rPr>
          <w:rFonts w:ascii="Calibri" w:hAnsi="Calibri" w:cs="Calibri"/>
        </w:rPr>
      </w:pPr>
      <w:r w:rsidRPr="000D78E8">
        <w:rPr>
          <w:rFonts w:ascii="Calibri" w:hAnsi="Calibri" w:cs="Calibri"/>
        </w:rPr>
        <w:lastRenderedPageBreak/>
        <w:t>Obowiązywanie przedmiotowe aktu prawnego zakończy się z dniem 12 lipca 2029 r.</w:t>
      </w:r>
    </w:p>
    <w:p w14:paraId="33306CE2" w14:textId="1D2945A7" w:rsidR="00E84F10" w:rsidRPr="00C160EE" w:rsidRDefault="00E84F10" w:rsidP="00E84F10">
      <w:pPr>
        <w:spacing w:line="360" w:lineRule="auto"/>
        <w:rPr>
          <w:rFonts w:ascii="Calibri" w:hAnsi="Calibri" w:cs="Calibri"/>
        </w:rPr>
      </w:pPr>
      <w:r w:rsidRPr="00C160EE">
        <w:rPr>
          <w:rFonts w:ascii="Calibri" w:hAnsi="Calibri" w:cs="Calibri"/>
        </w:rPr>
        <w:t>Regionalny Dyrektor</w:t>
      </w:r>
    </w:p>
    <w:p w14:paraId="63CDDDC3" w14:textId="77777777" w:rsidR="00E84F10" w:rsidRPr="00C160EE" w:rsidRDefault="00E84F10" w:rsidP="00E84F10">
      <w:pPr>
        <w:spacing w:line="360" w:lineRule="auto"/>
        <w:rPr>
          <w:rFonts w:ascii="Calibri" w:hAnsi="Calibri" w:cs="Calibri"/>
        </w:rPr>
      </w:pPr>
      <w:r w:rsidRPr="00C160EE">
        <w:rPr>
          <w:rFonts w:ascii="Calibri" w:hAnsi="Calibri" w:cs="Calibri"/>
        </w:rPr>
        <w:t xml:space="preserve">Ochrony Środowiska </w:t>
      </w:r>
    </w:p>
    <w:p w14:paraId="6BC15C80" w14:textId="77777777" w:rsidR="00E84F10" w:rsidRPr="00C160EE" w:rsidRDefault="00E84F10" w:rsidP="00E84F10">
      <w:pPr>
        <w:spacing w:line="360" w:lineRule="auto"/>
        <w:rPr>
          <w:rFonts w:ascii="Calibri" w:hAnsi="Calibri" w:cs="Calibri"/>
        </w:rPr>
      </w:pPr>
      <w:r w:rsidRPr="00C160EE">
        <w:rPr>
          <w:rFonts w:ascii="Calibri" w:hAnsi="Calibri" w:cs="Calibri"/>
        </w:rPr>
        <w:t>w Olsztynie</w:t>
      </w:r>
    </w:p>
    <w:p w14:paraId="5CD3FC06" w14:textId="100D608A" w:rsidR="00EF00DC" w:rsidRPr="00C160EE" w:rsidRDefault="00E84F10" w:rsidP="00E84F10">
      <w:pPr>
        <w:pStyle w:val="Tekstpodstawowywcity"/>
        <w:ind w:firstLine="0"/>
        <w:jc w:val="left"/>
        <w:rPr>
          <w:rFonts w:ascii="Calibri" w:hAnsi="Calibri" w:cs="Calibri"/>
        </w:rPr>
      </w:pPr>
      <w:r w:rsidRPr="00C160EE">
        <w:rPr>
          <w:rFonts w:ascii="Calibri" w:hAnsi="Calibri" w:cs="Calibri"/>
        </w:rPr>
        <w:t>Agata Moździerz</w:t>
      </w:r>
      <w:bookmarkEnd w:id="0"/>
    </w:p>
    <w:sectPr w:rsidR="00EF00DC" w:rsidRPr="00C160EE" w:rsidSect="008778EF">
      <w:footerReference w:type="default" r:id="rId7"/>
      <w:pgSz w:w="11905" w:h="16837"/>
      <w:pgMar w:top="993"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9E853" w14:textId="77777777" w:rsidR="00477AE1" w:rsidRDefault="00477AE1">
      <w:r>
        <w:separator/>
      </w:r>
    </w:p>
  </w:endnote>
  <w:endnote w:type="continuationSeparator" w:id="0">
    <w:p w14:paraId="625AD490" w14:textId="77777777" w:rsidR="00477AE1" w:rsidRDefault="0047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066A" w14:textId="77777777" w:rsidR="002C0328" w:rsidRPr="00DC62B8" w:rsidRDefault="00000000">
    <w:pPr>
      <w:pStyle w:val="Stopka"/>
      <w:jc w:val="right"/>
      <w:rPr>
        <w:sz w:val="20"/>
      </w:rPr>
    </w:pPr>
    <w:r w:rsidRPr="00DC62B8">
      <w:rPr>
        <w:sz w:val="20"/>
      </w:rPr>
      <w:fldChar w:fldCharType="begin"/>
    </w:r>
    <w:r w:rsidRPr="00DC62B8">
      <w:rPr>
        <w:sz w:val="20"/>
      </w:rPr>
      <w:instrText>PAGE   \* MERGEFORMAT</w:instrText>
    </w:r>
    <w:r w:rsidRPr="00DC62B8">
      <w:rPr>
        <w:sz w:val="20"/>
      </w:rPr>
      <w:fldChar w:fldCharType="separate"/>
    </w:r>
    <w:r>
      <w:rPr>
        <w:noProof/>
        <w:sz w:val="20"/>
      </w:rPr>
      <w:t>8</w:t>
    </w:r>
    <w:r w:rsidRPr="00DC62B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A823" w14:textId="77777777" w:rsidR="00477AE1" w:rsidRDefault="00477AE1">
      <w:r>
        <w:separator/>
      </w:r>
    </w:p>
  </w:footnote>
  <w:footnote w:type="continuationSeparator" w:id="0">
    <w:p w14:paraId="0F40A8B5" w14:textId="77777777" w:rsidR="00477AE1" w:rsidRDefault="00477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Nagwek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90487F7C"/>
    <w:name w:val="WW8Num2"/>
    <w:lvl w:ilvl="0">
      <w:start w:val="1"/>
      <w:numFmt w:val="decimal"/>
      <w:pStyle w:val="podstawa"/>
      <w:lvlText w:val="%1)"/>
      <w:lvlJc w:val="left"/>
      <w:pPr>
        <w:tabs>
          <w:tab w:val="num" w:pos="360"/>
        </w:tabs>
        <w:ind w:left="36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00000003"/>
    <w:multiLevelType w:val="singleLevel"/>
    <w:tmpl w:val="00000003"/>
    <w:name w:val="WW8Num3"/>
    <w:lvl w:ilvl="0">
      <w:start w:val="2"/>
      <w:numFmt w:val="bullet"/>
      <w:lvlText w:val="-"/>
      <w:lvlJc w:val="left"/>
      <w:pPr>
        <w:tabs>
          <w:tab w:val="num" w:pos="1987"/>
        </w:tabs>
        <w:ind w:left="1987" w:hanging="360"/>
      </w:pPr>
      <w:rPr>
        <w:rFonts w:ascii="Times New Roman" w:hAnsi="Times New Roman" w:cs="Times New Roman"/>
      </w:rPr>
    </w:lvl>
  </w:abstractNum>
  <w:abstractNum w:abstractNumId="3" w15:restartNumberingAfterBreak="0">
    <w:nsid w:val="002C3321"/>
    <w:multiLevelType w:val="hybridMultilevel"/>
    <w:tmpl w:val="C4BE6A20"/>
    <w:lvl w:ilvl="0" w:tplc="A66036C0">
      <w:start w:val="2"/>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039106B9"/>
    <w:multiLevelType w:val="hybridMultilevel"/>
    <w:tmpl w:val="C71022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303210"/>
    <w:multiLevelType w:val="hybridMultilevel"/>
    <w:tmpl w:val="ABD81E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FE090B"/>
    <w:multiLevelType w:val="hybridMultilevel"/>
    <w:tmpl w:val="14D0E8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660603F"/>
    <w:multiLevelType w:val="hybridMultilevel"/>
    <w:tmpl w:val="48D20B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6D7587"/>
    <w:multiLevelType w:val="hybridMultilevel"/>
    <w:tmpl w:val="1D2698B6"/>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A610D49"/>
    <w:multiLevelType w:val="hybridMultilevel"/>
    <w:tmpl w:val="D8362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B3E2A83"/>
    <w:multiLevelType w:val="hybridMultilevel"/>
    <w:tmpl w:val="411EA6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DE7038"/>
    <w:multiLevelType w:val="hybridMultilevel"/>
    <w:tmpl w:val="E5D6E1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411E31"/>
    <w:multiLevelType w:val="hybridMultilevel"/>
    <w:tmpl w:val="C4EAF060"/>
    <w:lvl w:ilvl="0" w:tplc="BCC8ED3C">
      <w:start w:val="1"/>
      <w:numFmt w:val="decimal"/>
      <w:lvlText w:val="%1)"/>
      <w:lvlJc w:val="left"/>
      <w:pPr>
        <w:ind w:left="927" w:hanging="360"/>
      </w:pPr>
      <w:rPr>
        <w:rFonts w:hint="default"/>
        <w:color w:val="00000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15:restartNumberingAfterBreak="0">
    <w:nsid w:val="36855158"/>
    <w:multiLevelType w:val="hybridMultilevel"/>
    <w:tmpl w:val="36FCE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C65F39"/>
    <w:multiLevelType w:val="hybridMultilevel"/>
    <w:tmpl w:val="F24AB534"/>
    <w:lvl w:ilvl="0" w:tplc="037E593E">
      <w:start w:val="1"/>
      <w:numFmt w:val="decimal"/>
      <w:lvlText w:val="%1)"/>
      <w:lvlJc w:val="left"/>
      <w:pPr>
        <w:ind w:left="449" w:hanging="360"/>
      </w:pPr>
      <w:rPr>
        <w:rFonts w:hint="default"/>
      </w:rPr>
    </w:lvl>
    <w:lvl w:ilvl="1" w:tplc="04150019" w:tentative="1">
      <w:start w:val="1"/>
      <w:numFmt w:val="lowerLetter"/>
      <w:lvlText w:val="%2."/>
      <w:lvlJc w:val="left"/>
      <w:pPr>
        <w:ind w:left="1169" w:hanging="360"/>
      </w:pPr>
    </w:lvl>
    <w:lvl w:ilvl="2" w:tplc="0415001B" w:tentative="1">
      <w:start w:val="1"/>
      <w:numFmt w:val="lowerRoman"/>
      <w:lvlText w:val="%3."/>
      <w:lvlJc w:val="right"/>
      <w:pPr>
        <w:ind w:left="1889" w:hanging="180"/>
      </w:pPr>
    </w:lvl>
    <w:lvl w:ilvl="3" w:tplc="0415000F" w:tentative="1">
      <w:start w:val="1"/>
      <w:numFmt w:val="decimal"/>
      <w:lvlText w:val="%4."/>
      <w:lvlJc w:val="left"/>
      <w:pPr>
        <w:ind w:left="2609" w:hanging="360"/>
      </w:pPr>
    </w:lvl>
    <w:lvl w:ilvl="4" w:tplc="04150019" w:tentative="1">
      <w:start w:val="1"/>
      <w:numFmt w:val="lowerLetter"/>
      <w:lvlText w:val="%5."/>
      <w:lvlJc w:val="left"/>
      <w:pPr>
        <w:ind w:left="3329" w:hanging="360"/>
      </w:pPr>
    </w:lvl>
    <w:lvl w:ilvl="5" w:tplc="0415001B" w:tentative="1">
      <w:start w:val="1"/>
      <w:numFmt w:val="lowerRoman"/>
      <w:lvlText w:val="%6."/>
      <w:lvlJc w:val="right"/>
      <w:pPr>
        <w:ind w:left="4049" w:hanging="180"/>
      </w:pPr>
    </w:lvl>
    <w:lvl w:ilvl="6" w:tplc="0415000F" w:tentative="1">
      <w:start w:val="1"/>
      <w:numFmt w:val="decimal"/>
      <w:lvlText w:val="%7."/>
      <w:lvlJc w:val="left"/>
      <w:pPr>
        <w:ind w:left="4769" w:hanging="360"/>
      </w:pPr>
    </w:lvl>
    <w:lvl w:ilvl="7" w:tplc="04150019" w:tentative="1">
      <w:start w:val="1"/>
      <w:numFmt w:val="lowerLetter"/>
      <w:lvlText w:val="%8."/>
      <w:lvlJc w:val="left"/>
      <w:pPr>
        <w:ind w:left="5489" w:hanging="360"/>
      </w:pPr>
    </w:lvl>
    <w:lvl w:ilvl="8" w:tplc="0415001B" w:tentative="1">
      <w:start w:val="1"/>
      <w:numFmt w:val="lowerRoman"/>
      <w:lvlText w:val="%9."/>
      <w:lvlJc w:val="right"/>
      <w:pPr>
        <w:ind w:left="6209" w:hanging="180"/>
      </w:pPr>
    </w:lvl>
  </w:abstractNum>
  <w:abstractNum w:abstractNumId="15" w15:restartNumberingAfterBreak="0">
    <w:nsid w:val="47BF2C6F"/>
    <w:multiLevelType w:val="hybridMultilevel"/>
    <w:tmpl w:val="B824D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ED63C6C"/>
    <w:multiLevelType w:val="hybridMultilevel"/>
    <w:tmpl w:val="2966A8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7747BD"/>
    <w:multiLevelType w:val="hybridMultilevel"/>
    <w:tmpl w:val="A7BA24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07A0E38"/>
    <w:multiLevelType w:val="hybridMultilevel"/>
    <w:tmpl w:val="3FE21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34C5F4D"/>
    <w:multiLevelType w:val="hybridMultilevel"/>
    <w:tmpl w:val="96FA9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3B16C97"/>
    <w:multiLevelType w:val="hybridMultilevel"/>
    <w:tmpl w:val="66B23F42"/>
    <w:lvl w:ilvl="0" w:tplc="35E62EA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57DC4930"/>
    <w:multiLevelType w:val="hybridMultilevel"/>
    <w:tmpl w:val="9CE8E8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4521CC"/>
    <w:multiLevelType w:val="hybridMultilevel"/>
    <w:tmpl w:val="46BAB89A"/>
    <w:lvl w:ilvl="0" w:tplc="D94493D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619D1C7C"/>
    <w:multiLevelType w:val="hybridMultilevel"/>
    <w:tmpl w:val="3530F5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F0EC9"/>
    <w:multiLevelType w:val="hybridMultilevel"/>
    <w:tmpl w:val="CF50D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736D30"/>
    <w:multiLevelType w:val="hybridMultilevel"/>
    <w:tmpl w:val="3AF2DB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16E6202"/>
    <w:multiLevelType w:val="hybridMultilevel"/>
    <w:tmpl w:val="3CA4D1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54238D0"/>
    <w:multiLevelType w:val="hybridMultilevel"/>
    <w:tmpl w:val="762E3E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6852FD0"/>
    <w:multiLevelType w:val="hybridMultilevel"/>
    <w:tmpl w:val="D2049E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70965D3"/>
    <w:multiLevelType w:val="hybridMultilevel"/>
    <w:tmpl w:val="B0D0C272"/>
    <w:lvl w:ilvl="0" w:tplc="FFFC029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97E37C7"/>
    <w:multiLevelType w:val="hybridMultilevel"/>
    <w:tmpl w:val="97F2B7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4672EA"/>
    <w:multiLevelType w:val="hybridMultilevel"/>
    <w:tmpl w:val="8722CA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EF1310A"/>
    <w:multiLevelType w:val="hybridMultilevel"/>
    <w:tmpl w:val="083C61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FF77312"/>
    <w:multiLevelType w:val="hybridMultilevel"/>
    <w:tmpl w:val="84843A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987293">
    <w:abstractNumId w:val="1"/>
  </w:num>
  <w:num w:numId="2" w16cid:durableId="1246577363">
    <w:abstractNumId w:val="30"/>
  </w:num>
  <w:num w:numId="3" w16cid:durableId="1339237559">
    <w:abstractNumId w:val="1"/>
    <w:lvlOverride w:ilvl="0">
      <w:startOverride w:val="3"/>
    </w:lvlOverride>
  </w:num>
  <w:num w:numId="4" w16cid:durableId="1203590051">
    <w:abstractNumId w:val="20"/>
  </w:num>
  <w:num w:numId="5" w16cid:durableId="1798376350">
    <w:abstractNumId w:val="12"/>
  </w:num>
  <w:num w:numId="6" w16cid:durableId="1533152356">
    <w:abstractNumId w:val="1"/>
    <w:lvlOverride w:ilvl="0">
      <w:startOverride w:val="5"/>
    </w:lvlOverride>
  </w:num>
  <w:num w:numId="7" w16cid:durableId="480660210">
    <w:abstractNumId w:val="0"/>
  </w:num>
  <w:num w:numId="8" w16cid:durableId="1811358852">
    <w:abstractNumId w:val="1"/>
    <w:lvlOverride w:ilvl="0">
      <w:startOverride w:val="2"/>
    </w:lvlOverride>
  </w:num>
  <w:num w:numId="9" w16cid:durableId="565796496">
    <w:abstractNumId w:val="2"/>
  </w:num>
  <w:num w:numId="10" w16cid:durableId="1378700692">
    <w:abstractNumId w:val="29"/>
  </w:num>
  <w:num w:numId="11" w16cid:durableId="1454712586">
    <w:abstractNumId w:val="23"/>
  </w:num>
  <w:num w:numId="12" w16cid:durableId="322127264">
    <w:abstractNumId w:val="15"/>
  </w:num>
  <w:num w:numId="13" w16cid:durableId="334235474">
    <w:abstractNumId w:val="28"/>
  </w:num>
  <w:num w:numId="14" w16cid:durableId="492919846">
    <w:abstractNumId w:val="27"/>
  </w:num>
  <w:num w:numId="15" w16cid:durableId="1754886642">
    <w:abstractNumId w:val="9"/>
  </w:num>
  <w:num w:numId="16" w16cid:durableId="1101680000">
    <w:abstractNumId w:val="32"/>
  </w:num>
  <w:num w:numId="17" w16cid:durableId="2141530900">
    <w:abstractNumId w:val="19"/>
  </w:num>
  <w:num w:numId="18" w16cid:durableId="2076774669">
    <w:abstractNumId w:val="18"/>
  </w:num>
  <w:num w:numId="19" w16cid:durableId="1158501072">
    <w:abstractNumId w:val="17"/>
  </w:num>
  <w:num w:numId="20" w16cid:durableId="897276700">
    <w:abstractNumId w:val="14"/>
  </w:num>
  <w:num w:numId="21" w16cid:durableId="1732076238">
    <w:abstractNumId w:val="21"/>
  </w:num>
  <w:num w:numId="22" w16cid:durableId="1931696491">
    <w:abstractNumId w:val="10"/>
  </w:num>
  <w:num w:numId="23" w16cid:durableId="1308125074">
    <w:abstractNumId w:val="5"/>
  </w:num>
  <w:num w:numId="24" w16cid:durableId="1521776797">
    <w:abstractNumId w:val="33"/>
  </w:num>
  <w:num w:numId="25" w16cid:durableId="1716392599">
    <w:abstractNumId w:val="3"/>
  </w:num>
  <w:num w:numId="26" w16cid:durableId="1527402777">
    <w:abstractNumId w:val="25"/>
  </w:num>
  <w:num w:numId="27" w16cid:durableId="1711804022">
    <w:abstractNumId w:val="22"/>
  </w:num>
  <w:num w:numId="28" w16cid:durableId="1704135219">
    <w:abstractNumId w:val="31"/>
  </w:num>
  <w:num w:numId="29" w16cid:durableId="951664222">
    <w:abstractNumId w:val="4"/>
  </w:num>
  <w:num w:numId="30" w16cid:durableId="957686294">
    <w:abstractNumId w:val="16"/>
  </w:num>
  <w:num w:numId="31" w16cid:durableId="202138909">
    <w:abstractNumId w:val="24"/>
  </w:num>
  <w:num w:numId="32" w16cid:durableId="2018459236">
    <w:abstractNumId w:val="13"/>
  </w:num>
  <w:num w:numId="33" w16cid:durableId="79527603">
    <w:abstractNumId w:val="26"/>
  </w:num>
  <w:num w:numId="34" w16cid:durableId="520777358">
    <w:abstractNumId w:val="6"/>
  </w:num>
  <w:num w:numId="35" w16cid:durableId="1825463911">
    <w:abstractNumId w:val="11"/>
  </w:num>
  <w:num w:numId="36" w16cid:durableId="1205409827">
    <w:abstractNumId w:val="7"/>
  </w:num>
  <w:num w:numId="37" w16cid:durableId="11283568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D2E"/>
    <w:rsid w:val="00017D2A"/>
    <w:rsid w:val="00032BDF"/>
    <w:rsid w:val="000672FD"/>
    <w:rsid w:val="00074DE5"/>
    <w:rsid w:val="000938D3"/>
    <w:rsid w:val="000C5EEE"/>
    <w:rsid w:val="000D78E8"/>
    <w:rsid w:val="00124E1E"/>
    <w:rsid w:val="001368F9"/>
    <w:rsid w:val="001852E2"/>
    <w:rsid w:val="00195A9E"/>
    <w:rsid w:val="001D398A"/>
    <w:rsid w:val="00223CD3"/>
    <w:rsid w:val="002704B8"/>
    <w:rsid w:val="00272718"/>
    <w:rsid w:val="00280049"/>
    <w:rsid w:val="00282F1D"/>
    <w:rsid w:val="002B3397"/>
    <w:rsid w:val="002C0328"/>
    <w:rsid w:val="003165A2"/>
    <w:rsid w:val="003215A2"/>
    <w:rsid w:val="00331C76"/>
    <w:rsid w:val="00392D94"/>
    <w:rsid w:val="00474297"/>
    <w:rsid w:val="00477AE1"/>
    <w:rsid w:val="004E1DBB"/>
    <w:rsid w:val="004E7659"/>
    <w:rsid w:val="00506917"/>
    <w:rsid w:val="005379F1"/>
    <w:rsid w:val="005E7928"/>
    <w:rsid w:val="00606520"/>
    <w:rsid w:val="00641241"/>
    <w:rsid w:val="00696EFB"/>
    <w:rsid w:val="00762118"/>
    <w:rsid w:val="007B6FAB"/>
    <w:rsid w:val="007C3285"/>
    <w:rsid w:val="007E0B7D"/>
    <w:rsid w:val="00833488"/>
    <w:rsid w:val="008778EF"/>
    <w:rsid w:val="00890759"/>
    <w:rsid w:val="008E1272"/>
    <w:rsid w:val="008F292A"/>
    <w:rsid w:val="00932994"/>
    <w:rsid w:val="00972708"/>
    <w:rsid w:val="009C5330"/>
    <w:rsid w:val="009C5ECD"/>
    <w:rsid w:val="009E61DA"/>
    <w:rsid w:val="00A220F9"/>
    <w:rsid w:val="00A62CEB"/>
    <w:rsid w:val="00A732DB"/>
    <w:rsid w:val="00A90463"/>
    <w:rsid w:val="00A904C9"/>
    <w:rsid w:val="00AA7EC6"/>
    <w:rsid w:val="00AC029C"/>
    <w:rsid w:val="00AD26A3"/>
    <w:rsid w:val="00B22B97"/>
    <w:rsid w:val="00B237AF"/>
    <w:rsid w:val="00B506C5"/>
    <w:rsid w:val="00B57E07"/>
    <w:rsid w:val="00B7583D"/>
    <w:rsid w:val="00BB33D0"/>
    <w:rsid w:val="00C160EE"/>
    <w:rsid w:val="00C228C3"/>
    <w:rsid w:val="00D06477"/>
    <w:rsid w:val="00D17F48"/>
    <w:rsid w:val="00D841F4"/>
    <w:rsid w:val="00D95ABA"/>
    <w:rsid w:val="00DC3B73"/>
    <w:rsid w:val="00DC6D2E"/>
    <w:rsid w:val="00DD78F5"/>
    <w:rsid w:val="00E05BE5"/>
    <w:rsid w:val="00E314A9"/>
    <w:rsid w:val="00E56C7F"/>
    <w:rsid w:val="00E637EB"/>
    <w:rsid w:val="00E84F10"/>
    <w:rsid w:val="00EA53F4"/>
    <w:rsid w:val="00EE22F5"/>
    <w:rsid w:val="00EF00DC"/>
    <w:rsid w:val="00EF323F"/>
    <w:rsid w:val="00F12A49"/>
    <w:rsid w:val="00F223F9"/>
    <w:rsid w:val="00F76B37"/>
    <w:rsid w:val="00FA6880"/>
    <w:rsid w:val="00FB0F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0CCC"/>
  <w15:chartTrackingRefBased/>
  <w15:docId w15:val="{1E9CECBD-36D3-4445-A3A1-06187B40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6D2E"/>
    <w:pPr>
      <w:widowControl w:val="0"/>
      <w:suppressAutoHyphens/>
    </w:pPr>
    <w:rPr>
      <w:rFonts w:ascii="Times New Roman" w:eastAsia="Lucida Sans Unicode" w:hAnsi="Times New Roman"/>
      <w:kern w:val="1"/>
      <w:sz w:val="24"/>
      <w:szCs w:val="24"/>
      <w:lang w:eastAsia="en-US"/>
    </w:rPr>
  </w:style>
  <w:style w:type="paragraph" w:styleId="Nagwek1">
    <w:name w:val="heading 1"/>
    <w:basedOn w:val="Normalny"/>
    <w:next w:val="Normalny"/>
    <w:link w:val="Nagwek1Znak"/>
    <w:uiPriority w:val="9"/>
    <w:qFormat/>
    <w:rsid w:val="004E76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4E765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qFormat/>
    <w:rsid w:val="008E1272"/>
    <w:pPr>
      <w:keepNext/>
      <w:widowControl/>
      <w:numPr>
        <w:ilvl w:val="2"/>
        <w:numId w:val="7"/>
      </w:numPr>
      <w:suppressAutoHyphens w:val="0"/>
      <w:spacing w:line="360" w:lineRule="auto"/>
      <w:ind w:left="0" w:firstLine="0"/>
      <w:jc w:val="center"/>
      <w:outlineLvl w:val="2"/>
    </w:pPr>
    <w:rPr>
      <w:rFonts w:eastAsia="Times New Roman"/>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qFormat/>
    <w:rsid w:val="00DC6D2E"/>
    <w:rPr>
      <w:rFonts w:ascii="Times New Roman" w:hAnsi="Times New Roman" w:cs="Times New Roman"/>
      <w:i/>
      <w:iCs/>
    </w:rPr>
  </w:style>
  <w:style w:type="paragraph" w:customStyle="1" w:styleId="podstawa">
    <w:name w:val="podstawa"/>
    <w:rsid w:val="00DC6D2E"/>
    <w:pPr>
      <w:numPr>
        <w:numId w:val="1"/>
      </w:numPr>
      <w:suppressAutoHyphens/>
      <w:spacing w:before="80" w:after="240"/>
      <w:jc w:val="both"/>
    </w:pPr>
    <w:rPr>
      <w:rFonts w:ascii="Times New Roman" w:eastAsia="Arial" w:hAnsi="Times New Roman"/>
      <w:kern w:val="1"/>
      <w:sz w:val="24"/>
      <w:lang w:eastAsia="ar-SA"/>
    </w:rPr>
  </w:style>
  <w:style w:type="paragraph" w:customStyle="1" w:styleId="Zawartotabeli">
    <w:name w:val="Zawartość tabeli"/>
    <w:basedOn w:val="Normalny"/>
    <w:rsid w:val="00DC6D2E"/>
    <w:pPr>
      <w:suppressLineNumbers/>
    </w:pPr>
  </w:style>
  <w:style w:type="paragraph" w:styleId="Tekstpodstawowywcity">
    <w:name w:val="Body Text Indent"/>
    <w:basedOn w:val="Normalny"/>
    <w:link w:val="TekstpodstawowywcityZnak"/>
    <w:rsid w:val="00DC6D2E"/>
    <w:pPr>
      <w:spacing w:line="360" w:lineRule="auto"/>
      <w:ind w:firstLine="540"/>
      <w:jc w:val="both"/>
    </w:pPr>
  </w:style>
  <w:style w:type="character" w:customStyle="1" w:styleId="TekstpodstawowywcityZnak">
    <w:name w:val="Tekst podstawowy wcięty Znak"/>
    <w:link w:val="Tekstpodstawowywcity"/>
    <w:rsid w:val="00DC6D2E"/>
    <w:rPr>
      <w:rFonts w:ascii="Times New Roman" w:eastAsia="Lucida Sans Unicode" w:hAnsi="Times New Roman" w:cs="Times New Roman"/>
      <w:kern w:val="1"/>
      <w:sz w:val="24"/>
      <w:szCs w:val="24"/>
    </w:rPr>
  </w:style>
  <w:style w:type="paragraph" w:styleId="Stopka">
    <w:name w:val="footer"/>
    <w:basedOn w:val="Normalny"/>
    <w:link w:val="StopkaZnak"/>
    <w:uiPriority w:val="99"/>
    <w:unhideWhenUsed/>
    <w:rsid w:val="00DC6D2E"/>
    <w:pPr>
      <w:tabs>
        <w:tab w:val="center" w:pos="4536"/>
        <w:tab w:val="right" w:pos="9072"/>
      </w:tabs>
    </w:pPr>
  </w:style>
  <w:style w:type="character" w:customStyle="1" w:styleId="StopkaZnak">
    <w:name w:val="Stopka Znak"/>
    <w:link w:val="Stopka"/>
    <w:uiPriority w:val="99"/>
    <w:rsid w:val="00DC6D2E"/>
    <w:rPr>
      <w:rFonts w:ascii="Times New Roman" w:eastAsia="Lucida Sans Unicode" w:hAnsi="Times New Roman" w:cs="Times New Roman"/>
      <w:kern w:val="1"/>
      <w:sz w:val="24"/>
      <w:szCs w:val="24"/>
    </w:rPr>
  </w:style>
  <w:style w:type="paragraph" w:styleId="Akapitzlist">
    <w:name w:val="List Paragraph"/>
    <w:basedOn w:val="Normalny"/>
    <w:uiPriority w:val="34"/>
    <w:qFormat/>
    <w:rsid w:val="00DC6D2E"/>
    <w:pPr>
      <w:ind w:left="720"/>
      <w:contextualSpacing/>
    </w:pPr>
  </w:style>
  <w:style w:type="character" w:styleId="Hipercze">
    <w:name w:val="Hyperlink"/>
    <w:uiPriority w:val="99"/>
    <w:unhideWhenUsed/>
    <w:rsid w:val="00DC6D2E"/>
    <w:rPr>
      <w:color w:val="0563C1"/>
      <w:u w:val="single"/>
    </w:rPr>
  </w:style>
  <w:style w:type="paragraph" w:styleId="Tytu">
    <w:name w:val="Title"/>
    <w:basedOn w:val="Normalny"/>
    <w:next w:val="Podtytu"/>
    <w:link w:val="TytuZnak"/>
    <w:qFormat/>
    <w:rsid w:val="00DC6D2E"/>
    <w:pPr>
      <w:jc w:val="center"/>
    </w:pPr>
    <w:rPr>
      <w:b/>
      <w:caps/>
      <w:lang w:eastAsia="ar-SA"/>
    </w:rPr>
  </w:style>
  <w:style w:type="character" w:customStyle="1" w:styleId="TytuZnak">
    <w:name w:val="Tytuł Znak"/>
    <w:link w:val="Tytu"/>
    <w:rsid w:val="00DC6D2E"/>
    <w:rPr>
      <w:rFonts w:ascii="Times New Roman" w:eastAsia="Lucida Sans Unicode" w:hAnsi="Times New Roman" w:cs="Times New Roman"/>
      <w:b/>
      <w:caps/>
      <w:kern w:val="1"/>
      <w:sz w:val="24"/>
      <w:szCs w:val="24"/>
      <w:lang w:eastAsia="ar-SA"/>
    </w:rPr>
  </w:style>
  <w:style w:type="paragraph" w:customStyle="1" w:styleId="zdnia">
    <w:name w:val="z dnia"/>
    <w:basedOn w:val="Normalny"/>
    <w:rsid w:val="00DC6D2E"/>
    <w:pPr>
      <w:autoSpaceDE w:val="0"/>
      <w:jc w:val="center"/>
    </w:pPr>
    <w:rPr>
      <w:lang w:eastAsia="ar-SA"/>
    </w:rPr>
  </w:style>
  <w:style w:type="paragraph" w:styleId="Podtytu">
    <w:name w:val="Subtitle"/>
    <w:basedOn w:val="Normalny"/>
    <w:next w:val="Normalny"/>
    <w:link w:val="PodtytuZnak"/>
    <w:uiPriority w:val="11"/>
    <w:qFormat/>
    <w:rsid w:val="00DC6D2E"/>
    <w:pPr>
      <w:numPr>
        <w:ilvl w:val="1"/>
      </w:numPr>
      <w:spacing w:after="160"/>
    </w:pPr>
    <w:rPr>
      <w:rFonts w:ascii="Calibri" w:eastAsia="Times New Roman" w:hAnsi="Calibri"/>
      <w:color w:val="5A5A5A"/>
      <w:spacing w:val="15"/>
      <w:sz w:val="22"/>
      <w:szCs w:val="22"/>
    </w:rPr>
  </w:style>
  <w:style w:type="character" w:customStyle="1" w:styleId="PodtytuZnak">
    <w:name w:val="Podtytuł Znak"/>
    <w:link w:val="Podtytu"/>
    <w:uiPriority w:val="11"/>
    <w:rsid w:val="00DC6D2E"/>
    <w:rPr>
      <w:rFonts w:eastAsia="Times New Roman"/>
      <w:color w:val="5A5A5A"/>
      <w:spacing w:val="15"/>
      <w:kern w:val="1"/>
    </w:rPr>
  </w:style>
  <w:style w:type="character" w:customStyle="1" w:styleId="Nagwek3Znak">
    <w:name w:val="Nagłówek 3 Znak"/>
    <w:link w:val="Nagwek3"/>
    <w:rsid w:val="008E1272"/>
    <w:rPr>
      <w:rFonts w:ascii="Times New Roman" w:eastAsia="Times New Roman" w:hAnsi="Times New Roman" w:cs="Times New Roman"/>
      <w:b/>
      <w:kern w:val="1"/>
      <w:sz w:val="24"/>
      <w:szCs w:val="24"/>
    </w:rPr>
  </w:style>
  <w:style w:type="paragraph" w:styleId="Tekstpodstawowy">
    <w:name w:val="Body Text"/>
    <w:basedOn w:val="Normalny"/>
    <w:link w:val="TekstpodstawowyZnak"/>
    <w:rsid w:val="008E1272"/>
    <w:pPr>
      <w:spacing w:after="120"/>
    </w:pPr>
  </w:style>
  <w:style w:type="character" w:customStyle="1" w:styleId="TekstpodstawowyZnak">
    <w:name w:val="Tekst podstawowy Znak"/>
    <w:link w:val="Tekstpodstawowy"/>
    <w:rsid w:val="008E1272"/>
    <w:rPr>
      <w:rFonts w:ascii="Times New Roman" w:eastAsia="Lucida Sans Unicode" w:hAnsi="Times New Roman" w:cs="Times New Roman"/>
      <w:kern w:val="1"/>
      <w:sz w:val="24"/>
      <w:szCs w:val="24"/>
    </w:rPr>
  </w:style>
  <w:style w:type="character" w:customStyle="1" w:styleId="Nagwek1Znak">
    <w:name w:val="Nagłówek 1 Znak"/>
    <w:basedOn w:val="Domylnaczcionkaakapitu"/>
    <w:link w:val="Nagwek1"/>
    <w:uiPriority w:val="9"/>
    <w:rsid w:val="004E7659"/>
    <w:rPr>
      <w:rFonts w:asciiTheme="majorHAnsi" w:eastAsiaTheme="majorEastAsia" w:hAnsiTheme="majorHAnsi" w:cstheme="majorBidi"/>
      <w:color w:val="2F5496" w:themeColor="accent1" w:themeShade="BF"/>
      <w:kern w:val="1"/>
      <w:sz w:val="32"/>
      <w:szCs w:val="32"/>
      <w:lang w:eastAsia="en-US"/>
    </w:rPr>
  </w:style>
  <w:style w:type="character" w:customStyle="1" w:styleId="Nagwek2Znak">
    <w:name w:val="Nagłówek 2 Znak"/>
    <w:basedOn w:val="Domylnaczcionkaakapitu"/>
    <w:link w:val="Nagwek2"/>
    <w:uiPriority w:val="9"/>
    <w:rsid w:val="004E7659"/>
    <w:rPr>
      <w:rFonts w:asciiTheme="majorHAnsi" w:eastAsiaTheme="majorEastAsia" w:hAnsiTheme="majorHAnsi" w:cstheme="majorBidi"/>
      <w:color w:val="2F5496" w:themeColor="accent1" w:themeShade="BF"/>
      <w:kern w:val="1"/>
      <w:sz w:val="26"/>
      <w:szCs w:val="26"/>
      <w:lang w:eastAsia="en-US"/>
    </w:rPr>
  </w:style>
  <w:style w:type="paragraph" w:styleId="Lista">
    <w:name w:val="List"/>
    <w:basedOn w:val="Tekstpodstawowy"/>
    <w:rsid w:val="00D06477"/>
    <w:rPr>
      <w:rFonts w:cs="Tahoma"/>
    </w:rPr>
  </w:style>
  <w:style w:type="paragraph" w:styleId="Tekstpodstawowy2">
    <w:name w:val="Body Text 2"/>
    <w:basedOn w:val="Normalny"/>
    <w:link w:val="Tekstpodstawowy2Znak"/>
    <w:uiPriority w:val="99"/>
    <w:semiHidden/>
    <w:unhideWhenUsed/>
    <w:rsid w:val="00A904C9"/>
    <w:pPr>
      <w:spacing w:after="120" w:line="480" w:lineRule="auto"/>
    </w:pPr>
  </w:style>
  <w:style w:type="character" w:customStyle="1" w:styleId="Tekstpodstawowy2Znak">
    <w:name w:val="Tekst podstawowy 2 Znak"/>
    <w:basedOn w:val="Domylnaczcionkaakapitu"/>
    <w:link w:val="Tekstpodstawowy2"/>
    <w:uiPriority w:val="99"/>
    <w:semiHidden/>
    <w:rsid w:val="00A904C9"/>
    <w:rPr>
      <w:rFonts w:ascii="Times New Roman" w:eastAsia="Lucida Sans Unicode" w:hAnsi="Times New Roman"/>
      <w:kern w:val="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726</Words>
  <Characters>4362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Zarzdzenie Regionalnego Dyrektora Ochrony Środowiska w Olsztynie</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Zarzdzenie Regionalnego Dyrektora Ochrony Środowiska w Olsztynie</dc:title>
  <dc:subject/>
  <dc:creator>Magdalena Horbal</dc:creator>
  <cp:keywords/>
  <dc:description/>
  <cp:lastModifiedBy>Iwona Bobek</cp:lastModifiedBy>
  <cp:revision>7</cp:revision>
  <cp:lastPrinted>2023-06-22T09:40:00Z</cp:lastPrinted>
  <dcterms:created xsi:type="dcterms:W3CDTF">2025-10-21T10:24:00Z</dcterms:created>
  <dcterms:modified xsi:type="dcterms:W3CDTF">2026-09-03T12:12:00Z</dcterms:modified>
</cp:coreProperties>
</file>