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C49A" w14:textId="77777777" w:rsidR="00DC3DB1" w:rsidRPr="00DC3DB1" w:rsidRDefault="00DC3DB1" w:rsidP="00DC3DB1">
      <w:pPr>
        <w:tabs>
          <w:tab w:val="center" w:pos="4536"/>
          <w:tab w:val="right" w:pos="9072"/>
        </w:tabs>
        <w:spacing w:before="240" w:after="120" w:line="276" w:lineRule="auto"/>
        <w:rPr>
          <w:rFonts w:eastAsia="Calibri" w:cs="Open Sans Light"/>
          <w:szCs w:val="22"/>
          <w:lang w:eastAsia="en-US"/>
        </w:rPr>
      </w:pPr>
      <w:r w:rsidRPr="00DC3DB1">
        <w:rPr>
          <w:rFonts w:eastAsia="Calibri" w:cs="Open Sans Light"/>
          <w:szCs w:val="22"/>
          <w:lang w:eastAsia="en-US"/>
        </w:rPr>
        <w:t>Regulamin wyboru projektów w ramach Programu Fundusz Europejskie Infrastruktura i Środowisko 2021-2027</w:t>
      </w:r>
    </w:p>
    <w:p w14:paraId="1D080324" w14:textId="77777777" w:rsidR="00DC3DB1" w:rsidRPr="00DC3DB1" w:rsidRDefault="00DC3DB1" w:rsidP="00DC3DB1">
      <w:pPr>
        <w:tabs>
          <w:tab w:val="center" w:pos="4536"/>
          <w:tab w:val="right" w:pos="9072"/>
        </w:tabs>
        <w:spacing w:after="120" w:line="276" w:lineRule="auto"/>
        <w:rPr>
          <w:rFonts w:eastAsia="Calibri" w:cs="Open Sans Light"/>
          <w:szCs w:val="22"/>
          <w:lang w:eastAsia="en-US"/>
        </w:rPr>
      </w:pPr>
      <w:r w:rsidRPr="00DC3DB1">
        <w:rPr>
          <w:rFonts w:eastAsia="Calibri" w:cs="Open Sans Light"/>
          <w:szCs w:val="22"/>
          <w:lang w:eastAsia="en-US"/>
        </w:rPr>
        <w:t xml:space="preserve">Załącznik nr </w:t>
      </w:r>
      <w:r>
        <w:rPr>
          <w:rFonts w:eastAsia="Calibri" w:cs="Open Sans Light"/>
          <w:szCs w:val="22"/>
          <w:lang w:eastAsia="en-US"/>
        </w:rPr>
        <w:t>7</w:t>
      </w:r>
      <w:r w:rsidRPr="00DC3DB1">
        <w:rPr>
          <w:rFonts w:eastAsia="Calibri" w:cs="Open Sans Light"/>
          <w:szCs w:val="22"/>
          <w:lang w:eastAsia="en-US"/>
        </w:rPr>
        <w:t xml:space="preserve"> - </w:t>
      </w:r>
      <w:r w:rsidR="00CF2D39">
        <w:rPr>
          <w:rFonts w:eastAsia="Calibri" w:cs="Open Sans Light"/>
          <w:szCs w:val="22"/>
          <w:lang w:eastAsia="en-US"/>
        </w:rPr>
        <w:t>Lista</w:t>
      </w:r>
      <w:r w:rsidRPr="00DC3DB1">
        <w:rPr>
          <w:rFonts w:eastAsia="Calibri" w:cs="Open Sans Light"/>
          <w:szCs w:val="22"/>
          <w:lang w:eastAsia="en-US"/>
        </w:rPr>
        <w:t xml:space="preserve"> dokumentów niezbędnych do zawarcia umowy o dofinansowanie projektu</w:t>
      </w:r>
    </w:p>
    <w:p w14:paraId="15A04B69" w14:textId="1EF5D3EA" w:rsidR="00611D36" w:rsidRPr="00FE3D49" w:rsidRDefault="00CF2D39" w:rsidP="006D6641">
      <w:pPr>
        <w:pStyle w:val="Tytu"/>
        <w:jc w:val="center"/>
        <w:rPr>
          <w:b/>
          <w:bCs/>
        </w:rPr>
      </w:pPr>
      <w:r w:rsidRPr="00FE3D49">
        <w:rPr>
          <w:b/>
          <w:bCs/>
        </w:rPr>
        <w:t>Lista</w:t>
      </w:r>
      <w:r w:rsidR="00611D36" w:rsidRPr="00FE3D49">
        <w:rPr>
          <w:b/>
          <w:bCs/>
        </w:rPr>
        <w:t xml:space="preserve"> dokumentów</w:t>
      </w:r>
      <w:r w:rsidR="006D6641" w:rsidRPr="00FE3D49">
        <w:rPr>
          <w:b/>
          <w:bCs/>
        </w:rPr>
        <w:t xml:space="preserve"> </w:t>
      </w:r>
      <w:r w:rsidR="00611D36" w:rsidRPr="00FE3D49">
        <w:rPr>
          <w:b/>
          <w:bCs/>
        </w:rPr>
        <w:t>niezbędnych do zawarcia umowy o dofinansowanie</w:t>
      </w:r>
      <w:r w:rsidR="006D6641" w:rsidRPr="00FE3D49">
        <w:rPr>
          <w:b/>
          <w:bCs/>
        </w:rPr>
        <w:t xml:space="preserve"> </w:t>
      </w:r>
      <w:r w:rsidR="009431DA" w:rsidRPr="00FE3D49">
        <w:rPr>
          <w:b/>
          <w:bCs/>
        </w:rPr>
        <w:t>projektu</w:t>
      </w:r>
      <w:r w:rsidR="00DE0D9A" w:rsidRPr="00FE3D49">
        <w:rPr>
          <w:b/>
          <w:bCs/>
        </w:rPr>
        <w:t xml:space="preserve"> </w:t>
      </w:r>
      <w:r w:rsidR="00611D36" w:rsidRPr="00FE3D49">
        <w:rPr>
          <w:b/>
          <w:bCs/>
        </w:rPr>
        <w:t>z NFOŚiGW w ramach</w:t>
      </w:r>
      <w:r w:rsidR="006D6641" w:rsidRPr="00FE3D49">
        <w:rPr>
          <w:b/>
          <w:bCs/>
        </w:rPr>
        <w:t xml:space="preserve">  </w:t>
      </w:r>
      <w:proofErr w:type="spellStart"/>
      <w:r w:rsidR="006D6641" w:rsidRPr="00FE3D49">
        <w:rPr>
          <w:b/>
          <w:bCs/>
        </w:rPr>
        <w:t>F</w:t>
      </w:r>
      <w:r w:rsidR="00A10809" w:rsidRPr="00FE3D49">
        <w:rPr>
          <w:b/>
          <w:bCs/>
        </w:rPr>
        <w:t>EnIKS</w:t>
      </w:r>
      <w:proofErr w:type="spellEnd"/>
      <w:r w:rsidRPr="00FE3D49">
        <w:rPr>
          <w:b/>
          <w:bCs/>
        </w:rPr>
        <w:t xml:space="preserve"> 2021</w:t>
      </w:r>
      <w:r w:rsidR="00FC73C9" w:rsidRPr="00FE3D49">
        <w:rPr>
          <w:b/>
          <w:bCs/>
        </w:rPr>
        <w:t>-2027</w:t>
      </w:r>
      <w:r w:rsidR="00611D36" w:rsidRPr="00FE3D49">
        <w:rPr>
          <w:b/>
          <w:bCs/>
        </w:rPr>
        <w:t xml:space="preserve"> </w:t>
      </w:r>
      <w:r w:rsidR="00F43E41" w:rsidRPr="00FE3D49">
        <w:rPr>
          <w:b/>
          <w:bCs/>
        </w:rPr>
        <w:t>(</w:t>
      </w:r>
      <w:r w:rsidR="00611D36" w:rsidRPr="00FE3D49">
        <w:rPr>
          <w:b/>
          <w:bCs/>
        </w:rPr>
        <w:t>do przedłożenia przez beneficjentów przed podpisaniem umowy</w:t>
      </w:r>
      <w:r w:rsidR="006D6641" w:rsidRPr="00FE3D49">
        <w:rPr>
          <w:b/>
          <w:bCs/>
        </w:rPr>
        <w:t xml:space="preserve"> </w:t>
      </w:r>
      <w:r w:rsidR="00611D36" w:rsidRPr="00FE3D49">
        <w:rPr>
          <w:b/>
          <w:bCs/>
        </w:rPr>
        <w:t>o dofinansowanie</w:t>
      </w:r>
      <w:r w:rsidR="00F43E41" w:rsidRPr="00FE3D49">
        <w:rPr>
          <w:b/>
          <w:bCs/>
        </w:rPr>
        <w:t>)</w:t>
      </w:r>
    </w:p>
    <w:p w14:paraId="4179C998" w14:textId="77777777" w:rsidR="00DC3DB1" w:rsidRPr="00D27F1F" w:rsidRDefault="00DC3DB1" w:rsidP="006D6641">
      <w:pPr>
        <w:pStyle w:val="Nagwek1"/>
        <w:rPr>
          <w:specVanish/>
        </w:rPr>
      </w:pPr>
    </w:p>
    <w:p w14:paraId="7837ACE0" w14:textId="77777777" w:rsidR="00CF2D39" w:rsidRPr="00D27F1F" w:rsidRDefault="00DC3DB1" w:rsidP="006D6641">
      <w:pPr>
        <w:pStyle w:val="Nagwek1"/>
      </w:pPr>
      <w:r w:rsidRPr="00D27F1F">
        <w:t xml:space="preserve"> </w:t>
      </w:r>
      <w:r w:rsidR="00110E12" w:rsidRPr="00D27F1F">
        <w:t>I. Część ogólna</w:t>
      </w:r>
    </w:p>
    <w:p w14:paraId="0AEFF35B" w14:textId="5B4A2A3D" w:rsidR="00110E12" w:rsidRPr="00F43E41" w:rsidRDefault="00F43E41" w:rsidP="00F43E41">
      <w:pPr>
        <w:tabs>
          <w:tab w:val="left" w:pos="426"/>
        </w:tabs>
        <w:ind w:left="426" w:hanging="426"/>
        <w:rPr>
          <w:rFonts w:cs="Open Sans Light"/>
          <w:szCs w:val="22"/>
        </w:rPr>
      </w:pPr>
      <w:r>
        <w:rPr>
          <w:rFonts w:cs="Open Sans Light"/>
          <w:szCs w:val="22"/>
        </w:rPr>
        <w:t xml:space="preserve">1. </w:t>
      </w:r>
      <w:r>
        <w:rPr>
          <w:rFonts w:cs="Open Sans Light"/>
          <w:szCs w:val="22"/>
        </w:rPr>
        <w:tab/>
      </w:r>
      <w:r w:rsidR="00110E12" w:rsidRPr="00F43E41">
        <w:rPr>
          <w:rFonts w:cs="Open Sans Light"/>
          <w:szCs w:val="22"/>
        </w:rPr>
        <w:t>Beneficjent składa oryginały dokumentów lub ich kopie poświadczone za zgodność z oryginałem przez:</w:t>
      </w:r>
    </w:p>
    <w:p w14:paraId="3257A5C7" w14:textId="77777777" w:rsidR="00110E12" w:rsidRPr="00D27F1F" w:rsidRDefault="00110E12" w:rsidP="002D2186">
      <w:pPr>
        <w:pStyle w:val="Tekstpodstawowy2"/>
        <w:numPr>
          <w:ilvl w:val="1"/>
          <w:numId w:val="40"/>
        </w:numPr>
        <w:tabs>
          <w:tab w:val="clear" w:pos="144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notariusza;</w:t>
      </w:r>
    </w:p>
    <w:p w14:paraId="677F9437" w14:textId="77777777" w:rsidR="00110E12" w:rsidRPr="00D27F1F" w:rsidRDefault="00110E12" w:rsidP="002D2186">
      <w:pPr>
        <w:pStyle w:val="Tekstpodstawowy2"/>
        <w:numPr>
          <w:ilvl w:val="1"/>
          <w:numId w:val="40"/>
        </w:numPr>
        <w:tabs>
          <w:tab w:val="clear" w:pos="144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osoby reprezentujące podmiot, który wydał dany dokument;</w:t>
      </w:r>
    </w:p>
    <w:p w14:paraId="2465E26A" w14:textId="77777777" w:rsidR="00110E12" w:rsidRPr="00D27F1F" w:rsidRDefault="00110E12" w:rsidP="002D2186">
      <w:pPr>
        <w:pStyle w:val="Tekstpodstawowy2"/>
        <w:numPr>
          <w:ilvl w:val="1"/>
          <w:numId w:val="40"/>
        </w:numPr>
        <w:tabs>
          <w:tab w:val="clear" w:pos="144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pracownika IW, po okazaniu mu oryginału dokumentu. </w:t>
      </w:r>
    </w:p>
    <w:p w14:paraId="73ABCD94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Dopuszcza się możliwość poświadczania dokumentów o charakterze wewnętrznym Beneficjenta (w szczególności statutów, regulaminów, uchwał) zgodnie z zasadami prawidłowej reprezentacji Beneficjenta, w tym przez osoby umocowane przez Beneficjenta na podstawie pełnomocnictwa zawartego we wniosku o dofinansowane lub udzielonego odrębnie.</w:t>
      </w:r>
      <w:r w:rsidR="003B5428" w:rsidRPr="00D27F1F">
        <w:rPr>
          <w:rStyle w:val="Odwoanieprzypisudolnego"/>
          <w:rFonts w:cs="Open Sans Light"/>
          <w:szCs w:val="22"/>
        </w:rPr>
        <w:footnoteReference w:id="1"/>
      </w:r>
    </w:p>
    <w:p w14:paraId="20FA9523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Jeżeli dane wynikające z odpisu albo zaświadczenia z właściwego rejestru są niezgodne ze stanem faktycznym, Beneficjent przedkłada dodatkowo dokumenty, będące podstawą aktualizacji danych we właściwym rejestrze.</w:t>
      </w:r>
    </w:p>
    <w:p w14:paraId="4838289F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Dokumenty przedkładane przez Beneficjenta powinny być sporządzone nie wcześniej, niż w terminie do trzech miesięcy przed datą zawarcia umowy, chyba że przepis szczególny stanowi inaczej. </w:t>
      </w:r>
    </w:p>
    <w:p w14:paraId="2D7B2B7D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Osoba działająca w imieniu Beneficjenta składa dokument, z którego wynika umocowanie (np. akt powołania lub mianowania) lub pełnomocnictwo opatrzone datą jego wystawienia i dokument, z którego wynika umocowanie osoby udzielającej pełnomocnictwa do działania w imieniu Beneficjenta.</w:t>
      </w:r>
    </w:p>
    <w:p w14:paraId="69401813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Podpisy Beneficjenta złożone</w:t>
      </w:r>
      <w:r w:rsidR="00BB3CE2" w:rsidRPr="00D27F1F">
        <w:rPr>
          <w:rFonts w:cs="Open Sans Light"/>
          <w:szCs w:val="22"/>
        </w:rPr>
        <w:t xml:space="preserve"> na</w:t>
      </w:r>
      <w:r w:rsidRPr="00D27F1F">
        <w:rPr>
          <w:rFonts w:cs="Open Sans Light"/>
          <w:szCs w:val="22"/>
        </w:rPr>
        <w:t xml:space="preserve"> dokumentach związanych z zabezpieczeniem prawidłowej realizacji umowy powinny być poświadczone notarialnie albo złożone w</w:t>
      </w:r>
      <w:r w:rsidR="0042125A" w:rsidRPr="00D27F1F">
        <w:rPr>
          <w:rFonts w:cs="Open Sans Light"/>
          <w:szCs w:val="22"/>
        </w:rPr>
        <w:t> </w:t>
      </w:r>
      <w:r w:rsidRPr="00D27F1F">
        <w:rPr>
          <w:rFonts w:cs="Open Sans Light"/>
          <w:szCs w:val="22"/>
        </w:rPr>
        <w:t>obecności pracownika IW. Pracownik IW ma obowiązek potwierdzić w formie pisemnej, że podpis został złożony w jego obecności.</w:t>
      </w:r>
    </w:p>
    <w:p w14:paraId="5AE87D8C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lastRenderedPageBreak/>
        <w:t xml:space="preserve">Kontrasygnata/podpis skarbnika/głównego księgowego na dokumentach kształtujących zobowiązania Beneficjenta jest wymagana w przypadkach wskazanych w przepisach prawa powszechnie obowiązującego lub prawa wewnętrznego Beneficjenta. </w:t>
      </w:r>
    </w:p>
    <w:p w14:paraId="24254C3D" w14:textId="77777777" w:rsidR="00110E12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Beneficjent zobowiązany jest dostarczyć w szczególności:</w:t>
      </w:r>
    </w:p>
    <w:p w14:paraId="45EA749C" w14:textId="77777777" w:rsidR="00110E12" w:rsidRPr="00D27F1F" w:rsidRDefault="00037FB3" w:rsidP="002D2186">
      <w:pPr>
        <w:pStyle w:val="Tekstpodstawowy2"/>
        <w:numPr>
          <w:ilvl w:val="0"/>
          <w:numId w:val="16"/>
        </w:numPr>
        <w:tabs>
          <w:tab w:val="clear" w:pos="1068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oświadczenie </w:t>
      </w:r>
      <w:r w:rsidR="0005402A" w:rsidRPr="00D27F1F">
        <w:rPr>
          <w:rFonts w:cs="Open Sans Light"/>
          <w:szCs w:val="22"/>
        </w:rPr>
        <w:t>B</w:t>
      </w:r>
      <w:r w:rsidRPr="00D27F1F">
        <w:rPr>
          <w:rFonts w:cs="Open Sans Light"/>
          <w:szCs w:val="22"/>
        </w:rPr>
        <w:t>eneficjenta/</w:t>
      </w:r>
      <w:r w:rsidR="00110E12" w:rsidRPr="00D27F1F">
        <w:rPr>
          <w:rFonts w:cs="Open Sans Light"/>
          <w:szCs w:val="22"/>
        </w:rPr>
        <w:t>zaświadczenie z właściwego urzędu skarbowego o</w:t>
      </w:r>
      <w:r w:rsidR="0042125A" w:rsidRPr="00D27F1F">
        <w:rPr>
          <w:rFonts w:cs="Open Sans Light"/>
          <w:szCs w:val="22"/>
        </w:rPr>
        <w:t> </w:t>
      </w:r>
      <w:r w:rsidR="00110E12" w:rsidRPr="00D27F1F">
        <w:rPr>
          <w:rFonts w:cs="Open Sans Light"/>
          <w:szCs w:val="22"/>
        </w:rPr>
        <w:t>niezaleganiu w uiszczaniu podatków lub stwierdzające stan zaległości;</w:t>
      </w:r>
    </w:p>
    <w:p w14:paraId="4E886434" w14:textId="77777777" w:rsidR="00110E12" w:rsidRPr="00D27F1F" w:rsidRDefault="00037FB3" w:rsidP="002D2186">
      <w:pPr>
        <w:pStyle w:val="Tekstpodstawowy2"/>
        <w:numPr>
          <w:ilvl w:val="0"/>
          <w:numId w:val="16"/>
        </w:numPr>
        <w:tabs>
          <w:tab w:val="clear" w:pos="1068"/>
          <w:tab w:val="left" w:pos="284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oświadczenie </w:t>
      </w:r>
      <w:r w:rsidR="0005402A" w:rsidRPr="00D27F1F">
        <w:rPr>
          <w:rFonts w:cs="Open Sans Light"/>
          <w:szCs w:val="22"/>
        </w:rPr>
        <w:t>B</w:t>
      </w:r>
      <w:r w:rsidRPr="00D27F1F">
        <w:rPr>
          <w:rFonts w:cs="Open Sans Light"/>
          <w:szCs w:val="22"/>
        </w:rPr>
        <w:t>eneficjenta/</w:t>
      </w:r>
      <w:r w:rsidR="00110E12" w:rsidRPr="00D27F1F">
        <w:rPr>
          <w:rFonts w:cs="Open Sans Light"/>
          <w:szCs w:val="22"/>
        </w:rPr>
        <w:t>zaświadczenie z właściwej jednostki ZUS lub KRUS o</w:t>
      </w:r>
      <w:r w:rsidR="0042125A" w:rsidRPr="00D27F1F">
        <w:rPr>
          <w:rFonts w:cs="Open Sans Light"/>
          <w:szCs w:val="22"/>
        </w:rPr>
        <w:t> </w:t>
      </w:r>
      <w:r w:rsidR="00110E12" w:rsidRPr="00D27F1F">
        <w:rPr>
          <w:rFonts w:cs="Open Sans Light"/>
          <w:szCs w:val="22"/>
        </w:rPr>
        <w:t>niezaleganiu w opłacaniu składek</w:t>
      </w:r>
      <w:r w:rsidR="003D0734" w:rsidRPr="00D27F1F">
        <w:rPr>
          <w:rFonts w:cs="Open Sans Light"/>
          <w:szCs w:val="22"/>
        </w:rPr>
        <w:t xml:space="preserve"> na</w:t>
      </w:r>
      <w:r w:rsidR="00FA5449" w:rsidRPr="00D27F1F">
        <w:rPr>
          <w:rFonts w:cs="Open Sans Light"/>
          <w:szCs w:val="22"/>
        </w:rPr>
        <w:t xml:space="preserve"> ubezpieczenie społeczne</w:t>
      </w:r>
      <w:r w:rsidR="00110E12" w:rsidRPr="00D27F1F">
        <w:rPr>
          <w:rFonts w:cs="Open Sans Light"/>
          <w:szCs w:val="22"/>
        </w:rPr>
        <w:t xml:space="preserve">; </w:t>
      </w:r>
    </w:p>
    <w:p w14:paraId="61790F6E" w14:textId="77777777" w:rsidR="00FA5449" w:rsidRPr="00D27F1F" w:rsidRDefault="00FA5449" w:rsidP="002D2186">
      <w:pPr>
        <w:numPr>
          <w:ilvl w:val="0"/>
          <w:numId w:val="16"/>
        </w:numPr>
        <w:tabs>
          <w:tab w:val="clear" w:pos="1068"/>
        </w:tabs>
        <w:spacing w:after="120" w:line="225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dokument bankowy</w:t>
      </w:r>
      <w:r w:rsidR="0005402A" w:rsidRPr="00D27F1F">
        <w:rPr>
          <w:rFonts w:cs="Open Sans Light"/>
          <w:szCs w:val="22"/>
        </w:rPr>
        <w:t>,</w:t>
      </w:r>
      <w:r w:rsidRPr="00D27F1F">
        <w:rPr>
          <w:rFonts w:cs="Open Sans Light"/>
          <w:szCs w:val="22"/>
        </w:rPr>
        <w:t xml:space="preserve"> zawierający numer rachunku bankowego </w:t>
      </w:r>
      <w:r w:rsidR="0005402A" w:rsidRPr="00D27F1F">
        <w:rPr>
          <w:rFonts w:cs="Open Sans Light"/>
          <w:szCs w:val="22"/>
        </w:rPr>
        <w:t>B</w:t>
      </w:r>
      <w:r w:rsidRPr="00D27F1F">
        <w:rPr>
          <w:rFonts w:cs="Open Sans Light"/>
          <w:szCs w:val="22"/>
        </w:rPr>
        <w:t>eneficjenta, na który dokonywane będą refundacje</w:t>
      </w:r>
      <w:r w:rsidR="00420428" w:rsidRPr="00D27F1F">
        <w:rPr>
          <w:rFonts w:cs="Open Sans Light"/>
          <w:szCs w:val="22"/>
        </w:rPr>
        <w:t xml:space="preserve"> oraz zaliczki</w:t>
      </w:r>
      <w:r w:rsidRPr="00D27F1F">
        <w:rPr>
          <w:rFonts w:cs="Open Sans Light"/>
          <w:szCs w:val="22"/>
        </w:rPr>
        <w:t xml:space="preserve"> (dokument ten stanowi załącznik do umowy o dofinansowanie)</w:t>
      </w:r>
      <w:r w:rsidR="0005402A" w:rsidRPr="00D27F1F">
        <w:rPr>
          <w:rFonts w:cs="Open Sans Light"/>
          <w:szCs w:val="22"/>
        </w:rPr>
        <w:t>;</w:t>
      </w:r>
    </w:p>
    <w:p w14:paraId="7C51E86B" w14:textId="77777777" w:rsidR="00110E12" w:rsidRPr="00D27F1F" w:rsidRDefault="00110E12" w:rsidP="002D2186">
      <w:pPr>
        <w:numPr>
          <w:ilvl w:val="0"/>
          <w:numId w:val="16"/>
        </w:numPr>
        <w:tabs>
          <w:tab w:val="clear" w:pos="1068"/>
        </w:tabs>
        <w:spacing w:after="120" w:line="225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wymagane przez prawo, statut/umowę lub inny akt, uchwały organów Beneficjenta w sprawie przyjęcia dofinansowania lub zabezpieczenia jego zwrotu;</w:t>
      </w:r>
    </w:p>
    <w:p w14:paraId="6D4E3B91" w14:textId="77777777" w:rsidR="00F925A7" w:rsidRPr="00D27F1F" w:rsidRDefault="006A4000" w:rsidP="002D2186">
      <w:pPr>
        <w:numPr>
          <w:ilvl w:val="0"/>
          <w:numId w:val="16"/>
        </w:numPr>
        <w:tabs>
          <w:tab w:val="clear" w:pos="1068"/>
        </w:tabs>
        <w:spacing w:after="120" w:line="225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oświadczenie </w:t>
      </w:r>
      <w:r w:rsidR="008322BF" w:rsidRPr="00D27F1F">
        <w:rPr>
          <w:rFonts w:cs="Open Sans Light"/>
          <w:szCs w:val="22"/>
        </w:rPr>
        <w:t>B</w:t>
      </w:r>
      <w:r w:rsidRPr="00D27F1F">
        <w:rPr>
          <w:rFonts w:cs="Open Sans Light"/>
          <w:szCs w:val="22"/>
        </w:rPr>
        <w:t xml:space="preserve">eneficjenta o </w:t>
      </w:r>
      <w:r w:rsidR="00E62656" w:rsidRPr="00D27F1F">
        <w:rPr>
          <w:rFonts w:cs="Open Sans Light"/>
          <w:szCs w:val="22"/>
        </w:rPr>
        <w:t xml:space="preserve"> nie</w:t>
      </w:r>
      <w:r w:rsidR="00EB7C60" w:rsidRPr="00D27F1F">
        <w:rPr>
          <w:rFonts w:cs="Open Sans Light"/>
          <w:szCs w:val="22"/>
        </w:rPr>
        <w:t xml:space="preserve"> </w:t>
      </w:r>
      <w:r w:rsidR="00E62656" w:rsidRPr="00D27F1F">
        <w:rPr>
          <w:rFonts w:cs="Open Sans Light"/>
          <w:szCs w:val="22"/>
        </w:rPr>
        <w:t xml:space="preserve">orzeczeniu wobec niego </w:t>
      </w:r>
      <w:r w:rsidRPr="00D27F1F">
        <w:rPr>
          <w:rFonts w:cs="Open Sans Light"/>
          <w:szCs w:val="22"/>
        </w:rPr>
        <w:t xml:space="preserve"> zakazu dostępu do środków, o których mowa w art. 5 ust. 3 pkt 1 i 4 ustawy z dnia 27 sierpnia 2009 r. o finansach publicznych</w:t>
      </w:r>
      <w:r w:rsidR="008322BF" w:rsidRPr="00D27F1F">
        <w:rPr>
          <w:rFonts w:cs="Open Sans Light"/>
          <w:szCs w:val="22"/>
        </w:rPr>
        <w:t>.</w:t>
      </w:r>
      <w:r w:rsidRPr="00D27F1F">
        <w:rPr>
          <w:rFonts w:cs="Open Sans Light"/>
          <w:szCs w:val="22"/>
        </w:rPr>
        <w:t xml:space="preserve"> </w:t>
      </w:r>
    </w:p>
    <w:p w14:paraId="6D501CB0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Wymogi niniejszego wykazu w zakresie reprezentacji </w:t>
      </w:r>
      <w:r w:rsidR="00E62656" w:rsidRPr="00D27F1F">
        <w:rPr>
          <w:rFonts w:cs="Open Sans Light"/>
          <w:szCs w:val="22"/>
        </w:rPr>
        <w:t>B</w:t>
      </w:r>
      <w:r w:rsidRPr="00D27F1F">
        <w:rPr>
          <w:rFonts w:cs="Open Sans Light"/>
          <w:szCs w:val="22"/>
        </w:rPr>
        <w:t>eneficjenta oraz planowanych zmian stosuje się odpowiednio w przypadku zmiany umowy o dofinansowanie.</w:t>
      </w:r>
    </w:p>
    <w:p w14:paraId="3569853F" w14:textId="77777777" w:rsidR="00CF2D39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Niniejszy wykaz stanowi przykładowy katalog wymaganych dokumentów, IW może żądać dodatkowych lub zrezygnować z niektórych dokumentów, w zależności od specyfiki danego wniosku. </w:t>
      </w:r>
    </w:p>
    <w:p w14:paraId="2C299EB9" w14:textId="77777777" w:rsidR="00110E12" w:rsidRPr="00D27F1F" w:rsidRDefault="00110E12" w:rsidP="002D2186">
      <w:pPr>
        <w:pStyle w:val="Tekstpodstawowy2"/>
        <w:numPr>
          <w:ilvl w:val="0"/>
          <w:numId w:val="40"/>
        </w:numPr>
        <w:tabs>
          <w:tab w:val="clear" w:pos="720"/>
        </w:tabs>
        <w:spacing w:line="240" w:lineRule="auto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Obok wyżej wymienionych dokumentów</w:t>
      </w:r>
      <w:r w:rsidR="00E62656" w:rsidRPr="00D27F1F">
        <w:rPr>
          <w:rFonts w:cs="Open Sans Light"/>
          <w:szCs w:val="22"/>
        </w:rPr>
        <w:t>,</w:t>
      </w:r>
      <w:r w:rsidRPr="00D27F1F">
        <w:rPr>
          <w:rFonts w:cs="Open Sans Light"/>
          <w:szCs w:val="22"/>
        </w:rPr>
        <w:t xml:space="preserve"> Beneficjent odpowiednio przedkłada właściwe dokumenty z części II </w:t>
      </w:r>
      <w:r w:rsidRPr="00D27F1F">
        <w:rPr>
          <w:rFonts w:cs="Open Sans Light"/>
          <w:i/>
          <w:szCs w:val="22"/>
        </w:rPr>
        <w:t>Dokumenty przedkładane przez poszczególne kategorie Beneficjant</w:t>
      </w:r>
      <w:r w:rsidR="00E62656" w:rsidRPr="00D27F1F">
        <w:rPr>
          <w:rFonts w:cs="Open Sans Light"/>
          <w:i/>
          <w:szCs w:val="22"/>
        </w:rPr>
        <w:t>ów</w:t>
      </w:r>
      <w:r w:rsidRPr="00D27F1F">
        <w:rPr>
          <w:rFonts w:cs="Open Sans Light"/>
          <w:i/>
          <w:szCs w:val="22"/>
        </w:rPr>
        <w:t>.</w:t>
      </w:r>
    </w:p>
    <w:p w14:paraId="53BAFB11" w14:textId="0C78391D" w:rsidR="00110E12" w:rsidRPr="00D27F1F" w:rsidRDefault="00110E12" w:rsidP="006D6641">
      <w:pPr>
        <w:pStyle w:val="Nagwek1"/>
      </w:pPr>
      <w:r w:rsidRPr="00D27F1F">
        <w:t xml:space="preserve">II. Dokumenty przedkładane przez poszczególne kategorie </w:t>
      </w:r>
      <w:r w:rsidR="00E62656" w:rsidRPr="00D27F1F">
        <w:t>B</w:t>
      </w:r>
      <w:r w:rsidRPr="00D27F1F">
        <w:t>eneficj</w:t>
      </w:r>
      <w:r w:rsidR="00DF7EEB" w:rsidRPr="00D27F1F">
        <w:t>e</w:t>
      </w:r>
      <w:r w:rsidRPr="00D27F1F">
        <w:t>nt</w:t>
      </w:r>
      <w:r w:rsidR="00E62656" w:rsidRPr="00D27F1F">
        <w:t>ów</w:t>
      </w:r>
    </w:p>
    <w:p w14:paraId="473EAF8A" w14:textId="77777777" w:rsidR="00110E12" w:rsidRPr="00D27F1F" w:rsidRDefault="00110E12" w:rsidP="002D2186">
      <w:pPr>
        <w:numPr>
          <w:ilvl w:val="0"/>
          <w:numId w:val="18"/>
        </w:numPr>
        <w:tabs>
          <w:tab w:val="clear" w:pos="1687"/>
        </w:tabs>
        <w:spacing w:after="120"/>
        <w:ind w:left="426" w:hanging="426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Dokumenty przedkładane przez jednostki samorządu terytorialnego</w:t>
      </w:r>
      <w:r w:rsidR="00E62656" w:rsidRPr="00D27F1F">
        <w:rPr>
          <w:rFonts w:cs="Open Sans Light"/>
          <w:szCs w:val="22"/>
        </w:rPr>
        <w:t>:</w:t>
      </w:r>
    </w:p>
    <w:p w14:paraId="4AE11E58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statut gminy/powiatu/województwa;</w:t>
      </w:r>
    </w:p>
    <w:p w14:paraId="3955EE4F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wyciąg z protokołu posiedzenia rady gminy stwierdzający odebranie ślubowania od wybranego wójta/burmistrza/prezydenta miasta;</w:t>
      </w:r>
    </w:p>
    <w:p w14:paraId="30A42C75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uchwała </w:t>
      </w:r>
      <w:r w:rsidR="00E62656" w:rsidRPr="00D27F1F">
        <w:rPr>
          <w:rFonts w:cs="Open Sans Light"/>
          <w:szCs w:val="22"/>
        </w:rPr>
        <w:t>r</w:t>
      </w:r>
      <w:r w:rsidRPr="00D27F1F">
        <w:rPr>
          <w:rFonts w:cs="Open Sans Light"/>
          <w:szCs w:val="22"/>
        </w:rPr>
        <w:t xml:space="preserve">ady gminy/powiatu: </w:t>
      </w:r>
    </w:p>
    <w:p w14:paraId="254A6397" w14:textId="77777777" w:rsidR="00110E12" w:rsidRPr="00D27F1F" w:rsidRDefault="00110E12" w:rsidP="002D2186">
      <w:pPr>
        <w:numPr>
          <w:ilvl w:val="3"/>
          <w:numId w:val="17"/>
        </w:numPr>
        <w:tabs>
          <w:tab w:val="clear" w:pos="2880"/>
        </w:tabs>
        <w:spacing w:after="120"/>
        <w:ind w:left="1418" w:hanging="28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określająca zasady obciążania nieruchomości (ustanawiania hipotek);</w:t>
      </w:r>
    </w:p>
    <w:p w14:paraId="31DB5E97" w14:textId="77777777" w:rsidR="00110E12" w:rsidRPr="00D27F1F" w:rsidRDefault="00110E12" w:rsidP="002D2186">
      <w:pPr>
        <w:numPr>
          <w:ilvl w:val="3"/>
          <w:numId w:val="17"/>
        </w:numPr>
        <w:tabs>
          <w:tab w:val="clear" w:pos="2880"/>
        </w:tabs>
        <w:spacing w:after="120"/>
        <w:ind w:left="1418" w:hanging="28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uchwała </w:t>
      </w:r>
      <w:r w:rsidR="00E62656" w:rsidRPr="00D27F1F">
        <w:rPr>
          <w:rFonts w:cs="Open Sans Light"/>
          <w:szCs w:val="22"/>
        </w:rPr>
        <w:t>r</w:t>
      </w:r>
      <w:r w:rsidRPr="00D27F1F">
        <w:rPr>
          <w:rFonts w:cs="Open Sans Light"/>
          <w:szCs w:val="22"/>
        </w:rPr>
        <w:t>ady gminy/powiatu w sprawie uchwalenia budżetu uwzględniająca wysokość sumy, do której wójt/zarząd może samodzielnie zaciągać zobowiązania lub odrębna uchwała Rady gminy/powiatu określająca wysokość sumy, do której wójt/zarząd może samodzielnie zaciągać zobowiązania,</w:t>
      </w:r>
    </w:p>
    <w:p w14:paraId="47C88C50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lastRenderedPageBreak/>
        <w:t>uchwała rady powiatu/sejmiku województwa o powołaniu członków zarządu powiatu/województwa;</w:t>
      </w:r>
    </w:p>
    <w:p w14:paraId="73BBC182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uchwała sejmiku województwa:</w:t>
      </w:r>
    </w:p>
    <w:p w14:paraId="04FBA060" w14:textId="77777777" w:rsidR="00110E12" w:rsidRPr="00D27F1F" w:rsidRDefault="00110E12" w:rsidP="002D2186">
      <w:pPr>
        <w:numPr>
          <w:ilvl w:val="3"/>
          <w:numId w:val="17"/>
        </w:numPr>
        <w:tabs>
          <w:tab w:val="clear" w:pos="2880"/>
        </w:tabs>
        <w:spacing w:after="120"/>
        <w:ind w:left="1418" w:hanging="28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określająca zasady obciążania nieruchomości (ustanawiania hipotek);</w:t>
      </w:r>
    </w:p>
    <w:p w14:paraId="44443800" w14:textId="77777777" w:rsidR="00110E12" w:rsidRPr="00D27F1F" w:rsidRDefault="00110E12" w:rsidP="002D2186">
      <w:pPr>
        <w:numPr>
          <w:ilvl w:val="3"/>
          <w:numId w:val="17"/>
        </w:numPr>
        <w:tabs>
          <w:tab w:val="clear" w:pos="2880"/>
        </w:tabs>
        <w:spacing w:after="120"/>
        <w:ind w:left="1418" w:hanging="28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uchwała sejmiku województwa w sprawie uchwalenia budżetu województwa, wskazująca wysokość sumy, do której zarząd może zaciągać zobowiązania lub odrębna uchwała sejmiku województwa określająca wysokość sumy, do której zarząd może zaciągać zobowiązania, o ile taki wymóg wynika z przepisów szczególnych lub statutu;</w:t>
      </w:r>
    </w:p>
    <w:p w14:paraId="08252987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 przypadku, gdy z zasad obciążania nieruchomości wynikać będzie konieczność uzyskania zgody danego organu na ustanowienie hipoteki – stosowna zgoda;</w:t>
      </w:r>
    </w:p>
    <w:p w14:paraId="14B6C523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uchwała rady gminy/powiatu/sejmiku województwa o powołaniu skarbnika.</w:t>
      </w:r>
    </w:p>
    <w:p w14:paraId="42B57FD2" w14:textId="77777777" w:rsidR="00110E12" w:rsidRPr="00D27F1F" w:rsidRDefault="00110E12" w:rsidP="002D2186">
      <w:pPr>
        <w:numPr>
          <w:ilvl w:val="2"/>
          <w:numId w:val="17"/>
        </w:numPr>
        <w:tabs>
          <w:tab w:val="clear" w:pos="2340"/>
        </w:tabs>
        <w:spacing w:after="120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zaświadczenie właściwego Urzędu Skarbowego o nadaniu nr identyfikacji podatkowej (NIP).</w:t>
      </w:r>
    </w:p>
    <w:p w14:paraId="47F5664B" w14:textId="77777777" w:rsidR="00110E12" w:rsidRPr="00D27F1F" w:rsidRDefault="00110E12" w:rsidP="002D2186">
      <w:pPr>
        <w:numPr>
          <w:ilvl w:val="0"/>
          <w:numId w:val="18"/>
        </w:numPr>
        <w:tabs>
          <w:tab w:val="clear" w:pos="1687"/>
          <w:tab w:val="num" w:pos="360"/>
        </w:tabs>
        <w:spacing w:after="120"/>
        <w:ind w:left="360" w:hanging="360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Dokumenty przedkładane przez związek międzygminny/powiatów</w:t>
      </w:r>
      <w:r w:rsidR="00E62656" w:rsidRPr="00D27F1F">
        <w:rPr>
          <w:rFonts w:cs="Open Sans Light"/>
          <w:szCs w:val="22"/>
        </w:rPr>
        <w:t>:</w:t>
      </w:r>
    </w:p>
    <w:p w14:paraId="2C621E45" w14:textId="77777777" w:rsidR="00110E12" w:rsidRPr="00D27F1F" w:rsidRDefault="00110E12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odpis z rejestru związków międzygminnych/powiatów prowadzonego przez ministra właściwego do spraw administracji publicznej;</w:t>
      </w:r>
    </w:p>
    <w:p w14:paraId="4B2FFA6F" w14:textId="77777777" w:rsidR="00110E12" w:rsidRPr="00D27F1F" w:rsidRDefault="00110E12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statut związku;</w:t>
      </w:r>
    </w:p>
    <w:p w14:paraId="0AA7451A" w14:textId="77777777" w:rsidR="00110E12" w:rsidRPr="00D27F1F" w:rsidRDefault="00110E12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uchwały zgromadzenia związku odpowiednio jak w ust. 1 pkt 2 – 4, 6, 7.</w:t>
      </w:r>
    </w:p>
    <w:p w14:paraId="4E12A294" w14:textId="77777777" w:rsidR="00110E12" w:rsidRPr="00D27F1F" w:rsidRDefault="00110E12" w:rsidP="002D2186">
      <w:pPr>
        <w:numPr>
          <w:ilvl w:val="0"/>
          <w:numId w:val="18"/>
        </w:numPr>
        <w:tabs>
          <w:tab w:val="clear" w:pos="1687"/>
        </w:tabs>
        <w:spacing w:after="120"/>
        <w:ind w:left="360" w:hanging="360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Dokumenty przedkładane przez przedsiębiorstwo państwowe lub spółkę handlową</w:t>
      </w:r>
      <w:r w:rsidR="00E62656" w:rsidRPr="00D27F1F">
        <w:rPr>
          <w:rFonts w:cs="Open Sans Light"/>
          <w:szCs w:val="22"/>
        </w:rPr>
        <w:t>:</w:t>
      </w:r>
    </w:p>
    <w:p w14:paraId="3BF3E115" w14:textId="77777777" w:rsidR="00110E12" w:rsidRPr="00D27F1F" w:rsidRDefault="00110E12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statut spółki/ przedsiębiorstwa albo umowa spółki</w:t>
      </w:r>
      <w:r w:rsidR="000405C8" w:rsidRPr="00D27F1F">
        <w:rPr>
          <w:rFonts w:cs="Open Sans Light"/>
          <w:szCs w:val="22"/>
        </w:rPr>
        <w:t xml:space="preserve"> </w:t>
      </w:r>
      <w:r w:rsidRPr="00D27F1F">
        <w:rPr>
          <w:rFonts w:cs="Open Sans Light"/>
          <w:szCs w:val="22"/>
        </w:rPr>
        <w:t>- w formie:</w:t>
      </w:r>
    </w:p>
    <w:p w14:paraId="160EA9E3" w14:textId="77777777" w:rsidR="00110E12" w:rsidRPr="00D27F1F" w:rsidRDefault="00110E12" w:rsidP="002D2186">
      <w:pPr>
        <w:numPr>
          <w:ilvl w:val="0"/>
          <w:numId w:val="8"/>
        </w:numPr>
        <w:tabs>
          <w:tab w:val="clear" w:pos="1440"/>
        </w:tabs>
        <w:spacing w:after="120"/>
        <w:ind w:left="1560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tekstu jednolitego, uwzględniającego wszelkie zmiany – odpis uwierzytelniony przez sekretarza sądu rejestrowego </w:t>
      </w:r>
      <w:r w:rsidR="00D0386E" w:rsidRPr="00D27F1F">
        <w:rPr>
          <w:rFonts w:cs="Open Sans Light"/>
          <w:szCs w:val="22"/>
        </w:rPr>
        <w:t xml:space="preserve">lub potwierdzony </w:t>
      </w:r>
      <w:r w:rsidR="005B4CE6" w:rsidRPr="00D27F1F">
        <w:rPr>
          <w:rFonts w:cs="Open Sans Light"/>
          <w:szCs w:val="22"/>
        </w:rPr>
        <w:t xml:space="preserve">z oryginałem </w:t>
      </w:r>
      <w:r w:rsidR="00D0386E" w:rsidRPr="00D27F1F">
        <w:rPr>
          <w:rFonts w:cs="Open Sans Light"/>
          <w:szCs w:val="22"/>
        </w:rPr>
        <w:t xml:space="preserve">przez osoby </w:t>
      </w:r>
      <w:r w:rsidR="005B4CE6" w:rsidRPr="00D27F1F">
        <w:rPr>
          <w:rFonts w:cs="Open Sans Light"/>
          <w:szCs w:val="22"/>
        </w:rPr>
        <w:t>umocowane do reprezentowania</w:t>
      </w:r>
      <w:r w:rsidR="00D0386E" w:rsidRPr="00D27F1F">
        <w:rPr>
          <w:rFonts w:cs="Open Sans Light"/>
          <w:szCs w:val="22"/>
        </w:rPr>
        <w:t xml:space="preserve"> Beneficjenta lub </w:t>
      </w:r>
      <w:r w:rsidR="005B4CE6" w:rsidRPr="00D27F1F">
        <w:rPr>
          <w:rFonts w:cs="Open Sans Light"/>
          <w:szCs w:val="22"/>
        </w:rPr>
        <w:t xml:space="preserve">przez </w:t>
      </w:r>
      <w:r w:rsidR="00D0386E" w:rsidRPr="00D27F1F">
        <w:rPr>
          <w:rFonts w:cs="Open Sans Light"/>
          <w:szCs w:val="22"/>
        </w:rPr>
        <w:t>radcę prawnego</w:t>
      </w:r>
      <w:r w:rsidR="005B4CE6" w:rsidRPr="00D27F1F">
        <w:rPr>
          <w:rFonts w:cs="Open Sans Light"/>
          <w:szCs w:val="22"/>
        </w:rPr>
        <w:t xml:space="preserve"> </w:t>
      </w:r>
      <w:r w:rsidRPr="00D27F1F">
        <w:rPr>
          <w:rFonts w:cs="Open Sans Light"/>
          <w:szCs w:val="22"/>
        </w:rPr>
        <w:t>lub wypis aktu notarialnego) lub</w:t>
      </w:r>
    </w:p>
    <w:p w14:paraId="4B983957" w14:textId="77777777" w:rsidR="00110E12" w:rsidRPr="00D27F1F" w:rsidRDefault="00110E12" w:rsidP="002D2186">
      <w:pPr>
        <w:numPr>
          <w:ilvl w:val="0"/>
          <w:numId w:val="8"/>
        </w:numPr>
        <w:tabs>
          <w:tab w:val="clear" w:pos="1440"/>
        </w:tabs>
        <w:spacing w:after="120"/>
        <w:ind w:left="1560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wypisu aktu notarialnego zawierającego tekst umowy spółki w pierwotnym brzmieniu, wraz ze wszelkimi zmianami w formie aktów notarialnych </w:t>
      </w:r>
    </w:p>
    <w:p w14:paraId="29DC8A36" w14:textId="77777777" w:rsidR="00110E12" w:rsidRPr="00D27F1F" w:rsidRDefault="00110E12" w:rsidP="002D2186">
      <w:pPr>
        <w:spacing w:after="120"/>
        <w:ind w:left="1560" w:hanging="360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lub</w:t>
      </w:r>
    </w:p>
    <w:p w14:paraId="0CAEF7A9" w14:textId="77777777" w:rsidR="00110E12" w:rsidRPr="00D27F1F" w:rsidRDefault="00110E12" w:rsidP="002D2186">
      <w:pPr>
        <w:numPr>
          <w:ilvl w:val="0"/>
          <w:numId w:val="8"/>
        </w:numPr>
        <w:tabs>
          <w:tab w:val="clear" w:pos="1440"/>
        </w:tabs>
        <w:spacing w:after="120"/>
        <w:ind w:left="1560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oryginału (lub odpisu notarialnego) wraz ze wszelkimi zmianami w formie aktów notarialnych</w:t>
      </w:r>
      <w:r w:rsidR="000405C8" w:rsidRPr="00D27F1F">
        <w:rPr>
          <w:rFonts w:cs="Open Sans Light"/>
          <w:szCs w:val="22"/>
        </w:rPr>
        <w:t>;</w:t>
      </w:r>
    </w:p>
    <w:p w14:paraId="2F5FD128" w14:textId="77777777" w:rsidR="00110E12" w:rsidRPr="00D27F1F" w:rsidRDefault="00110E12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wymagane przez prawo lub umowę/statut uchwały organów przedsiębiorstwa państwowego lub spółki handlowej w sprawie przyjęcia dofinansowania lub zabezpieczenia zwrotu dofinansowania;</w:t>
      </w:r>
    </w:p>
    <w:p w14:paraId="09E7BF4E" w14:textId="77777777" w:rsidR="00110E12" w:rsidRPr="00D27F1F" w:rsidRDefault="00110E12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 odniesieniu do przedsiębiorstwa państwowego - w przypadku zaciągania zobowiązania lub rozporządzania prawem o wartości powyżej pięciu tysięcy złotych - dokument, z którego wynika umocowanie osoby, której współdziałanie z osobą reprezentującą przedsiębiorstwo jest niezbędne dla skuteczności tej czynności</w:t>
      </w:r>
      <w:r w:rsidR="001668BF" w:rsidRPr="00D27F1F">
        <w:rPr>
          <w:rFonts w:cs="Open Sans Light"/>
          <w:szCs w:val="22"/>
        </w:rPr>
        <w:t>;</w:t>
      </w:r>
    </w:p>
    <w:p w14:paraId="1AA2C9A9" w14:textId="77777777" w:rsidR="00375BF8" w:rsidRPr="00D27F1F" w:rsidRDefault="00375BF8" w:rsidP="002D2186">
      <w:pPr>
        <w:numPr>
          <w:ilvl w:val="1"/>
          <w:numId w:val="18"/>
        </w:numPr>
        <w:tabs>
          <w:tab w:val="clear" w:pos="1440"/>
        </w:tabs>
        <w:autoSpaceDE w:val="0"/>
        <w:autoSpaceDN w:val="0"/>
        <w:adjustRightInd w:val="0"/>
        <w:spacing w:after="120" w:line="240" w:lineRule="atLeast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lastRenderedPageBreak/>
        <w:t xml:space="preserve">oświadczenie </w:t>
      </w:r>
      <w:r w:rsidR="000405C8" w:rsidRPr="00D27F1F">
        <w:rPr>
          <w:rFonts w:cs="Open Sans Light"/>
          <w:szCs w:val="22"/>
        </w:rPr>
        <w:t>B</w:t>
      </w:r>
      <w:r w:rsidRPr="00D27F1F">
        <w:rPr>
          <w:rFonts w:cs="Open Sans Light"/>
          <w:szCs w:val="22"/>
        </w:rPr>
        <w:t xml:space="preserve">eneficjanta, że nie podlega wykluczeniu z ubiegania się o dofinansowanie na podstawie art. 207 </w:t>
      </w:r>
      <w:r w:rsidR="000405C8" w:rsidRPr="00D27F1F">
        <w:rPr>
          <w:rFonts w:cs="Open Sans Light"/>
          <w:szCs w:val="22"/>
        </w:rPr>
        <w:t xml:space="preserve">ust. 4 </w:t>
      </w:r>
      <w:proofErr w:type="spellStart"/>
      <w:r w:rsidRPr="00D27F1F">
        <w:rPr>
          <w:rFonts w:cs="Open Sans Light"/>
          <w:szCs w:val="22"/>
        </w:rPr>
        <w:t>ufp</w:t>
      </w:r>
      <w:proofErr w:type="spellEnd"/>
      <w:r w:rsidRPr="00D27F1F">
        <w:rPr>
          <w:rFonts w:cs="Open Sans Light"/>
          <w:szCs w:val="22"/>
        </w:rPr>
        <w:t>.</w:t>
      </w:r>
    </w:p>
    <w:p w14:paraId="721F2651" w14:textId="77777777" w:rsidR="00110E12" w:rsidRPr="00D27F1F" w:rsidRDefault="00110E12" w:rsidP="006D6641">
      <w:pPr>
        <w:pStyle w:val="Nagwek1"/>
      </w:pPr>
      <w:r w:rsidRPr="00D27F1F">
        <w:t>III. Dokumenty przedkładane w celu zabezpieczenia wierzytelności NFOŚiGW</w:t>
      </w:r>
      <w:r w:rsidR="005B4817" w:rsidRPr="00D27F1F">
        <w:t xml:space="preserve"> (rodzaj zabezpieczenia określany jest na etapie oceny wniosku o dofinansowanie)</w:t>
      </w:r>
      <w:r w:rsidR="006B6BCE" w:rsidRPr="00D27F1F">
        <w:t>:</w:t>
      </w:r>
    </w:p>
    <w:p w14:paraId="300DEE08" w14:textId="639060EB" w:rsidR="00110E12" w:rsidRPr="006D6641" w:rsidRDefault="00110E12" w:rsidP="002D2186">
      <w:pPr>
        <w:numPr>
          <w:ilvl w:val="0"/>
          <w:numId w:val="44"/>
        </w:numPr>
        <w:spacing w:after="120"/>
        <w:ind w:left="426" w:hanging="426"/>
        <w:rPr>
          <w:rFonts w:cs="Open Sans Light"/>
          <w:szCs w:val="22"/>
        </w:rPr>
      </w:pPr>
      <w:r w:rsidRPr="006D6641">
        <w:rPr>
          <w:rFonts w:cs="Open Sans Light"/>
          <w:szCs w:val="22"/>
        </w:rPr>
        <w:t>Dokumenty przedkładane w przypadku poręczenia przez jednostki samorządu terytorialnego</w:t>
      </w:r>
      <w:r w:rsidR="006D6641">
        <w:rPr>
          <w:rFonts w:cs="Open Sans Light"/>
          <w:szCs w:val="22"/>
        </w:rPr>
        <w:t>:</w:t>
      </w:r>
    </w:p>
    <w:p w14:paraId="21718572" w14:textId="77777777" w:rsidR="00110E12" w:rsidRPr="00D27F1F" w:rsidRDefault="00110E12" w:rsidP="002D2186">
      <w:pPr>
        <w:numPr>
          <w:ilvl w:val="0"/>
          <w:numId w:val="29"/>
        </w:numPr>
        <w:tabs>
          <w:tab w:val="clear" w:pos="720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uchwała rady gminy upoważniająca wójta/burmistrza/prezydenta miasta do udzielenia poręczenia wnioskodawcy albo uchwała rady gminy określająca wysokość sumy, do której wójt może samodzielnie zaciągać zobowiązania;</w:t>
      </w:r>
    </w:p>
    <w:p w14:paraId="1B192668" w14:textId="77777777" w:rsidR="00110E12" w:rsidRPr="00D27F1F" w:rsidRDefault="00110E12" w:rsidP="002D2186">
      <w:pPr>
        <w:numPr>
          <w:ilvl w:val="0"/>
          <w:numId w:val="29"/>
        </w:numPr>
        <w:tabs>
          <w:tab w:val="clear" w:pos="720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uchwała rady powiatu/sejmiku województwa upoważniająca zarząd powiatu/województwa do udzielenia poręczenia wnioskodawcy albo uchwała rady powiatu/sejmiku województwa określająca wysokość sumy, do której zarząd powiatu/województwa może samodzielnie zaciągać zobowiązania; </w:t>
      </w:r>
    </w:p>
    <w:p w14:paraId="2EE31BE7" w14:textId="77777777" w:rsidR="00110E12" w:rsidRPr="00D27F1F" w:rsidRDefault="00110E12" w:rsidP="002D2186">
      <w:pPr>
        <w:numPr>
          <w:ilvl w:val="0"/>
          <w:numId w:val="29"/>
        </w:numPr>
        <w:tabs>
          <w:tab w:val="clear" w:pos="720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wyciąg z protokołu posiedzenia rady gminy stwierdzający odebranie ślubowania od wójta/burmistrza/prezydenta miasta;</w:t>
      </w:r>
    </w:p>
    <w:p w14:paraId="59B248A1" w14:textId="77777777" w:rsidR="00110E12" w:rsidRPr="00D27F1F" w:rsidRDefault="00110E12" w:rsidP="002D2186">
      <w:pPr>
        <w:numPr>
          <w:ilvl w:val="0"/>
          <w:numId w:val="29"/>
        </w:numPr>
        <w:tabs>
          <w:tab w:val="clear" w:pos="720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uchwała rady powiatu/sejmiku województwa powołująca członków zarządu powiatu/województwa;</w:t>
      </w:r>
    </w:p>
    <w:p w14:paraId="27992EEB" w14:textId="77777777" w:rsidR="00110E12" w:rsidRPr="00D27F1F" w:rsidRDefault="00110E12" w:rsidP="002D2186">
      <w:pPr>
        <w:numPr>
          <w:ilvl w:val="0"/>
          <w:numId w:val="29"/>
        </w:numPr>
        <w:tabs>
          <w:tab w:val="clear" w:pos="720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uchwała rady gminy/powiatu/sejmiku województwa o powołaniu skarbnika;</w:t>
      </w:r>
    </w:p>
    <w:p w14:paraId="3AA9AC76" w14:textId="77777777" w:rsidR="00110E12" w:rsidRPr="00D27F1F" w:rsidRDefault="00110E12" w:rsidP="002D2186">
      <w:pPr>
        <w:numPr>
          <w:ilvl w:val="0"/>
          <w:numId w:val="29"/>
        </w:numPr>
        <w:tabs>
          <w:tab w:val="clear" w:pos="720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statut gminy/powiatu/ województwa.</w:t>
      </w:r>
    </w:p>
    <w:p w14:paraId="1A4A0276" w14:textId="77777777" w:rsidR="00110E12" w:rsidRPr="006D6641" w:rsidRDefault="00110E12" w:rsidP="00C80CCB">
      <w:pPr>
        <w:pStyle w:val="Tekstpodstawowy2"/>
        <w:numPr>
          <w:ilvl w:val="0"/>
          <w:numId w:val="48"/>
        </w:numPr>
        <w:spacing w:line="240" w:lineRule="auto"/>
        <w:ind w:left="426" w:hanging="426"/>
        <w:rPr>
          <w:rFonts w:cs="Open Sans Light"/>
          <w:szCs w:val="22"/>
        </w:rPr>
      </w:pPr>
      <w:r w:rsidRPr="006D6641">
        <w:rPr>
          <w:rFonts w:cs="Open Sans Light"/>
          <w:szCs w:val="22"/>
        </w:rPr>
        <w:t>Dokumenty przedkładane w przypadku poręczenia przez przedsiębiorstwo państwowe lub spółkę handlową:</w:t>
      </w:r>
    </w:p>
    <w:p w14:paraId="244D294F" w14:textId="77777777" w:rsidR="00110E12" w:rsidRPr="00D27F1F" w:rsidRDefault="00110E12" w:rsidP="002D2186">
      <w:pPr>
        <w:numPr>
          <w:ilvl w:val="0"/>
          <w:numId w:val="26"/>
        </w:numPr>
        <w:tabs>
          <w:tab w:val="clear" w:pos="2148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statut/umowa spółki/przedsiębiorstwa; </w:t>
      </w:r>
    </w:p>
    <w:p w14:paraId="3F367745" w14:textId="77777777" w:rsidR="00110E12" w:rsidRPr="00D27F1F" w:rsidRDefault="00110E12" w:rsidP="002D2186">
      <w:pPr>
        <w:numPr>
          <w:ilvl w:val="0"/>
          <w:numId w:val="26"/>
        </w:numPr>
        <w:tabs>
          <w:tab w:val="clear" w:pos="2148"/>
        </w:tabs>
        <w:spacing w:after="120"/>
        <w:ind w:left="1134" w:hanging="41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wymagane przez prawo lub statut/umowę, uchwały organów spółki/przedsiębiorstwa w sprawie udzielenia poręczenia</w:t>
      </w:r>
      <w:r w:rsidR="00E41917" w:rsidRPr="00D27F1F">
        <w:rPr>
          <w:rFonts w:cs="Open Sans Light"/>
          <w:szCs w:val="22"/>
        </w:rPr>
        <w:t>.</w:t>
      </w:r>
    </w:p>
    <w:p w14:paraId="278A550E" w14:textId="77777777" w:rsidR="00110E12" w:rsidRPr="006D6641" w:rsidRDefault="00110E12" w:rsidP="00C80CCB">
      <w:pPr>
        <w:pStyle w:val="Tekstpodstawowy"/>
        <w:numPr>
          <w:ilvl w:val="0"/>
          <w:numId w:val="48"/>
        </w:numPr>
        <w:spacing w:after="120"/>
        <w:ind w:left="426" w:hanging="426"/>
        <w:jc w:val="left"/>
        <w:rPr>
          <w:rFonts w:cs="Open Sans Light"/>
          <w:sz w:val="22"/>
          <w:szCs w:val="22"/>
        </w:rPr>
      </w:pPr>
      <w:r w:rsidRPr="006D6641">
        <w:rPr>
          <w:rFonts w:cs="Open Sans Light"/>
          <w:sz w:val="22"/>
          <w:szCs w:val="22"/>
        </w:rPr>
        <w:t xml:space="preserve">Dokumenty przedkładane przy zabezpieczeniu dofinansowania udzielonym przez bank w formie gwarancji bankowej lub poręczenia: </w:t>
      </w:r>
    </w:p>
    <w:p w14:paraId="00EDBC67" w14:textId="77777777" w:rsidR="00110E12" w:rsidRPr="00D27F1F" w:rsidRDefault="00110E12" w:rsidP="002D2186">
      <w:pPr>
        <w:pStyle w:val="Tekstpodstawowy"/>
        <w:numPr>
          <w:ilvl w:val="0"/>
          <w:numId w:val="27"/>
        </w:numPr>
        <w:tabs>
          <w:tab w:val="clear" w:pos="540"/>
        </w:tabs>
        <w:spacing w:after="120"/>
        <w:ind w:left="1134" w:hanging="41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>dokument gwarancji lub poręczenia.</w:t>
      </w:r>
    </w:p>
    <w:p w14:paraId="3B616561" w14:textId="77777777" w:rsidR="00110E12" w:rsidRPr="00D27F1F" w:rsidRDefault="00110E12" w:rsidP="002D2186">
      <w:pPr>
        <w:pStyle w:val="Tekstpodstawowy"/>
        <w:spacing w:after="120"/>
        <w:ind w:left="360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>Własnoręczność podpisów złożonych przez osoby uprawnione do dokonywania czynności prawnych w imieniu banku winna być potwierdzona przez notariusza lub pracownika NFOŚiGW.</w:t>
      </w:r>
    </w:p>
    <w:p w14:paraId="227B094A" w14:textId="77777777" w:rsidR="00110E12" w:rsidRPr="006D6641" w:rsidRDefault="00110E12" w:rsidP="00C80CCB">
      <w:pPr>
        <w:pStyle w:val="Tekstpodstawowy"/>
        <w:numPr>
          <w:ilvl w:val="0"/>
          <w:numId w:val="48"/>
        </w:numPr>
        <w:spacing w:after="120"/>
        <w:ind w:left="426" w:hanging="426"/>
        <w:jc w:val="left"/>
        <w:rPr>
          <w:rFonts w:cs="Open Sans Light"/>
          <w:sz w:val="22"/>
          <w:szCs w:val="22"/>
        </w:rPr>
      </w:pPr>
      <w:r w:rsidRPr="006D6641">
        <w:rPr>
          <w:rFonts w:cs="Open Sans Light"/>
          <w:sz w:val="22"/>
          <w:szCs w:val="22"/>
        </w:rPr>
        <w:t>Dokumenty przedkładane przy zabezpieczeniu w formie hipoteki:</w:t>
      </w:r>
    </w:p>
    <w:p w14:paraId="65203306" w14:textId="77777777" w:rsidR="00110E12" w:rsidRPr="00D27F1F" w:rsidRDefault="00110E12" w:rsidP="002D2186">
      <w:pPr>
        <w:pStyle w:val="Tekstpodstawowy"/>
        <w:numPr>
          <w:ilvl w:val="1"/>
          <w:numId w:val="47"/>
        </w:numPr>
        <w:spacing w:after="120"/>
        <w:ind w:left="1134" w:hanging="425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>przed sporządzeniem umowy o udzielenie dofinansowania, Beneficjent winien dostarczyć:</w:t>
      </w:r>
    </w:p>
    <w:p w14:paraId="1F525089" w14:textId="77777777" w:rsidR="00110E12" w:rsidRPr="00D27F1F" w:rsidRDefault="00110E12" w:rsidP="002D2186">
      <w:pPr>
        <w:pStyle w:val="Tekstpodstawowy"/>
        <w:numPr>
          <w:ilvl w:val="0"/>
          <w:numId w:val="30"/>
        </w:numPr>
        <w:tabs>
          <w:tab w:val="clear" w:pos="216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>odpis zwykły z księgi wieczystej nieruchomości, na której ma być ustanowiona hipoteka;</w:t>
      </w:r>
    </w:p>
    <w:p w14:paraId="33E86C11" w14:textId="77777777" w:rsidR="00110E12" w:rsidRPr="00D27F1F" w:rsidRDefault="00110E12" w:rsidP="002D2186">
      <w:pPr>
        <w:pStyle w:val="Tekstpodstawowy"/>
        <w:numPr>
          <w:ilvl w:val="0"/>
          <w:numId w:val="30"/>
        </w:numPr>
        <w:tabs>
          <w:tab w:val="clear" w:pos="216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>wyciąg z planu zagospodarowania przestrzennego z informacją o przeznaczeniu ww. nieruchomości lub dokument równoważny;</w:t>
      </w:r>
    </w:p>
    <w:p w14:paraId="768688E9" w14:textId="77777777" w:rsidR="00110E12" w:rsidRPr="00D27F1F" w:rsidRDefault="00110E12" w:rsidP="002D2186">
      <w:pPr>
        <w:pStyle w:val="Tekstpodstawowy"/>
        <w:numPr>
          <w:ilvl w:val="0"/>
          <w:numId w:val="30"/>
        </w:numPr>
        <w:tabs>
          <w:tab w:val="clear" w:pos="216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lastRenderedPageBreak/>
        <w:t>operat szacunkowy nieruchomości wraz z wyceną budynków, stanowiącej zabezpieczenie hipoteczne, określający wartość rynkową tej nieruchomości, sporządzony przez rzeczoznawcę wpisanego do centralnego rejestru rzeczoznawców majątkowych prowadzonego przez Urząd Mieszkalnictwa i</w:t>
      </w:r>
      <w:r w:rsidR="0042125A" w:rsidRPr="00D27F1F">
        <w:rPr>
          <w:rFonts w:cs="Open Sans Light"/>
          <w:sz w:val="22"/>
          <w:szCs w:val="22"/>
        </w:rPr>
        <w:t> </w:t>
      </w:r>
      <w:r w:rsidRPr="00D27F1F">
        <w:rPr>
          <w:rFonts w:cs="Open Sans Light"/>
          <w:sz w:val="22"/>
          <w:szCs w:val="22"/>
        </w:rPr>
        <w:t>Rozwoju Miast;</w:t>
      </w:r>
    </w:p>
    <w:p w14:paraId="223F5074" w14:textId="77777777" w:rsidR="00110E12" w:rsidRPr="00D27F1F" w:rsidRDefault="00110E12" w:rsidP="002D2186">
      <w:pPr>
        <w:pStyle w:val="Tekstpodstawowy"/>
        <w:numPr>
          <w:ilvl w:val="0"/>
          <w:numId w:val="30"/>
        </w:numPr>
        <w:tabs>
          <w:tab w:val="clear" w:pos="2160"/>
          <w:tab w:val="num" w:pos="144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 xml:space="preserve">wycenę maszyn, urządzeń i innych środków trwałych powinna być sporządzona przez biegłego rzeczoznawcę. W przypadku realizacji małych przedsięwzięć dopuszcza się wycenę wynikającą z </w:t>
      </w:r>
      <w:r w:rsidR="0003222E" w:rsidRPr="00D27F1F">
        <w:rPr>
          <w:rFonts w:cs="Open Sans Light"/>
          <w:sz w:val="22"/>
          <w:szCs w:val="22"/>
        </w:rPr>
        <w:t>ksiąg</w:t>
      </w:r>
      <w:r w:rsidRPr="00D27F1F">
        <w:rPr>
          <w:rFonts w:cs="Open Sans Light"/>
          <w:sz w:val="22"/>
          <w:szCs w:val="22"/>
        </w:rPr>
        <w:t xml:space="preserve"> rachunkowych wnioskodawcy (według </w:t>
      </w:r>
      <w:r w:rsidR="00DE229B" w:rsidRPr="00D27F1F">
        <w:rPr>
          <w:rFonts w:cs="Open Sans Light"/>
          <w:sz w:val="22"/>
          <w:szCs w:val="22"/>
        </w:rPr>
        <w:t xml:space="preserve">wykonanej </w:t>
      </w:r>
      <w:r w:rsidRPr="00D27F1F">
        <w:rPr>
          <w:rFonts w:cs="Open Sans Light"/>
          <w:sz w:val="22"/>
          <w:szCs w:val="22"/>
        </w:rPr>
        <w:t xml:space="preserve">oceny finansowej </w:t>
      </w:r>
      <w:r w:rsidR="0003222E" w:rsidRPr="00D27F1F">
        <w:rPr>
          <w:rFonts w:cs="Open Sans Light"/>
          <w:sz w:val="22"/>
          <w:szCs w:val="22"/>
        </w:rPr>
        <w:t>komórki organizacyjnej NFOŚiGW właściwej do wykonywania ocen finansowych</w:t>
      </w:r>
      <w:r w:rsidRPr="00D27F1F">
        <w:rPr>
          <w:rFonts w:cs="Open Sans Light"/>
          <w:sz w:val="22"/>
          <w:szCs w:val="22"/>
        </w:rPr>
        <w:t>);</w:t>
      </w:r>
    </w:p>
    <w:p w14:paraId="71FE24B7" w14:textId="77777777" w:rsidR="00110E12" w:rsidRPr="00D27F1F" w:rsidRDefault="00110E12" w:rsidP="002D2186">
      <w:pPr>
        <w:pStyle w:val="Tekstpodstawowy"/>
        <w:numPr>
          <w:ilvl w:val="0"/>
          <w:numId w:val="30"/>
        </w:numPr>
        <w:tabs>
          <w:tab w:val="clear" w:pos="2160"/>
          <w:tab w:val="num" w:pos="144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 xml:space="preserve">opis nieruchomości wraz z mapą i wyrysem nieruchomości zabezpieczonej hipoteką. </w:t>
      </w:r>
    </w:p>
    <w:p w14:paraId="3DD3719F" w14:textId="77777777" w:rsidR="00110E12" w:rsidRPr="00D27F1F" w:rsidRDefault="00110E12" w:rsidP="002D2186">
      <w:pPr>
        <w:pStyle w:val="Tekstpodstawowy"/>
        <w:numPr>
          <w:ilvl w:val="1"/>
          <w:numId w:val="47"/>
        </w:numPr>
        <w:spacing w:after="120"/>
        <w:ind w:left="1134" w:hanging="425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>po sporządzeniu umowy o udzielenie dofinansowania</w:t>
      </w:r>
      <w:r w:rsidR="009431DA" w:rsidRPr="00D27F1F">
        <w:rPr>
          <w:rFonts w:cs="Open Sans Light"/>
          <w:sz w:val="22"/>
          <w:szCs w:val="22"/>
        </w:rPr>
        <w:t xml:space="preserve"> projektu</w:t>
      </w:r>
      <w:r w:rsidRPr="00D27F1F">
        <w:rPr>
          <w:rFonts w:cs="Open Sans Light"/>
          <w:sz w:val="22"/>
          <w:szCs w:val="22"/>
        </w:rPr>
        <w:t xml:space="preserve">, </w:t>
      </w:r>
      <w:r w:rsidR="00DE229B" w:rsidRPr="00D27F1F">
        <w:rPr>
          <w:rFonts w:cs="Open Sans Light"/>
          <w:sz w:val="22"/>
          <w:szCs w:val="22"/>
        </w:rPr>
        <w:t>B</w:t>
      </w:r>
      <w:r w:rsidRPr="00D27F1F">
        <w:rPr>
          <w:rFonts w:cs="Open Sans Light"/>
          <w:sz w:val="22"/>
          <w:szCs w:val="22"/>
        </w:rPr>
        <w:t>eneficjent winien dostarczyć:</w:t>
      </w:r>
    </w:p>
    <w:p w14:paraId="73BAC563" w14:textId="77777777" w:rsidR="00110E12" w:rsidRPr="00D27F1F" w:rsidRDefault="00110E12" w:rsidP="002D2186">
      <w:pPr>
        <w:pStyle w:val="Tekstpodstawowy"/>
        <w:numPr>
          <w:ilvl w:val="0"/>
          <w:numId w:val="31"/>
        </w:numPr>
        <w:tabs>
          <w:tab w:val="clear" w:pos="144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 xml:space="preserve">akt notarialny zawierający oświadczenie o poddaniu się egzekucji z tytułu umowy dofinansowania, sporządzony na podstawie art. 777 § 1 </w:t>
      </w:r>
      <w:proofErr w:type="spellStart"/>
      <w:r w:rsidRPr="00D27F1F">
        <w:rPr>
          <w:rFonts w:cs="Open Sans Light"/>
          <w:sz w:val="22"/>
          <w:szCs w:val="22"/>
        </w:rPr>
        <w:t>kpc</w:t>
      </w:r>
      <w:proofErr w:type="spellEnd"/>
      <w:r w:rsidRPr="00D27F1F">
        <w:rPr>
          <w:rFonts w:cs="Open Sans Light"/>
          <w:sz w:val="22"/>
          <w:szCs w:val="22"/>
        </w:rPr>
        <w:t>;</w:t>
      </w:r>
    </w:p>
    <w:p w14:paraId="5F3364FE" w14:textId="77777777" w:rsidR="00110E12" w:rsidRPr="00D27F1F" w:rsidRDefault="00110E12" w:rsidP="002D2186">
      <w:pPr>
        <w:pStyle w:val="Tekstpodstawowy"/>
        <w:numPr>
          <w:ilvl w:val="0"/>
          <w:numId w:val="31"/>
        </w:numPr>
        <w:tabs>
          <w:tab w:val="clear" w:pos="1440"/>
        </w:tabs>
        <w:spacing w:after="120"/>
        <w:ind w:left="1418" w:hanging="284"/>
        <w:jc w:val="left"/>
        <w:rPr>
          <w:rFonts w:cs="Open Sans Light"/>
          <w:sz w:val="22"/>
          <w:szCs w:val="22"/>
        </w:rPr>
      </w:pPr>
      <w:r w:rsidRPr="00D27F1F">
        <w:rPr>
          <w:rFonts w:cs="Open Sans Light"/>
          <w:sz w:val="22"/>
          <w:szCs w:val="22"/>
        </w:rPr>
        <w:t xml:space="preserve">zawiadomienie sądu rejestrowego o dokonaniu wpisu hipoteki na rzecz NFOŚiGW do księgi wieczystej, otrzymane z sądu rejestrowego; </w:t>
      </w:r>
    </w:p>
    <w:p w14:paraId="51B65231" w14:textId="77777777" w:rsidR="00110E12" w:rsidRPr="00D27F1F" w:rsidRDefault="00110E12" w:rsidP="002D2186">
      <w:pPr>
        <w:pStyle w:val="Tekstpodstawowy2"/>
        <w:numPr>
          <w:ilvl w:val="0"/>
          <w:numId w:val="31"/>
        </w:numPr>
        <w:tabs>
          <w:tab w:val="clear" w:pos="1440"/>
        </w:tabs>
        <w:spacing w:line="240" w:lineRule="auto"/>
        <w:ind w:left="1418" w:hanging="284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odpis z księgi wieczystej nieruchomości stanowiącej przedmiot hipoteki z wpisaną w Dziale IV hipoteką, ustanowioną na rzecz NFOŚiGW na podstawie prawomocnego postanowienia o wpisie. </w:t>
      </w:r>
    </w:p>
    <w:p w14:paraId="5A7C0D8C" w14:textId="77777777" w:rsidR="00110E12" w:rsidRPr="00D27F1F" w:rsidRDefault="00110E12" w:rsidP="002D2186">
      <w:pPr>
        <w:pStyle w:val="Tekstpodstawowy2"/>
        <w:spacing w:line="240" w:lineRule="auto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Wymagane jest jednakowe oznaczenie działek wchodzących w skład nieruchomości przeznaczonej do obciążania hipoteką w operacie szacunkowym nieruchomości, akcie notarialnym o ustanowieniu hipoteki oraz w wypisie z księgi wieczystej nieruchomości z</w:t>
      </w:r>
      <w:r w:rsidR="0042125A" w:rsidRPr="00D27F1F">
        <w:rPr>
          <w:rFonts w:cs="Open Sans Light"/>
          <w:szCs w:val="22"/>
        </w:rPr>
        <w:t> </w:t>
      </w:r>
      <w:r w:rsidRPr="00D27F1F">
        <w:rPr>
          <w:rFonts w:cs="Open Sans Light"/>
          <w:szCs w:val="22"/>
        </w:rPr>
        <w:t>ujawnioną hipoteką ustanowioną na rzecz Narodowego Funduszu, a także zgodność numerów i oznaczeń księgi wieczystej we wszystkich wymienionych dokumentach.</w:t>
      </w:r>
    </w:p>
    <w:p w14:paraId="64209557" w14:textId="77777777" w:rsidR="00110E12" w:rsidRDefault="00110E12" w:rsidP="002D2186">
      <w:pPr>
        <w:pStyle w:val="Tekstpodstawowy2"/>
        <w:tabs>
          <w:tab w:val="left" w:pos="1440"/>
        </w:tabs>
        <w:spacing w:line="240" w:lineRule="auto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 przypadku zabezpieczenia wierzytelności w postaci hipoteki na nieruchomości osoby fizycznej, współmałżonek winien w formie aktu notarialnego wyrazić zgodę na ustanowienie hipoteki lub – w przypadku gdy nieruchomość nie wchodzi w skład majątku wspólnego małżonków – przedstawić dokument potwierdzający t</w:t>
      </w:r>
      <w:r w:rsidR="00DE229B" w:rsidRPr="00D27F1F">
        <w:rPr>
          <w:rFonts w:cs="Open Sans Light"/>
          <w:szCs w:val="22"/>
        </w:rPr>
        <w:t>ę</w:t>
      </w:r>
      <w:r w:rsidRPr="00D27F1F">
        <w:rPr>
          <w:rFonts w:cs="Open Sans Light"/>
          <w:szCs w:val="22"/>
        </w:rPr>
        <w:t xml:space="preserve"> okoliczność. </w:t>
      </w:r>
    </w:p>
    <w:p w14:paraId="510E1082" w14:textId="77777777" w:rsidR="00110E12" w:rsidRPr="006D6641" w:rsidRDefault="00110E12" w:rsidP="00C80CCB">
      <w:pPr>
        <w:pStyle w:val="Tekstpodstawowy2"/>
        <w:numPr>
          <w:ilvl w:val="0"/>
          <w:numId w:val="48"/>
        </w:numPr>
        <w:spacing w:line="240" w:lineRule="auto"/>
        <w:ind w:left="426" w:hanging="426"/>
        <w:rPr>
          <w:rFonts w:cs="Open Sans Light"/>
          <w:szCs w:val="22"/>
        </w:rPr>
      </w:pPr>
      <w:r w:rsidRPr="006D6641">
        <w:rPr>
          <w:rFonts w:cs="Open Sans Light"/>
          <w:szCs w:val="22"/>
        </w:rPr>
        <w:t>Weksel</w:t>
      </w:r>
      <w:r w:rsidR="00E45E20" w:rsidRPr="006D6641">
        <w:rPr>
          <w:rFonts w:cs="Open Sans Light"/>
          <w:szCs w:val="22"/>
        </w:rPr>
        <w:t>:</w:t>
      </w:r>
    </w:p>
    <w:p w14:paraId="239C2644" w14:textId="77777777" w:rsidR="00110E12" w:rsidRPr="00D27F1F" w:rsidRDefault="00110E12" w:rsidP="002D2186">
      <w:pPr>
        <w:pStyle w:val="Tekstpodstawowy2"/>
        <w:numPr>
          <w:ilvl w:val="0"/>
          <w:numId w:val="32"/>
        </w:numPr>
        <w:tabs>
          <w:tab w:val="clear" w:pos="72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Wnioskodawca wystawia weksel </w:t>
      </w:r>
      <w:r w:rsidRPr="00D27F1F">
        <w:rPr>
          <w:rFonts w:cs="Open Sans Light"/>
          <w:i/>
          <w:szCs w:val="22"/>
        </w:rPr>
        <w:t xml:space="preserve">„in blanco” </w:t>
      </w:r>
      <w:r w:rsidRPr="00D27F1F">
        <w:rPr>
          <w:rFonts w:cs="Open Sans Light"/>
          <w:szCs w:val="22"/>
        </w:rPr>
        <w:t xml:space="preserve">z klauzulą „bez protestu”. </w:t>
      </w:r>
    </w:p>
    <w:p w14:paraId="3874CCC7" w14:textId="77777777" w:rsidR="00110E12" w:rsidRPr="00D27F1F" w:rsidRDefault="00110E12" w:rsidP="002D2186">
      <w:pPr>
        <w:pStyle w:val="Tekstpodstawowy2"/>
        <w:numPr>
          <w:ilvl w:val="0"/>
          <w:numId w:val="32"/>
        </w:numPr>
        <w:tabs>
          <w:tab w:val="clear" w:pos="72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>Wraz z wekslem składana jest deklaracja wekslowa.</w:t>
      </w:r>
    </w:p>
    <w:p w14:paraId="73E0D278" w14:textId="77777777" w:rsidR="00110E12" w:rsidRPr="00D27F1F" w:rsidRDefault="00110E12" w:rsidP="002D2186">
      <w:pPr>
        <w:pStyle w:val="Tekstpodstawowy2"/>
        <w:numPr>
          <w:ilvl w:val="0"/>
          <w:numId w:val="32"/>
        </w:numPr>
        <w:tabs>
          <w:tab w:val="clear" w:pos="72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Weksel i deklarację podpisują osoby upoważnione do zaciągania zobowiązań wekslowych, pod pieczęcią osoby prawnej, którą reprezentują. </w:t>
      </w:r>
    </w:p>
    <w:p w14:paraId="12F7402E" w14:textId="77777777" w:rsidR="00110E12" w:rsidRPr="00D27F1F" w:rsidRDefault="00110E12" w:rsidP="002D2186">
      <w:pPr>
        <w:pStyle w:val="Tekstpodstawowy2"/>
        <w:numPr>
          <w:ilvl w:val="0"/>
          <w:numId w:val="32"/>
        </w:numPr>
        <w:tabs>
          <w:tab w:val="clear" w:pos="72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t xml:space="preserve">Weksel </w:t>
      </w:r>
      <w:r w:rsidRPr="00D27F1F">
        <w:rPr>
          <w:rFonts w:cs="Open Sans Light"/>
          <w:i/>
          <w:szCs w:val="22"/>
        </w:rPr>
        <w:t xml:space="preserve">„in blanco” </w:t>
      </w:r>
      <w:r w:rsidRPr="00D27F1F">
        <w:rPr>
          <w:rFonts w:cs="Open Sans Light"/>
          <w:szCs w:val="22"/>
        </w:rPr>
        <w:t>podpisuje wystawca weksla i ewentualny poręczyciel (na odwrocie weksla pod formułą: „poręczam”). Osoby działające jako pełnomocnicy przedkładają pełnomocnictwo szczególne, upoważniające do zaciągania zobowiązań wekslowych w imieniu określonej osoby prawnej (obowiązek ten nie dotyczy prokurentów).</w:t>
      </w:r>
    </w:p>
    <w:p w14:paraId="3265DE7B" w14:textId="77777777" w:rsidR="00110E12" w:rsidRPr="00D27F1F" w:rsidRDefault="00110E12" w:rsidP="002D2186">
      <w:pPr>
        <w:pStyle w:val="Tekstpodstawowy2"/>
        <w:numPr>
          <w:ilvl w:val="0"/>
          <w:numId w:val="32"/>
        </w:numPr>
        <w:tabs>
          <w:tab w:val="clear" w:pos="720"/>
        </w:tabs>
        <w:spacing w:line="240" w:lineRule="auto"/>
        <w:ind w:left="1134" w:hanging="425"/>
        <w:rPr>
          <w:rFonts w:cs="Open Sans Light"/>
          <w:szCs w:val="22"/>
        </w:rPr>
      </w:pPr>
      <w:r w:rsidRPr="00D27F1F">
        <w:rPr>
          <w:rFonts w:cs="Open Sans Light"/>
          <w:szCs w:val="22"/>
        </w:rPr>
        <w:lastRenderedPageBreak/>
        <w:t>Podpisy na wekslach składane są w obecności pracownika NFOŚiGW lub przed notariuszem, którzy potwierdzają ich własnoręczność.</w:t>
      </w:r>
    </w:p>
    <w:sectPr w:rsidR="00110E12" w:rsidRPr="00D27F1F" w:rsidSect="00515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6496" w14:textId="77777777" w:rsidR="00765B89" w:rsidRDefault="00765B89">
      <w:r>
        <w:separator/>
      </w:r>
    </w:p>
  </w:endnote>
  <w:endnote w:type="continuationSeparator" w:id="0">
    <w:p w14:paraId="11977352" w14:textId="77777777" w:rsidR="00765B89" w:rsidRDefault="0076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6ABD" w14:textId="77777777" w:rsidR="003E70AC" w:rsidRDefault="003E70AC" w:rsidP="00447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7C8212" w14:textId="77777777" w:rsidR="003E70AC" w:rsidRDefault="003E70AC" w:rsidP="00447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C636" w14:textId="0CDFAF4D" w:rsidR="003E70AC" w:rsidRDefault="003E70AC" w:rsidP="00447A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6641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1AADBDD" w14:textId="77777777" w:rsidR="003E70AC" w:rsidRDefault="003E70AC" w:rsidP="00447A9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E6CE" w14:textId="77777777" w:rsidR="00E06BFF" w:rsidRDefault="00E06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F040" w14:textId="77777777" w:rsidR="00765B89" w:rsidRDefault="00765B89">
      <w:r>
        <w:separator/>
      </w:r>
    </w:p>
  </w:footnote>
  <w:footnote w:type="continuationSeparator" w:id="0">
    <w:p w14:paraId="67AA4591" w14:textId="77777777" w:rsidR="00765B89" w:rsidRDefault="00765B89">
      <w:r>
        <w:continuationSeparator/>
      </w:r>
    </w:p>
  </w:footnote>
  <w:footnote w:id="1">
    <w:p w14:paraId="12AE0168" w14:textId="77777777" w:rsidR="003B5428" w:rsidRPr="00EB7C60" w:rsidRDefault="003B5428" w:rsidP="002D2186">
      <w:pPr>
        <w:pStyle w:val="Tekstprzypisudolnego"/>
        <w:rPr>
          <w:rFonts w:cs="Open Sans Light"/>
          <w:sz w:val="18"/>
          <w:szCs w:val="18"/>
        </w:rPr>
      </w:pPr>
      <w:r w:rsidRPr="00EB7C60">
        <w:rPr>
          <w:rStyle w:val="Odwoanieprzypisudolnego"/>
          <w:rFonts w:cs="Open Sans Light"/>
          <w:sz w:val="18"/>
          <w:szCs w:val="18"/>
        </w:rPr>
        <w:footnoteRef/>
      </w:r>
      <w:r w:rsidRPr="00EB7C60">
        <w:rPr>
          <w:rFonts w:cs="Open Sans Light"/>
          <w:sz w:val="18"/>
          <w:szCs w:val="18"/>
        </w:rPr>
        <w:t xml:space="preserve"> Dopuszcza się możliwość potwierdzenia przez reprezentanta Beneficjenta dokumentów </w:t>
      </w:r>
      <w:proofErr w:type="spellStart"/>
      <w:r w:rsidRPr="00EB7C60">
        <w:rPr>
          <w:rFonts w:cs="Open Sans Light"/>
          <w:sz w:val="18"/>
          <w:szCs w:val="18"/>
        </w:rPr>
        <w:t>t.j</w:t>
      </w:r>
      <w:proofErr w:type="spellEnd"/>
      <w:r w:rsidRPr="00EB7C60">
        <w:rPr>
          <w:rFonts w:cs="Open Sans Light"/>
          <w:sz w:val="18"/>
          <w:szCs w:val="18"/>
        </w:rPr>
        <w:t>. zaświadczenia z</w:t>
      </w:r>
      <w:r w:rsidR="0042125A">
        <w:rPr>
          <w:rFonts w:cs="Open Sans Light"/>
          <w:sz w:val="18"/>
          <w:szCs w:val="18"/>
        </w:rPr>
        <w:t> </w:t>
      </w:r>
      <w:r w:rsidRPr="00EB7C60">
        <w:rPr>
          <w:rFonts w:cs="Open Sans Light"/>
          <w:sz w:val="18"/>
          <w:szCs w:val="18"/>
        </w:rPr>
        <w:t xml:space="preserve">właściwego US, ZUS czy też Zaświadczenie z banku o posiadaniu przez Beneficjenta rachunku bankowego dla potrzeb przekazywania zaliczki/refundacji.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C255" w14:textId="77777777" w:rsidR="00E06BFF" w:rsidRDefault="00E06B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39" w14:textId="77777777" w:rsidR="00E06BFF" w:rsidRDefault="00E06B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85FD" w14:textId="77777777" w:rsidR="00FC73C9" w:rsidRDefault="003277D4">
    <w:pPr>
      <w:pStyle w:val="Nagwek"/>
    </w:pPr>
    <w:r w:rsidRPr="001E5EBA">
      <w:rPr>
        <w:noProof/>
      </w:rPr>
      <w:drawing>
        <wp:inline distT="0" distB="0" distL="0" distR="0" wp14:anchorId="0F5B76FB" wp14:editId="42F02AFD">
          <wp:extent cx="5760720" cy="571500"/>
          <wp:effectExtent l="0" t="0" r="0" b="0"/>
          <wp:docPr id="1" name="Obraz 3" descr="Znak Fundusze Europejskie na Infrastrukturę, Klimat, Środowisko, znak barw Rzeczypospolitej Polskiej, znak Dofinansowane przez Unię Europejską, znak Narodowego Funduszu Ochrony Środowiska i Gospodarki Wodnej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453"/>
    <w:multiLevelType w:val="hybridMultilevel"/>
    <w:tmpl w:val="0004EC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93E04"/>
    <w:multiLevelType w:val="multilevel"/>
    <w:tmpl w:val="1520A924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 w15:restartNumberingAfterBreak="0">
    <w:nsid w:val="09570C7C"/>
    <w:multiLevelType w:val="hybridMultilevel"/>
    <w:tmpl w:val="326CA63E"/>
    <w:lvl w:ilvl="0" w:tplc="135AD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D3478"/>
    <w:multiLevelType w:val="hybridMultilevel"/>
    <w:tmpl w:val="27DA394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8B9"/>
    <w:multiLevelType w:val="hybridMultilevel"/>
    <w:tmpl w:val="FDE28B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961B5"/>
    <w:multiLevelType w:val="hybridMultilevel"/>
    <w:tmpl w:val="9F0C0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42AA1"/>
    <w:multiLevelType w:val="hybridMultilevel"/>
    <w:tmpl w:val="1520A924"/>
    <w:lvl w:ilvl="0" w:tplc="0415000F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7" w15:restartNumberingAfterBreak="0">
    <w:nsid w:val="1A3F1B8F"/>
    <w:multiLevelType w:val="hybridMultilevel"/>
    <w:tmpl w:val="D6AAE280"/>
    <w:lvl w:ilvl="0" w:tplc="790EAE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0F2DA0"/>
    <w:multiLevelType w:val="hybridMultilevel"/>
    <w:tmpl w:val="678E4F4A"/>
    <w:lvl w:ilvl="0" w:tplc="790EAE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E023718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C1976"/>
    <w:multiLevelType w:val="hybridMultilevel"/>
    <w:tmpl w:val="028E4B66"/>
    <w:lvl w:ilvl="0" w:tplc="A3CC5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5654"/>
    <w:multiLevelType w:val="hybridMultilevel"/>
    <w:tmpl w:val="A1BEA910"/>
    <w:lvl w:ilvl="0" w:tplc="34C84D0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b/>
        <w:i w:val="0"/>
        <w:sz w:val="24"/>
        <w:szCs w:val="24"/>
      </w:rPr>
    </w:lvl>
    <w:lvl w:ilvl="1" w:tplc="5BD09826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2C15BFF"/>
    <w:multiLevelType w:val="hybridMultilevel"/>
    <w:tmpl w:val="27983D66"/>
    <w:lvl w:ilvl="0" w:tplc="790EAE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D717CD"/>
    <w:multiLevelType w:val="hybridMultilevel"/>
    <w:tmpl w:val="A1DC1866"/>
    <w:lvl w:ilvl="0" w:tplc="A78C35B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96"/>
        </w:tabs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16"/>
        </w:tabs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56"/>
        </w:tabs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76"/>
        </w:tabs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16"/>
        </w:tabs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36"/>
        </w:tabs>
        <w:ind w:left="7636" w:hanging="180"/>
      </w:pPr>
    </w:lvl>
  </w:abstractNum>
  <w:abstractNum w:abstractNumId="13" w15:restartNumberingAfterBreak="0">
    <w:nsid w:val="356A68DA"/>
    <w:multiLevelType w:val="hybridMultilevel"/>
    <w:tmpl w:val="0EB6D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80E1A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E1EFA"/>
    <w:multiLevelType w:val="hybridMultilevel"/>
    <w:tmpl w:val="10FABA60"/>
    <w:lvl w:ilvl="0" w:tplc="A3CC5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B652D"/>
    <w:multiLevelType w:val="hybridMultilevel"/>
    <w:tmpl w:val="BE626178"/>
    <w:lvl w:ilvl="0" w:tplc="A6DA8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041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Open Sans Light" w:eastAsia="Times New Roman" w:hAnsi="Open Sans Light" w:cs="Open Sans Light"/>
        <w:b w:val="0"/>
        <w:bCs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B3831"/>
    <w:multiLevelType w:val="hybridMultilevel"/>
    <w:tmpl w:val="56FEA532"/>
    <w:lvl w:ilvl="0" w:tplc="B4E2EF06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5260BA"/>
    <w:multiLevelType w:val="hybridMultilevel"/>
    <w:tmpl w:val="C3CA95AC"/>
    <w:lvl w:ilvl="0" w:tplc="829036C8">
      <w:start w:val="1"/>
      <w:numFmt w:val="decimal"/>
      <w:lvlText w:val="%1."/>
      <w:lvlJc w:val="left"/>
      <w:pPr>
        <w:tabs>
          <w:tab w:val="num" w:pos="1687"/>
        </w:tabs>
        <w:ind w:left="1364" w:hanging="284"/>
      </w:pPr>
      <w:rPr>
        <w:rFonts w:hint="default"/>
        <w:b w:val="0"/>
        <w:bCs/>
        <w:i w:val="0"/>
      </w:rPr>
    </w:lvl>
    <w:lvl w:ilvl="1" w:tplc="47A6F8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6C90727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  <w:b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35D1A"/>
    <w:multiLevelType w:val="hybridMultilevel"/>
    <w:tmpl w:val="E626CA26"/>
    <w:lvl w:ilvl="0" w:tplc="B4E2EF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8"/>
        </w:tabs>
        <w:ind w:left="-1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52"/>
        </w:tabs>
        <w:ind w:left="5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72"/>
        </w:tabs>
        <w:ind w:left="1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92"/>
        </w:tabs>
        <w:ind w:left="1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12"/>
        </w:tabs>
        <w:ind w:left="2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32"/>
        </w:tabs>
        <w:ind w:left="3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52"/>
        </w:tabs>
        <w:ind w:left="4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180"/>
      </w:pPr>
    </w:lvl>
  </w:abstractNum>
  <w:abstractNum w:abstractNumId="19" w15:restartNumberingAfterBreak="0">
    <w:nsid w:val="4A5E3E78"/>
    <w:multiLevelType w:val="hybridMultilevel"/>
    <w:tmpl w:val="A5FC4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0E70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857E9"/>
    <w:multiLevelType w:val="multilevel"/>
    <w:tmpl w:val="9C0C0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F4464"/>
    <w:multiLevelType w:val="hybridMultilevel"/>
    <w:tmpl w:val="7E088AE6"/>
    <w:lvl w:ilvl="0" w:tplc="E6C0FC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9FC4CAB4">
      <w:start w:val="2"/>
      <w:numFmt w:val="lowerLetter"/>
      <w:lvlText w:val="%3)"/>
      <w:lvlJc w:val="left"/>
      <w:pPr>
        <w:tabs>
          <w:tab w:val="num" w:pos="2397"/>
        </w:tabs>
        <w:ind w:left="2397" w:hanging="4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4D865CF5"/>
    <w:multiLevelType w:val="hybridMultilevel"/>
    <w:tmpl w:val="C76C0596"/>
    <w:lvl w:ilvl="0" w:tplc="0415000F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 w15:restartNumberingAfterBreak="0">
    <w:nsid w:val="50C90853"/>
    <w:multiLevelType w:val="hybridMultilevel"/>
    <w:tmpl w:val="15F22326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C05F3F"/>
    <w:multiLevelType w:val="hybridMultilevel"/>
    <w:tmpl w:val="590EC6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A31E8"/>
    <w:multiLevelType w:val="hybridMultilevel"/>
    <w:tmpl w:val="C20007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965E7D"/>
    <w:multiLevelType w:val="hybridMultilevel"/>
    <w:tmpl w:val="A72A6B92"/>
    <w:lvl w:ilvl="0" w:tplc="300455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B4A4B"/>
    <w:multiLevelType w:val="hybridMultilevel"/>
    <w:tmpl w:val="639E0750"/>
    <w:lvl w:ilvl="0" w:tplc="5CD4B658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E39A0"/>
    <w:multiLevelType w:val="hybridMultilevel"/>
    <w:tmpl w:val="3D3A5B28"/>
    <w:lvl w:ilvl="0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A469A6"/>
    <w:multiLevelType w:val="hybridMultilevel"/>
    <w:tmpl w:val="AF56E67E"/>
    <w:lvl w:ilvl="0" w:tplc="1EAE78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F74A0"/>
    <w:multiLevelType w:val="hybridMultilevel"/>
    <w:tmpl w:val="E732F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0E70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8602E"/>
    <w:multiLevelType w:val="hybridMultilevel"/>
    <w:tmpl w:val="E0944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769FB6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70581D"/>
    <w:multiLevelType w:val="hybridMultilevel"/>
    <w:tmpl w:val="0E9E223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3587C92"/>
    <w:multiLevelType w:val="multilevel"/>
    <w:tmpl w:val="1D0A895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>
      <w:start w:val="2"/>
      <w:numFmt w:val="lowerLetter"/>
      <w:lvlText w:val="%3)"/>
      <w:lvlJc w:val="left"/>
      <w:pPr>
        <w:tabs>
          <w:tab w:val="num" w:pos="2397"/>
        </w:tabs>
        <w:ind w:left="2397" w:hanging="4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650E05EE"/>
    <w:multiLevelType w:val="hybridMultilevel"/>
    <w:tmpl w:val="774C280C"/>
    <w:lvl w:ilvl="0" w:tplc="76B69AA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53008C"/>
    <w:multiLevelType w:val="hybridMultilevel"/>
    <w:tmpl w:val="9C0C0870"/>
    <w:lvl w:ilvl="0" w:tplc="CA1C4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47CD3"/>
    <w:multiLevelType w:val="hybridMultilevel"/>
    <w:tmpl w:val="10944D26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2419E"/>
    <w:multiLevelType w:val="multilevel"/>
    <w:tmpl w:val="7E088AE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2397"/>
        </w:tabs>
        <w:ind w:left="2397" w:hanging="4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8" w15:restartNumberingAfterBreak="0">
    <w:nsid w:val="70A54B6F"/>
    <w:multiLevelType w:val="hybridMultilevel"/>
    <w:tmpl w:val="2B6C3258"/>
    <w:lvl w:ilvl="0" w:tplc="0102F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960D4"/>
    <w:multiLevelType w:val="hybridMultilevel"/>
    <w:tmpl w:val="E2C0632C"/>
    <w:lvl w:ilvl="0" w:tplc="AB381B3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  <w:i w:val="0"/>
      </w:rPr>
    </w:lvl>
    <w:lvl w:ilvl="1" w:tplc="EDE657F4">
      <w:start w:val="1"/>
      <w:numFmt w:val="decimal"/>
      <w:lvlText w:val="%2."/>
      <w:lvlJc w:val="left"/>
      <w:pPr>
        <w:ind w:left="26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40" w15:restartNumberingAfterBreak="0">
    <w:nsid w:val="764A4142"/>
    <w:multiLevelType w:val="hybridMultilevel"/>
    <w:tmpl w:val="7856F4F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5BD09826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718146C"/>
    <w:multiLevelType w:val="hybridMultilevel"/>
    <w:tmpl w:val="6D0CE31A"/>
    <w:lvl w:ilvl="0" w:tplc="B6C2A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96246"/>
    <w:multiLevelType w:val="hybridMultilevel"/>
    <w:tmpl w:val="AF6EA518"/>
    <w:lvl w:ilvl="0" w:tplc="48543FF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47C0EB50">
      <w:start w:val="1"/>
      <w:numFmt w:val="decimal"/>
      <w:lvlText w:val="%2."/>
      <w:lvlJc w:val="left"/>
      <w:pPr>
        <w:tabs>
          <w:tab w:val="num" w:pos="1687"/>
        </w:tabs>
        <w:ind w:left="1364" w:hanging="284"/>
      </w:pPr>
      <w:rPr>
        <w:rFonts w:hint="default"/>
        <w:b w:val="0"/>
      </w:rPr>
    </w:lvl>
    <w:lvl w:ilvl="2" w:tplc="BF0238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26AC035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3C46B5"/>
    <w:multiLevelType w:val="hybridMultilevel"/>
    <w:tmpl w:val="917255B0"/>
    <w:lvl w:ilvl="0" w:tplc="B4E2EF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44" w15:restartNumberingAfterBreak="0">
    <w:nsid w:val="7BF7760A"/>
    <w:multiLevelType w:val="hybridMultilevel"/>
    <w:tmpl w:val="3EDA8508"/>
    <w:lvl w:ilvl="0" w:tplc="19F64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761D5F"/>
    <w:multiLevelType w:val="hybridMultilevel"/>
    <w:tmpl w:val="F8461F44"/>
    <w:lvl w:ilvl="0" w:tplc="CA1C4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E4E43"/>
    <w:multiLevelType w:val="hybridMultilevel"/>
    <w:tmpl w:val="28DA99C0"/>
    <w:lvl w:ilvl="0" w:tplc="19F64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0E70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6B0CB8"/>
    <w:multiLevelType w:val="multilevel"/>
    <w:tmpl w:val="F8461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4815897">
    <w:abstractNumId w:val="40"/>
  </w:num>
  <w:num w:numId="2" w16cid:durableId="504130863">
    <w:abstractNumId w:val="21"/>
  </w:num>
  <w:num w:numId="3" w16cid:durableId="841966852">
    <w:abstractNumId w:val="28"/>
  </w:num>
  <w:num w:numId="4" w16cid:durableId="985861101">
    <w:abstractNumId w:val="45"/>
  </w:num>
  <w:num w:numId="5" w16cid:durableId="372073443">
    <w:abstractNumId w:val="35"/>
  </w:num>
  <w:num w:numId="6" w16cid:durableId="1236938430">
    <w:abstractNumId w:val="32"/>
  </w:num>
  <w:num w:numId="7" w16cid:durableId="808671238">
    <w:abstractNumId w:val="24"/>
  </w:num>
  <w:num w:numId="8" w16cid:durableId="478379033">
    <w:abstractNumId w:val="27"/>
  </w:num>
  <w:num w:numId="9" w16cid:durableId="1968701715">
    <w:abstractNumId w:val="47"/>
  </w:num>
  <w:num w:numId="10" w16cid:durableId="84419032">
    <w:abstractNumId w:val="9"/>
  </w:num>
  <w:num w:numId="11" w16cid:durableId="1970091163">
    <w:abstractNumId w:val="20"/>
  </w:num>
  <w:num w:numId="12" w16cid:durableId="521672599">
    <w:abstractNumId w:val="14"/>
  </w:num>
  <w:num w:numId="13" w16cid:durableId="1663389756">
    <w:abstractNumId w:val="3"/>
  </w:num>
  <w:num w:numId="14" w16cid:durableId="784008147">
    <w:abstractNumId w:val="10"/>
  </w:num>
  <w:num w:numId="15" w16cid:durableId="726729948">
    <w:abstractNumId w:val="46"/>
  </w:num>
  <w:num w:numId="16" w16cid:durableId="1301888687">
    <w:abstractNumId w:val="39"/>
  </w:num>
  <w:num w:numId="17" w16cid:durableId="764111733">
    <w:abstractNumId w:val="42"/>
  </w:num>
  <w:num w:numId="18" w16cid:durableId="1502044724">
    <w:abstractNumId w:val="17"/>
  </w:num>
  <w:num w:numId="19" w16cid:durableId="622343074">
    <w:abstractNumId w:val="34"/>
  </w:num>
  <w:num w:numId="20" w16cid:durableId="1796605994">
    <w:abstractNumId w:val="31"/>
  </w:num>
  <w:num w:numId="21" w16cid:durableId="758984428">
    <w:abstractNumId w:val="8"/>
  </w:num>
  <w:num w:numId="22" w16cid:durableId="148793182">
    <w:abstractNumId w:val="2"/>
  </w:num>
  <w:num w:numId="23" w16cid:durableId="2098939163">
    <w:abstractNumId w:val="13"/>
  </w:num>
  <w:num w:numId="24" w16cid:durableId="1850290845">
    <w:abstractNumId w:val="5"/>
  </w:num>
  <w:num w:numId="25" w16cid:durableId="232009786">
    <w:abstractNumId w:val="12"/>
  </w:num>
  <w:num w:numId="26" w16cid:durableId="216282906">
    <w:abstractNumId w:val="16"/>
  </w:num>
  <w:num w:numId="27" w16cid:durableId="665210386">
    <w:abstractNumId w:val="18"/>
  </w:num>
  <w:num w:numId="28" w16cid:durableId="1676107477">
    <w:abstractNumId w:val="43"/>
  </w:num>
  <w:num w:numId="29" w16cid:durableId="1232421702">
    <w:abstractNumId w:val="23"/>
  </w:num>
  <w:num w:numId="30" w16cid:durableId="1034958999">
    <w:abstractNumId w:val="7"/>
  </w:num>
  <w:num w:numId="31" w16cid:durableId="2028166984">
    <w:abstractNumId w:val="11"/>
  </w:num>
  <w:num w:numId="32" w16cid:durableId="1161968567">
    <w:abstractNumId w:val="38"/>
  </w:num>
  <w:num w:numId="33" w16cid:durableId="151144875">
    <w:abstractNumId w:val="0"/>
  </w:num>
  <w:num w:numId="34" w16cid:durableId="1700275341">
    <w:abstractNumId w:val="33"/>
  </w:num>
  <w:num w:numId="35" w16cid:durableId="510340976">
    <w:abstractNumId w:val="37"/>
  </w:num>
  <w:num w:numId="36" w16cid:durableId="144588164">
    <w:abstractNumId w:val="6"/>
  </w:num>
  <w:num w:numId="37" w16cid:durableId="625358071">
    <w:abstractNumId w:val="1"/>
  </w:num>
  <w:num w:numId="38" w16cid:durableId="199443439">
    <w:abstractNumId w:val="22"/>
  </w:num>
  <w:num w:numId="39" w16cid:durableId="1727987739">
    <w:abstractNumId w:val="44"/>
  </w:num>
  <w:num w:numId="40" w16cid:durableId="1662923285">
    <w:abstractNumId w:val="15"/>
  </w:num>
  <w:num w:numId="41" w16cid:durableId="1358190279">
    <w:abstractNumId w:val="30"/>
  </w:num>
  <w:num w:numId="42" w16cid:durableId="575436659">
    <w:abstractNumId w:val="19"/>
  </w:num>
  <w:num w:numId="43" w16cid:durableId="593785710">
    <w:abstractNumId w:val="26"/>
  </w:num>
  <w:num w:numId="44" w16cid:durableId="1693414319">
    <w:abstractNumId w:val="41"/>
  </w:num>
  <w:num w:numId="45" w16cid:durableId="1341197448">
    <w:abstractNumId w:val="4"/>
  </w:num>
  <w:num w:numId="46" w16cid:durableId="1622608322">
    <w:abstractNumId w:val="36"/>
  </w:num>
  <w:num w:numId="47" w16cid:durableId="915824976">
    <w:abstractNumId w:val="25"/>
  </w:num>
  <w:num w:numId="48" w16cid:durableId="8928165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36"/>
    <w:rsid w:val="00014DED"/>
    <w:rsid w:val="00025496"/>
    <w:rsid w:val="00025672"/>
    <w:rsid w:val="000277D6"/>
    <w:rsid w:val="0003222E"/>
    <w:rsid w:val="00037FB3"/>
    <w:rsid w:val="000405C8"/>
    <w:rsid w:val="00044D24"/>
    <w:rsid w:val="0005402A"/>
    <w:rsid w:val="000569EF"/>
    <w:rsid w:val="0006577B"/>
    <w:rsid w:val="000A5996"/>
    <w:rsid w:val="000D7B56"/>
    <w:rsid w:val="000E118C"/>
    <w:rsid w:val="0011035B"/>
    <w:rsid w:val="00110E12"/>
    <w:rsid w:val="00124FBD"/>
    <w:rsid w:val="00163C1D"/>
    <w:rsid w:val="001668BF"/>
    <w:rsid w:val="001756E8"/>
    <w:rsid w:val="00204174"/>
    <w:rsid w:val="002229BB"/>
    <w:rsid w:val="002404A4"/>
    <w:rsid w:val="00263CAE"/>
    <w:rsid w:val="002735BD"/>
    <w:rsid w:val="002764E9"/>
    <w:rsid w:val="002A2B4E"/>
    <w:rsid w:val="002B2B8F"/>
    <w:rsid w:val="002B5B4D"/>
    <w:rsid w:val="002C54BE"/>
    <w:rsid w:val="002D2186"/>
    <w:rsid w:val="002E4159"/>
    <w:rsid w:val="002F12B7"/>
    <w:rsid w:val="00310052"/>
    <w:rsid w:val="003277D4"/>
    <w:rsid w:val="00361588"/>
    <w:rsid w:val="00375BF8"/>
    <w:rsid w:val="003771FC"/>
    <w:rsid w:val="003B05B3"/>
    <w:rsid w:val="003B5428"/>
    <w:rsid w:val="003B5F58"/>
    <w:rsid w:val="003D0734"/>
    <w:rsid w:val="003E70AC"/>
    <w:rsid w:val="00404524"/>
    <w:rsid w:val="004153AB"/>
    <w:rsid w:val="00420428"/>
    <w:rsid w:val="0042125A"/>
    <w:rsid w:val="004468EF"/>
    <w:rsid w:val="00447A90"/>
    <w:rsid w:val="00475128"/>
    <w:rsid w:val="00480C3B"/>
    <w:rsid w:val="004B1413"/>
    <w:rsid w:val="004B6540"/>
    <w:rsid w:val="004C1069"/>
    <w:rsid w:val="004D30E9"/>
    <w:rsid w:val="004F0C1C"/>
    <w:rsid w:val="00504E7D"/>
    <w:rsid w:val="00515FB1"/>
    <w:rsid w:val="00516C1B"/>
    <w:rsid w:val="00532485"/>
    <w:rsid w:val="00535A3B"/>
    <w:rsid w:val="005446C4"/>
    <w:rsid w:val="00560CCE"/>
    <w:rsid w:val="00563BE4"/>
    <w:rsid w:val="00565CF2"/>
    <w:rsid w:val="00572B38"/>
    <w:rsid w:val="005A3F19"/>
    <w:rsid w:val="005B4817"/>
    <w:rsid w:val="005B4CE6"/>
    <w:rsid w:val="005C26A3"/>
    <w:rsid w:val="005C5629"/>
    <w:rsid w:val="005C6281"/>
    <w:rsid w:val="005D493E"/>
    <w:rsid w:val="005E338E"/>
    <w:rsid w:val="00611D36"/>
    <w:rsid w:val="0061452C"/>
    <w:rsid w:val="006373C2"/>
    <w:rsid w:val="00646DC4"/>
    <w:rsid w:val="00661A6B"/>
    <w:rsid w:val="00661BB7"/>
    <w:rsid w:val="00691195"/>
    <w:rsid w:val="006A4000"/>
    <w:rsid w:val="006B1A7D"/>
    <w:rsid w:val="006B6BCE"/>
    <w:rsid w:val="006D6641"/>
    <w:rsid w:val="006E0B98"/>
    <w:rsid w:val="006F69A1"/>
    <w:rsid w:val="00704536"/>
    <w:rsid w:val="00743D06"/>
    <w:rsid w:val="007558A0"/>
    <w:rsid w:val="00765B89"/>
    <w:rsid w:val="00765E08"/>
    <w:rsid w:val="007969C6"/>
    <w:rsid w:val="007D410F"/>
    <w:rsid w:val="007E255C"/>
    <w:rsid w:val="008322BF"/>
    <w:rsid w:val="00852DA4"/>
    <w:rsid w:val="00864ED2"/>
    <w:rsid w:val="00866F5A"/>
    <w:rsid w:val="00870C19"/>
    <w:rsid w:val="00872225"/>
    <w:rsid w:val="00897489"/>
    <w:rsid w:val="008A3CE2"/>
    <w:rsid w:val="008B1224"/>
    <w:rsid w:val="008B233B"/>
    <w:rsid w:val="008C3564"/>
    <w:rsid w:val="008F7275"/>
    <w:rsid w:val="00900042"/>
    <w:rsid w:val="00901DC8"/>
    <w:rsid w:val="00902987"/>
    <w:rsid w:val="00940A0F"/>
    <w:rsid w:val="009431DA"/>
    <w:rsid w:val="00952737"/>
    <w:rsid w:val="009600B2"/>
    <w:rsid w:val="00961F0C"/>
    <w:rsid w:val="009731AF"/>
    <w:rsid w:val="0099335C"/>
    <w:rsid w:val="009A74E6"/>
    <w:rsid w:val="009C63D2"/>
    <w:rsid w:val="009E7456"/>
    <w:rsid w:val="009F1BF6"/>
    <w:rsid w:val="009F46D8"/>
    <w:rsid w:val="00A00B21"/>
    <w:rsid w:val="00A01B40"/>
    <w:rsid w:val="00A020BB"/>
    <w:rsid w:val="00A10809"/>
    <w:rsid w:val="00A23EEA"/>
    <w:rsid w:val="00A36F65"/>
    <w:rsid w:val="00A66B1B"/>
    <w:rsid w:val="00A923A3"/>
    <w:rsid w:val="00AA28F6"/>
    <w:rsid w:val="00AC221D"/>
    <w:rsid w:val="00AD2895"/>
    <w:rsid w:val="00AE1D70"/>
    <w:rsid w:val="00B02E6B"/>
    <w:rsid w:val="00B053E6"/>
    <w:rsid w:val="00B07B2B"/>
    <w:rsid w:val="00B135D1"/>
    <w:rsid w:val="00B22EFB"/>
    <w:rsid w:val="00B50C43"/>
    <w:rsid w:val="00B54438"/>
    <w:rsid w:val="00B76A50"/>
    <w:rsid w:val="00B866ED"/>
    <w:rsid w:val="00B941B9"/>
    <w:rsid w:val="00BA4EBE"/>
    <w:rsid w:val="00BB3CE2"/>
    <w:rsid w:val="00BD2704"/>
    <w:rsid w:val="00BE4EBC"/>
    <w:rsid w:val="00BF05AE"/>
    <w:rsid w:val="00C10B4C"/>
    <w:rsid w:val="00C26B28"/>
    <w:rsid w:val="00C36094"/>
    <w:rsid w:val="00C43E08"/>
    <w:rsid w:val="00C64399"/>
    <w:rsid w:val="00C75A2C"/>
    <w:rsid w:val="00C80CCB"/>
    <w:rsid w:val="00CB3989"/>
    <w:rsid w:val="00CB5969"/>
    <w:rsid w:val="00CC4651"/>
    <w:rsid w:val="00CD4024"/>
    <w:rsid w:val="00CE517E"/>
    <w:rsid w:val="00CF2D39"/>
    <w:rsid w:val="00D0386E"/>
    <w:rsid w:val="00D04DB2"/>
    <w:rsid w:val="00D14309"/>
    <w:rsid w:val="00D2188C"/>
    <w:rsid w:val="00D27F1F"/>
    <w:rsid w:val="00D37EEB"/>
    <w:rsid w:val="00D73DB5"/>
    <w:rsid w:val="00D76151"/>
    <w:rsid w:val="00D838C9"/>
    <w:rsid w:val="00DC3DB1"/>
    <w:rsid w:val="00DE0D9A"/>
    <w:rsid w:val="00DE229B"/>
    <w:rsid w:val="00DE58E8"/>
    <w:rsid w:val="00DF7EEB"/>
    <w:rsid w:val="00E06BFF"/>
    <w:rsid w:val="00E11F04"/>
    <w:rsid w:val="00E15397"/>
    <w:rsid w:val="00E176D5"/>
    <w:rsid w:val="00E21EE3"/>
    <w:rsid w:val="00E41917"/>
    <w:rsid w:val="00E45E20"/>
    <w:rsid w:val="00E51D16"/>
    <w:rsid w:val="00E51D3E"/>
    <w:rsid w:val="00E534BC"/>
    <w:rsid w:val="00E55FC7"/>
    <w:rsid w:val="00E62656"/>
    <w:rsid w:val="00EB7C60"/>
    <w:rsid w:val="00EF56AB"/>
    <w:rsid w:val="00F036B1"/>
    <w:rsid w:val="00F43E41"/>
    <w:rsid w:val="00F4745C"/>
    <w:rsid w:val="00F704B1"/>
    <w:rsid w:val="00F925A7"/>
    <w:rsid w:val="00FA5449"/>
    <w:rsid w:val="00FB35DA"/>
    <w:rsid w:val="00FB58DB"/>
    <w:rsid w:val="00FC73C9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6072C97"/>
  <w15:chartTrackingRefBased/>
  <w15:docId w15:val="{C1E0965A-8D5D-44DE-B491-373FE6F9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D49"/>
    <w:rPr>
      <w:rFonts w:ascii="Open Sans Light" w:hAnsi="Open Sans Light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641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11D36"/>
    <w:pPr>
      <w:spacing w:after="240"/>
      <w:jc w:val="both"/>
    </w:pPr>
    <w:rPr>
      <w:spacing w:val="-5"/>
      <w:sz w:val="24"/>
    </w:rPr>
  </w:style>
  <w:style w:type="paragraph" w:styleId="Indeks1">
    <w:name w:val="index 1"/>
    <w:basedOn w:val="Normalny"/>
    <w:semiHidden/>
    <w:rsid w:val="00611D36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link w:val="NagwekZnak"/>
    <w:uiPriority w:val="99"/>
    <w:rsid w:val="00611D36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ekstpodstawowy2">
    <w:name w:val="Body Text 2"/>
    <w:basedOn w:val="Normalny"/>
    <w:rsid w:val="00611D36"/>
    <w:pPr>
      <w:spacing w:after="120" w:line="480" w:lineRule="auto"/>
    </w:pPr>
  </w:style>
  <w:style w:type="paragraph" w:styleId="Tekstdymka">
    <w:name w:val="Balloon Text"/>
    <w:basedOn w:val="Normalny"/>
    <w:semiHidden/>
    <w:rsid w:val="00404524"/>
    <w:rPr>
      <w:rFonts w:ascii="Tahoma" w:hAnsi="Tahoma" w:cs="Tahoma"/>
      <w:szCs w:val="16"/>
    </w:rPr>
  </w:style>
  <w:style w:type="paragraph" w:styleId="Tekstpodstawowywcity">
    <w:name w:val="Body Text Indent"/>
    <w:basedOn w:val="Normalny"/>
    <w:rsid w:val="00C10B4C"/>
    <w:pPr>
      <w:spacing w:after="120"/>
      <w:ind w:left="283"/>
    </w:p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C10B4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topka">
    <w:name w:val="footer"/>
    <w:basedOn w:val="Normalny"/>
    <w:rsid w:val="00447A9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7A90"/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10E1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przypisudolnego">
    <w:name w:val="footnote text"/>
    <w:basedOn w:val="Normalny"/>
    <w:semiHidden/>
    <w:rsid w:val="004D30E9"/>
    <w:rPr>
      <w:sz w:val="20"/>
    </w:rPr>
  </w:style>
  <w:style w:type="character" w:styleId="Odwoanieprzypisudolnego">
    <w:name w:val="footnote reference"/>
    <w:semiHidden/>
    <w:rsid w:val="004D30E9"/>
    <w:rPr>
      <w:vertAlign w:val="superscript"/>
    </w:rPr>
  </w:style>
  <w:style w:type="character" w:styleId="Odwoaniedokomentarza">
    <w:name w:val="annotation reference"/>
    <w:semiHidden/>
    <w:rsid w:val="004468EF"/>
    <w:rPr>
      <w:sz w:val="16"/>
      <w:szCs w:val="16"/>
    </w:rPr>
  </w:style>
  <w:style w:type="paragraph" w:styleId="Tekstkomentarza">
    <w:name w:val="annotation text"/>
    <w:basedOn w:val="Normalny"/>
    <w:semiHidden/>
    <w:rsid w:val="004468E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468EF"/>
    <w:rPr>
      <w:b/>
      <w:bCs/>
    </w:rPr>
  </w:style>
  <w:style w:type="paragraph" w:styleId="Poprawka">
    <w:name w:val="Revision"/>
    <w:hidden/>
    <w:uiPriority w:val="99"/>
    <w:semiHidden/>
    <w:rsid w:val="00B50C43"/>
    <w:rPr>
      <w:rFonts w:ascii="Garamond" w:hAnsi="Garamond"/>
      <w:sz w:val="16"/>
    </w:rPr>
  </w:style>
  <w:style w:type="character" w:styleId="Hipercze">
    <w:name w:val="Hyperlink"/>
    <w:uiPriority w:val="99"/>
    <w:semiHidden/>
    <w:unhideWhenUsed/>
    <w:rsid w:val="00A00B21"/>
    <w:rPr>
      <w:color w:val="0000FF"/>
      <w:u w:val="single"/>
    </w:rPr>
  </w:style>
  <w:style w:type="character" w:styleId="Uwydatnienie">
    <w:name w:val="Emphasis"/>
    <w:uiPriority w:val="20"/>
    <w:qFormat/>
    <w:rsid w:val="002735BD"/>
    <w:rPr>
      <w:i/>
      <w:iCs/>
    </w:rPr>
  </w:style>
  <w:style w:type="character" w:customStyle="1" w:styleId="NagwekZnak">
    <w:name w:val="Nagłówek Znak"/>
    <w:link w:val="Nagwek"/>
    <w:uiPriority w:val="99"/>
    <w:rsid w:val="00DC3DB1"/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next w:val="Normalny"/>
    <w:link w:val="TytuZnak"/>
    <w:uiPriority w:val="10"/>
    <w:qFormat/>
    <w:rsid w:val="006D6641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641"/>
    <w:rPr>
      <w:rFonts w:ascii="Open Sans Light" w:eastAsiaTheme="majorEastAsia" w:hAnsi="Open Sans Light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D6641"/>
    <w:rPr>
      <w:rFonts w:ascii="Open Sans Light" w:eastAsiaTheme="majorEastAsia" w:hAnsi="Open Sans Light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69B5-89F9-4661-BE18-6ECC7FF4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1391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NFOSiGW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AJendrulek</dc:creator>
  <cp:keywords/>
  <dc:description/>
  <cp:lastModifiedBy>Młynarczyk Karolina</cp:lastModifiedBy>
  <cp:revision>7</cp:revision>
  <cp:lastPrinted>2023-08-18T12:32:00Z</cp:lastPrinted>
  <dcterms:created xsi:type="dcterms:W3CDTF">2023-08-18T12:33:00Z</dcterms:created>
  <dcterms:modified xsi:type="dcterms:W3CDTF">2023-08-28T08:32:00Z</dcterms:modified>
</cp:coreProperties>
</file>