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AC946CF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97CBB">
        <w:rPr>
          <w:rFonts w:ascii="Arial" w:eastAsiaTheme="minorHAnsi" w:hAnsi="Arial" w:cs="Arial"/>
          <w:sz w:val="24"/>
          <w:szCs w:val="24"/>
          <w:lang w:eastAsia="en-US"/>
        </w:rPr>
        <w:t>16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E0C31C0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KR VII KW </w:t>
      </w:r>
      <w:r w:rsidR="009370E6">
        <w:rPr>
          <w:rFonts w:ascii="Arial" w:hAnsi="Arial" w:cs="Arial"/>
          <w:b/>
          <w:bCs/>
          <w:sz w:val="24"/>
          <w:szCs w:val="24"/>
        </w:rPr>
        <w:t>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9B350C">
        <w:rPr>
          <w:rFonts w:ascii="Arial" w:hAnsi="Arial" w:cs="Arial"/>
          <w:b/>
          <w:bCs/>
          <w:sz w:val="24"/>
          <w:szCs w:val="24"/>
        </w:rPr>
        <w:t>2</w:t>
      </w:r>
      <w:bookmarkEnd w:id="0"/>
      <w:r w:rsidR="00F97CBB">
        <w:rPr>
          <w:rFonts w:ascii="Arial" w:hAnsi="Arial" w:cs="Arial"/>
          <w:b/>
          <w:bCs/>
          <w:sz w:val="24"/>
          <w:szCs w:val="24"/>
        </w:rPr>
        <w:t>2</w:t>
      </w:r>
    </w:p>
    <w:p w14:paraId="713276E2" w14:textId="1FC95584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24AAF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F97CBB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F97CBB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3D9EC04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C24AAF">
        <w:rPr>
          <w:rFonts w:ascii="Arial" w:eastAsiaTheme="minorHAnsi" w:hAnsi="Arial" w:cs="Arial"/>
          <w:b/>
          <w:sz w:val="24"/>
          <w:szCs w:val="24"/>
          <w:lang w:eastAsia="en-US"/>
        </w:rPr>
        <w:t>42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6A3F3D9" w14:textId="7B84D1A6" w:rsidR="006A4EDD" w:rsidRPr="003D235D" w:rsidRDefault="003D235D" w:rsidP="003D235D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Paweł Lisiecki, Jan Mosiński, Sławomir Potapowicz, Adam Zieliński</w:t>
      </w:r>
    </w:p>
    <w:p w14:paraId="59E40D17" w14:textId="2860FE51" w:rsidR="00DF00C3" w:rsidRPr="002D19BD" w:rsidRDefault="00AC7B57" w:rsidP="006A4ED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97CBB">
        <w:rPr>
          <w:rFonts w:ascii="Arial" w:eastAsiaTheme="minorHAnsi" w:hAnsi="Arial" w:cs="Arial"/>
          <w:sz w:val="24"/>
          <w:szCs w:val="24"/>
          <w:lang w:eastAsia="en-US"/>
        </w:rPr>
        <w:t>16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206E838F" w:rsidR="00DF00C3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4AB9BD72" w14:textId="1DAAA0F7" w:rsidR="005F3D74" w:rsidRPr="005F3D74" w:rsidRDefault="005F3D74" w:rsidP="005F3D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3D74">
        <w:rPr>
          <w:rFonts w:ascii="Arial" w:hAnsi="Arial" w:cs="Arial"/>
          <w:sz w:val="24"/>
          <w:szCs w:val="24"/>
        </w:rPr>
        <w:lastRenderedPageBreak/>
        <w:t xml:space="preserve">z udziałem </w:t>
      </w:r>
      <w:r w:rsidRPr="005F3D74">
        <w:rPr>
          <w:rFonts w:ascii="Arial" w:hAnsi="Arial" w:cs="Arial"/>
          <w:bCs/>
          <w:sz w:val="24"/>
          <w:szCs w:val="24"/>
        </w:rPr>
        <w:t xml:space="preserve">Miasta Stołecznego Warszawy, </w:t>
      </w:r>
      <w:r w:rsidR="00C24AAF">
        <w:rPr>
          <w:rFonts w:ascii="Arial" w:hAnsi="Arial" w:cs="Arial"/>
          <w:bCs/>
          <w:sz w:val="24"/>
          <w:szCs w:val="24"/>
        </w:rPr>
        <w:t>P K P S</w:t>
      </w:r>
      <w:r w:rsidR="005750EE">
        <w:rPr>
          <w:rFonts w:ascii="Arial" w:hAnsi="Arial" w:cs="Arial"/>
          <w:bCs/>
          <w:sz w:val="24"/>
          <w:szCs w:val="24"/>
        </w:rPr>
        <w:t xml:space="preserve">półka </w:t>
      </w:r>
      <w:r w:rsidR="00C24AAF">
        <w:rPr>
          <w:rFonts w:ascii="Arial" w:hAnsi="Arial" w:cs="Arial"/>
          <w:bCs/>
          <w:sz w:val="24"/>
          <w:szCs w:val="24"/>
        </w:rPr>
        <w:t>A</w:t>
      </w:r>
      <w:r w:rsidR="005750EE">
        <w:rPr>
          <w:rFonts w:ascii="Arial" w:hAnsi="Arial" w:cs="Arial"/>
          <w:bCs/>
          <w:sz w:val="24"/>
          <w:szCs w:val="24"/>
        </w:rPr>
        <w:t>kcyjna</w:t>
      </w:r>
      <w:r w:rsidR="00C24AAF">
        <w:rPr>
          <w:rFonts w:ascii="Arial" w:hAnsi="Arial" w:cs="Arial"/>
          <w:bCs/>
          <w:sz w:val="24"/>
          <w:szCs w:val="24"/>
        </w:rPr>
        <w:t xml:space="preserve"> z siedzibą w W, G C D Spółka z ograniczoną odpowiedzialnością z siedzibą w W, MB H S</w:t>
      </w:r>
      <w:r w:rsidR="005750EE">
        <w:rPr>
          <w:rFonts w:ascii="Arial" w:hAnsi="Arial" w:cs="Arial"/>
          <w:bCs/>
          <w:sz w:val="24"/>
          <w:szCs w:val="24"/>
        </w:rPr>
        <w:t xml:space="preserve">półka </w:t>
      </w:r>
      <w:r w:rsidR="00C24AAF">
        <w:rPr>
          <w:rFonts w:ascii="Arial" w:hAnsi="Arial" w:cs="Arial"/>
          <w:bCs/>
          <w:sz w:val="24"/>
          <w:szCs w:val="24"/>
        </w:rPr>
        <w:t>A</w:t>
      </w:r>
      <w:r w:rsidR="005750EE">
        <w:rPr>
          <w:rFonts w:ascii="Arial" w:hAnsi="Arial" w:cs="Arial"/>
          <w:bCs/>
          <w:sz w:val="24"/>
          <w:szCs w:val="24"/>
        </w:rPr>
        <w:t>kcyjna</w:t>
      </w:r>
      <w:r w:rsidR="00C24AAF">
        <w:rPr>
          <w:rFonts w:ascii="Arial" w:hAnsi="Arial" w:cs="Arial"/>
          <w:bCs/>
          <w:sz w:val="24"/>
          <w:szCs w:val="24"/>
        </w:rPr>
        <w:t xml:space="preserve"> z siedzibą w W, B H </w:t>
      </w:r>
      <w:r w:rsidR="007270F5">
        <w:rPr>
          <w:rFonts w:ascii="Arial" w:hAnsi="Arial" w:cs="Arial"/>
          <w:bCs/>
          <w:sz w:val="24"/>
          <w:szCs w:val="24"/>
        </w:rPr>
        <w:t>w W S</w:t>
      </w:r>
      <w:r w:rsidR="005750EE">
        <w:rPr>
          <w:rFonts w:ascii="Arial" w:hAnsi="Arial" w:cs="Arial"/>
          <w:bCs/>
          <w:sz w:val="24"/>
          <w:szCs w:val="24"/>
        </w:rPr>
        <w:t xml:space="preserve">półka </w:t>
      </w:r>
      <w:r w:rsidR="007270F5">
        <w:rPr>
          <w:rFonts w:ascii="Arial" w:hAnsi="Arial" w:cs="Arial"/>
          <w:bCs/>
          <w:sz w:val="24"/>
          <w:szCs w:val="24"/>
        </w:rPr>
        <w:t>A</w:t>
      </w:r>
      <w:r w:rsidR="005750EE">
        <w:rPr>
          <w:rFonts w:ascii="Arial" w:hAnsi="Arial" w:cs="Arial"/>
          <w:bCs/>
          <w:sz w:val="24"/>
          <w:szCs w:val="24"/>
        </w:rPr>
        <w:t>kcyjna</w:t>
      </w:r>
      <w:r w:rsidR="007270F5">
        <w:rPr>
          <w:rFonts w:ascii="Arial" w:hAnsi="Arial" w:cs="Arial"/>
          <w:bCs/>
          <w:sz w:val="24"/>
          <w:szCs w:val="24"/>
        </w:rPr>
        <w:t xml:space="preserve"> z siedzibą w W,</w:t>
      </w:r>
      <w:r w:rsidR="005750EE">
        <w:rPr>
          <w:rFonts w:ascii="Arial" w:hAnsi="Arial" w:cs="Arial"/>
          <w:bCs/>
          <w:sz w:val="24"/>
          <w:szCs w:val="24"/>
        </w:rPr>
        <w:t xml:space="preserve"> PKO B H Spółka Akcyjna z siedzibą w W,</w:t>
      </w:r>
      <w:r w:rsidR="007270F5">
        <w:rPr>
          <w:rFonts w:ascii="Arial" w:hAnsi="Arial" w:cs="Arial"/>
          <w:bCs/>
          <w:sz w:val="24"/>
          <w:szCs w:val="24"/>
        </w:rPr>
        <w:t xml:space="preserve"> ING B Ś S</w:t>
      </w:r>
      <w:r w:rsidR="005750EE">
        <w:rPr>
          <w:rFonts w:ascii="Arial" w:hAnsi="Arial" w:cs="Arial"/>
          <w:bCs/>
          <w:sz w:val="24"/>
          <w:szCs w:val="24"/>
        </w:rPr>
        <w:t>półka</w:t>
      </w:r>
      <w:r w:rsidR="007270F5">
        <w:rPr>
          <w:rFonts w:ascii="Arial" w:hAnsi="Arial" w:cs="Arial"/>
          <w:bCs/>
          <w:sz w:val="24"/>
          <w:szCs w:val="24"/>
        </w:rPr>
        <w:t xml:space="preserve"> A</w:t>
      </w:r>
      <w:r w:rsidR="005750EE">
        <w:rPr>
          <w:rFonts w:ascii="Arial" w:hAnsi="Arial" w:cs="Arial"/>
          <w:bCs/>
          <w:sz w:val="24"/>
          <w:szCs w:val="24"/>
        </w:rPr>
        <w:t>kcyjna</w:t>
      </w:r>
      <w:r w:rsidR="007270F5">
        <w:rPr>
          <w:rFonts w:ascii="Arial" w:hAnsi="Arial" w:cs="Arial"/>
          <w:bCs/>
          <w:sz w:val="24"/>
          <w:szCs w:val="24"/>
        </w:rPr>
        <w:t xml:space="preserve"> z siedzibą w K, U C, T S, M C, J B, P F, E F, M G, O G, M S, R K, A S, M K, M W, </w:t>
      </w:r>
      <w:r w:rsidR="004B304C">
        <w:rPr>
          <w:rFonts w:ascii="Arial" w:hAnsi="Arial" w:cs="Arial"/>
          <w:bCs/>
          <w:sz w:val="24"/>
          <w:szCs w:val="24"/>
        </w:rPr>
        <w:t xml:space="preserve">A </w:t>
      </w:r>
      <w:r w:rsidR="007270F5">
        <w:rPr>
          <w:rFonts w:ascii="Arial" w:hAnsi="Arial" w:cs="Arial"/>
          <w:bCs/>
          <w:sz w:val="24"/>
          <w:szCs w:val="24"/>
        </w:rPr>
        <w:t xml:space="preserve">W, K M, K J oraz J D </w:t>
      </w:r>
    </w:p>
    <w:p w14:paraId="02816339" w14:textId="1552FCAB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w przedmiocie </w:t>
      </w:r>
      <w:r w:rsidR="00DC1BB7">
        <w:rPr>
          <w:rFonts w:ascii="Arial" w:hAnsi="Arial" w:cs="Arial"/>
          <w:sz w:val="24"/>
          <w:szCs w:val="24"/>
        </w:rPr>
        <w:t xml:space="preserve">uchylenia </w:t>
      </w:r>
      <w:r w:rsidRPr="002D19BD">
        <w:rPr>
          <w:rFonts w:ascii="Arial" w:hAnsi="Arial" w:cs="Arial"/>
          <w:sz w:val="24"/>
          <w:szCs w:val="24"/>
        </w:rPr>
        <w:t xml:space="preserve">zabezpieczenia </w:t>
      </w:r>
      <w:r w:rsidR="00DC1BB7">
        <w:rPr>
          <w:rFonts w:ascii="Arial" w:hAnsi="Arial" w:cs="Arial"/>
          <w:sz w:val="24"/>
          <w:szCs w:val="24"/>
        </w:rPr>
        <w:t>w postaci wpisu ostrzeżenia o toczącym się postępowaniu rozpoznawczym</w:t>
      </w:r>
      <w:r w:rsidR="00E57346">
        <w:rPr>
          <w:rFonts w:ascii="Arial" w:hAnsi="Arial" w:cs="Arial"/>
          <w:sz w:val="24"/>
          <w:szCs w:val="24"/>
        </w:rPr>
        <w:t xml:space="preserve"> </w:t>
      </w:r>
    </w:p>
    <w:p w14:paraId="38C84418" w14:textId="67FEDDD8" w:rsidR="00DF00C3" w:rsidRPr="002D19BD" w:rsidRDefault="00DF00C3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sz w:val="24"/>
          <w:szCs w:val="24"/>
        </w:rPr>
        <w:t xml:space="preserve">na podstawie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>art. 2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w zw</w:t>
      </w:r>
      <w:r w:rsidR="005E4507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 xml:space="preserve"> z</w:t>
      </w:r>
      <w:r w:rsidR="00E5734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16 ust. 3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ustawy z dnia 9 marca 2017 r. o szczególnych zasadach usuwania skutków prawnych decyzji reprywatyzacyjnych dotyczących nieruchomości warszawskich, wydanych z naruszeniem prawa </w:t>
      </w:r>
      <w:bookmarkStart w:id="2" w:name="_Hlk71189960"/>
      <w:r w:rsidR="00F803EA" w:rsidRPr="002D19BD">
        <w:rPr>
          <w:rFonts w:ascii="Arial" w:hAnsi="Arial" w:cs="Arial"/>
          <w:sz w:val="24"/>
          <w:szCs w:val="24"/>
        </w:rPr>
        <w:t>(Dz.</w:t>
      </w:r>
      <w:r w:rsidR="009E36E4" w:rsidRPr="002D19BD">
        <w:rPr>
          <w:rFonts w:ascii="Arial" w:hAnsi="Arial" w:cs="Arial"/>
          <w:sz w:val="24"/>
          <w:szCs w:val="24"/>
        </w:rPr>
        <w:t xml:space="preserve"> </w:t>
      </w:r>
      <w:r w:rsidR="00F803EA" w:rsidRPr="002D19BD">
        <w:rPr>
          <w:rFonts w:ascii="Arial" w:hAnsi="Arial" w:cs="Arial"/>
          <w:sz w:val="24"/>
          <w:szCs w:val="24"/>
        </w:rPr>
        <w:t>U. z 2021 r. poz. 795)</w:t>
      </w:r>
      <w:bookmarkEnd w:id="2"/>
    </w:p>
    <w:p w14:paraId="753D2C0A" w14:textId="5A0E6E86" w:rsidR="00256192" w:rsidRPr="002D19BD" w:rsidRDefault="00DF00C3" w:rsidP="002D19B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postanawia: </w:t>
      </w:r>
    </w:p>
    <w:p w14:paraId="0C176906" w14:textId="44FD5056" w:rsidR="00DF00C3" w:rsidRPr="002D19BD" w:rsidRDefault="00F97CBB" w:rsidP="002D19BD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3" w:name="_Hlk65838359"/>
      <w:r>
        <w:rPr>
          <w:rFonts w:ascii="Arial" w:hAnsi="Arial" w:cs="Arial"/>
          <w:sz w:val="24"/>
          <w:szCs w:val="24"/>
        </w:rPr>
        <w:t>u</w:t>
      </w:r>
      <w:r w:rsidR="00DC1BB7">
        <w:rPr>
          <w:rFonts w:ascii="Arial" w:hAnsi="Arial" w:cs="Arial"/>
          <w:sz w:val="24"/>
          <w:szCs w:val="24"/>
        </w:rPr>
        <w:t xml:space="preserve">chylić zabezpieczenie orzeczone postanowieniem </w:t>
      </w:r>
      <w:r w:rsidR="00743FAF">
        <w:rPr>
          <w:rFonts w:ascii="Arial" w:hAnsi="Arial" w:cs="Arial"/>
          <w:sz w:val="24"/>
          <w:szCs w:val="24"/>
        </w:rPr>
        <w:t>Komisj</w:t>
      </w:r>
      <w:r w:rsidR="00DC1BB7">
        <w:rPr>
          <w:rFonts w:ascii="Arial" w:hAnsi="Arial" w:cs="Arial"/>
          <w:sz w:val="24"/>
          <w:szCs w:val="24"/>
        </w:rPr>
        <w:t>i</w:t>
      </w:r>
      <w:r w:rsidR="00DF00C3" w:rsidRPr="002D19BD">
        <w:rPr>
          <w:rFonts w:ascii="Arial" w:hAnsi="Arial" w:cs="Arial"/>
          <w:sz w:val="24"/>
          <w:szCs w:val="24"/>
        </w:rPr>
        <w:t xml:space="preserve"> do spraw</w:t>
      </w:r>
      <w:r w:rsidR="00743FAF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 xml:space="preserve">reprywatyzacji nieruchomości warszawskich </w:t>
      </w:r>
      <w:r w:rsidR="00DC1BB7">
        <w:rPr>
          <w:rFonts w:ascii="Arial" w:hAnsi="Arial" w:cs="Arial"/>
          <w:sz w:val="24"/>
          <w:szCs w:val="24"/>
        </w:rPr>
        <w:t xml:space="preserve">z dnia </w:t>
      </w:r>
      <w:r w:rsidR="007270F5">
        <w:rPr>
          <w:rFonts w:ascii="Arial" w:hAnsi="Arial" w:cs="Arial"/>
          <w:sz w:val="24"/>
          <w:szCs w:val="24"/>
        </w:rPr>
        <w:t>30 marca</w:t>
      </w:r>
      <w:r w:rsidR="00DC1BB7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2</w:t>
      </w:r>
      <w:r w:rsidR="00DC1BB7">
        <w:rPr>
          <w:rFonts w:ascii="Arial" w:hAnsi="Arial" w:cs="Arial"/>
          <w:sz w:val="24"/>
          <w:szCs w:val="24"/>
        </w:rPr>
        <w:t xml:space="preserve"> r., sygn. akt KR VII KW </w:t>
      </w:r>
      <w:r>
        <w:rPr>
          <w:rFonts w:ascii="Arial" w:hAnsi="Arial" w:cs="Arial"/>
          <w:sz w:val="24"/>
          <w:szCs w:val="24"/>
        </w:rPr>
        <w:t>1</w:t>
      </w:r>
      <w:r w:rsidR="005E4507">
        <w:rPr>
          <w:rFonts w:ascii="Arial" w:hAnsi="Arial" w:cs="Arial"/>
          <w:sz w:val="24"/>
          <w:szCs w:val="24"/>
        </w:rPr>
        <w:t xml:space="preserve"> łamane na </w:t>
      </w:r>
      <w:r w:rsidR="00DC1BB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2</w:t>
      </w:r>
      <w:r w:rsidR="00DC1BB7">
        <w:rPr>
          <w:rFonts w:ascii="Arial" w:hAnsi="Arial" w:cs="Arial"/>
          <w:sz w:val="24"/>
          <w:szCs w:val="24"/>
        </w:rPr>
        <w:t xml:space="preserve"> w postaci wpisu ostrzeżenia o toczącym się postępowaniu rozpoznawczym </w:t>
      </w:r>
      <w:r w:rsidR="00171E45">
        <w:rPr>
          <w:rFonts w:ascii="Arial" w:hAnsi="Arial" w:cs="Arial"/>
          <w:sz w:val="24"/>
          <w:szCs w:val="24"/>
        </w:rPr>
        <w:t xml:space="preserve">w sprawie </w:t>
      </w:r>
      <w:r w:rsidR="00743FAF">
        <w:rPr>
          <w:rFonts w:ascii="Arial" w:hAnsi="Arial" w:cs="Arial"/>
          <w:sz w:val="24"/>
          <w:szCs w:val="24"/>
        </w:rPr>
        <w:t xml:space="preserve">nieruchomości </w:t>
      </w:r>
      <w:r w:rsidR="00303573" w:rsidRPr="002D19BD">
        <w:rPr>
          <w:rFonts w:ascii="Arial" w:hAnsi="Arial" w:cs="Arial"/>
          <w:sz w:val="24"/>
          <w:szCs w:val="24"/>
        </w:rPr>
        <w:t>położonej w Warszawie przy</w:t>
      </w:r>
      <w:r w:rsidR="001252A8" w:rsidRPr="002D19BD">
        <w:rPr>
          <w:rFonts w:ascii="Arial" w:hAnsi="Arial" w:cs="Arial"/>
          <w:b/>
          <w:sz w:val="24"/>
          <w:szCs w:val="24"/>
        </w:rPr>
        <w:t xml:space="preserve"> </w:t>
      </w:r>
      <w:r w:rsidR="00F927E6" w:rsidRPr="002D19BD">
        <w:rPr>
          <w:rFonts w:ascii="Arial" w:hAnsi="Arial" w:cs="Arial"/>
          <w:b/>
          <w:sz w:val="24"/>
          <w:szCs w:val="24"/>
        </w:rPr>
        <w:t xml:space="preserve">ul. </w:t>
      </w:r>
      <w:r w:rsidR="007270F5">
        <w:rPr>
          <w:rFonts w:ascii="Arial" w:hAnsi="Arial" w:cs="Arial"/>
          <w:b/>
          <w:sz w:val="24"/>
          <w:szCs w:val="24"/>
        </w:rPr>
        <w:t>Boguszewskiej 23,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97CBB">
        <w:rPr>
          <w:rFonts w:ascii="Arial" w:hAnsi="Arial" w:cs="Arial"/>
          <w:bCs/>
          <w:sz w:val="24"/>
          <w:szCs w:val="24"/>
        </w:rPr>
        <w:t>stanowiącej działkę ewid. nr</w:t>
      </w:r>
      <w:r w:rsidR="00DF00C3" w:rsidRPr="002D19BD">
        <w:rPr>
          <w:rFonts w:ascii="Arial" w:hAnsi="Arial" w:cs="Arial"/>
          <w:sz w:val="24"/>
          <w:szCs w:val="24"/>
        </w:rPr>
        <w:t xml:space="preserve">, </w:t>
      </w:r>
      <w:r w:rsidR="00171E45">
        <w:rPr>
          <w:rFonts w:ascii="Arial" w:hAnsi="Arial" w:cs="Arial"/>
          <w:sz w:val="24"/>
          <w:szCs w:val="24"/>
        </w:rPr>
        <w:t xml:space="preserve">dla której </w:t>
      </w:r>
      <w:r w:rsidR="00743FAF">
        <w:rPr>
          <w:rFonts w:ascii="Arial" w:hAnsi="Arial" w:cs="Arial"/>
          <w:sz w:val="24"/>
          <w:szCs w:val="24"/>
        </w:rPr>
        <w:t xml:space="preserve">Sąd </w:t>
      </w:r>
      <w:r w:rsidR="00DF00C3" w:rsidRPr="002D19BD">
        <w:rPr>
          <w:rFonts w:ascii="Arial" w:hAnsi="Arial" w:cs="Arial"/>
          <w:sz w:val="24"/>
          <w:szCs w:val="24"/>
        </w:rPr>
        <w:t xml:space="preserve"> Rejonowy dla</w:t>
      </w:r>
      <w:r w:rsidR="00757C30" w:rsidRPr="002D19BD">
        <w:rPr>
          <w:rFonts w:ascii="Arial" w:hAnsi="Arial" w:cs="Arial"/>
          <w:sz w:val="24"/>
          <w:szCs w:val="24"/>
        </w:rPr>
        <w:t xml:space="preserve"> Warszawy-Mokotowa w W </w:t>
      </w:r>
      <w:r w:rsidR="00DF00C3" w:rsidRPr="002D19BD">
        <w:rPr>
          <w:rFonts w:ascii="Arial" w:hAnsi="Arial" w:cs="Arial"/>
          <w:sz w:val="24"/>
          <w:szCs w:val="24"/>
        </w:rPr>
        <w:t>Wydział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>Ksiąg</w:t>
      </w:r>
      <w:r w:rsidR="00706CBB" w:rsidRPr="002D19BD">
        <w:rPr>
          <w:rFonts w:ascii="Arial" w:hAnsi="Arial" w:cs="Arial"/>
          <w:sz w:val="24"/>
          <w:szCs w:val="24"/>
        </w:rPr>
        <w:t xml:space="preserve"> Wieczystych</w:t>
      </w:r>
      <w:r w:rsidR="00743FAF">
        <w:rPr>
          <w:rFonts w:ascii="Arial" w:hAnsi="Arial" w:cs="Arial"/>
          <w:sz w:val="24"/>
          <w:szCs w:val="24"/>
        </w:rPr>
        <w:t xml:space="preserve"> </w:t>
      </w:r>
      <w:r w:rsidR="00171E45">
        <w:rPr>
          <w:rFonts w:ascii="Arial" w:hAnsi="Arial" w:cs="Arial"/>
          <w:sz w:val="24"/>
          <w:szCs w:val="24"/>
        </w:rPr>
        <w:t>prowadzi księgę wieczystą nr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>;</w:t>
      </w:r>
    </w:p>
    <w:bookmarkEnd w:id="3"/>
    <w:p w14:paraId="5ECD23C2" w14:textId="75DFF6BF" w:rsidR="00256192" w:rsidRPr="00407038" w:rsidRDefault="00DF00C3" w:rsidP="0040703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1408E9CE" w14:textId="141B470B" w:rsidR="001252A8" w:rsidRPr="002D19BD" w:rsidRDefault="00DF00C3" w:rsidP="002D19B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04FFE377" w14:textId="77777777" w:rsidR="00A162B0" w:rsidRPr="002D19BD" w:rsidRDefault="00592902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</w:t>
      </w:r>
      <w:r w:rsidR="00DF00C3" w:rsidRPr="002D19BD">
        <w:rPr>
          <w:rFonts w:ascii="Arial" w:hAnsi="Arial" w:cs="Arial"/>
          <w:b/>
          <w:sz w:val="24"/>
          <w:szCs w:val="24"/>
        </w:rPr>
        <w:t xml:space="preserve"> Komisji</w:t>
      </w:r>
    </w:p>
    <w:p w14:paraId="3C828678" w14:textId="09B51E48" w:rsidR="00256192" w:rsidRPr="00407038" w:rsidRDefault="00DF00C3" w:rsidP="004070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A52AF01" w14:textId="149D6F43" w:rsidR="003B2B15" w:rsidRPr="002D19BD" w:rsidRDefault="00DF00C3" w:rsidP="002D19B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735FB7D" w14:textId="4C9FEF85" w:rsidR="009E36E4" w:rsidRPr="00407038" w:rsidRDefault="00DF00C3" w:rsidP="004070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="00F803EA" w:rsidRPr="002D19BD">
        <w:rPr>
          <w:rFonts w:ascii="Arial" w:hAnsi="Arial" w:cs="Arial"/>
          <w:sz w:val="24"/>
          <w:szCs w:val="24"/>
        </w:rPr>
        <w:t>(Dz.U. z 2021 r. poz. 795)</w:t>
      </w:r>
      <w:r w:rsidR="00463A82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63A82"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9E36E4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F43D" w14:textId="77777777" w:rsidR="00B61C78" w:rsidRDefault="00B61C78">
      <w:pPr>
        <w:spacing w:after="0" w:line="240" w:lineRule="auto"/>
      </w:pPr>
      <w:r>
        <w:separator/>
      </w:r>
    </w:p>
  </w:endnote>
  <w:endnote w:type="continuationSeparator" w:id="0">
    <w:p w14:paraId="206E2E26" w14:textId="77777777" w:rsidR="00B61C78" w:rsidRDefault="00B6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3A8F" w14:textId="77777777" w:rsidR="00B61C78" w:rsidRDefault="00B61C78">
      <w:pPr>
        <w:spacing w:after="0" w:line="240" w:lineRule="auto"/>
      </w:pPr>
      <w:r>
        <w:separator/>
      </w:r>
    </w:p>
  </w:footnote>
  <w:footnote w:type="continuationSeparator" w:id="0">
    <w:p w14:paraId="02AC915C" w14:textId="77777777" w:rsidR="00B61C78" w:rsidRDefault="00B6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E660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0289751">
    <w:abstractNumId w:val="3"/>
  </w:num>
  <w:num w:numId="2" w16cid:durableId="1801147969">
    <w:abstractNumId w:val="1"/>
  </w:num>
  <w:num w:numId="3" w16cid:durableId="721444598">
    <w:abstractNumId w:val="2"/>
  </w:num>
  <w:num w:numId="4" w16cid:durableId="5868121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9433922">
    <w:abstractNumId w:val="6"/>
  </w:num>
  <w:num w:numId="6" w16cid:durableId="2044093736">
    <w:abstractNumId w:val="5"/>
  </w:num>
  <w:num w:numId="7" w16cid:durableId="558712918">
    <w:abstractNumId w:val="0"/>
  </w:num>
  <w:num w:numId="8" w16cid:durableId="443303533">
    <w:abstractNumId w:val="4"/>
  </w:num>
  <w:num w:numId="9" w16cid:durableId="635913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1E45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F0384"/>
    <w:rsid w:val="002F14D5"/>
    <w:rsid w:val="002F3DF6"/>
    <w:rsid w:val="00303573"/>
    <w:rsid w:val="00307BFE"/>
    <w:rsid w:val="003158D6"/>
    <w:rsid w:val="003167B5"/>
    <w:rsid w:val="0032141D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A6FAC"/>
    <w:rsid w:val="003B2B15"/>
    <w:rsid w:val="003B6B2B"/>
    <w:rsid w:val="003C2FE0"/>
    <w:rsid w:val="003C559D"/>
    <w:rsid w:val="003D1AF0"/>
    <w:rsid w:val="003D206A"/>
    <w:rsid w:val="003D235D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B15FD"/>
    <w:rsid w:val="004B304C"/>
    <w:rsid w:val="004B4CB4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2C3C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50EE"/>
    <w:rsid w:val="005766F1"/>
    <w:rsid w:val="00582F1C"/>
    <w:rsid w:val="00583831"/>
    <w:rsid w:val="005906F2"/>
    <w:rsid w:val="00590D69"/>
    <w:rsid w:val="00591273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507"/>
    <w:rsid w:val="005E4B14"/>
    <w:rsid w:val="005E6048"/>
    <w:rsid w:val="005F03F3"/>
    <w:rsid w:val="005F3D74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E97"/>
    <w:rsid w:val="006A030E"/>
    <w:rsid w:val="006A3EB7"/>
    <w:rsid w:val="006A4EDD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1774"/>
    <w:rsid w:val="006F246C"/>
    <w:rsid w:val="00702BA2"/>
    <w:rsid w:val="00706CBB"/>
    <w:rsid w:val="00712E15"/>
    <w:rsid w:val="007130C9"/>
    <w:rsid w:val="007156F9"/>
    <w:rsid w:val="00720BFB"/>
    <w:rsid w:val="00724DB9"/>
    <w:rsid w:val="007270F5"/>
    <w:rsid w:val="007316DD"/>
    <w:rsid w:val="00743FAF"/>
    <w:rsid w:val="00744B29"/>
    <w:rsid w:val="00744BEE"/>
    <w:rsid w:val="00744E3A"/>
    <w:rsid w:val="0075601B"/>
    <w:rsid w:val="00757C30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D7C44"/>
    <w:rsid w:val="007E18E6"/>
    <w:rsid w:val="007E3E35"/>
    <w:rsid w:val="007E5E23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0D4A"/>
    <w:rsid w:val="00893569"/>
    <w:rsid w:val="008A14DD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32A92"/>
    <w:rsid w:val="009370E6"/>
    <w:rsid w:val="00941506"/>
    <w:rsid w:val="009418B1"/>
    <w:rsid w:val="009453DF"/>
    <w:rsid w:val="009479AF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0C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085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31E1"/>
    <w:rsid w:val="00B24B4D"/>
    <w:rsid w:val="00B24E0C"/>
    <w:rsid w:val="00B256E3"/>
    <w:rsid w:val="00B37C29"/>
    <w:rsid w:val="00B424FE"/>
    <w:rsid w:val="00B45830"/>
    <w:rsid w:val="00B50C92"/>
    <w:rsid w:val="00B61C78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4AA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A79B2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2563"/>
    <w:rsid w:val="00D43EE3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4C3D"/>
    <w:rsid w:val="00DB5905"/>
    <w:rsid w:val="00DB72D4"/>
    <w:rsid w:val="00DC03A1"/>
    <w:rsid w:val="00DC0F47"/>
    <w:rsid w:val="00DC1BB7"/>
    <w:rsid w:val="00DD0086"/>
    <w:rsid w:val="00DD5526"/>
    <w:rsid w:val="00DD55B3"/>
    <w:rsid w:val="00DD56FB"/>
    <w:rsid w:val="00DE24E1"/>
    <w:rsid w:val="00DE4041"/>
    <w:rsid w:val="00DE660B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57346"/>
    <w:rsid w:val="00E6268D"/>
    <w:rsid w:val="00E64835"/>
    <w:rsid w:val="00E82DD1"/>
    <w:rsid w:val="00E859DC"/>
    <w:rsid w:val="00EA25B8"/>
    <w:rsid w:val="00EA6AF2"/>
    <w:rsid w:val="00EB0C5F"/>
    <w:rsid w:val="00EB20F4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97CBB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1-22 w przedmiocie uchylenia zabezpieczenia</vt:lpstr>
    </vt:vector>
  </TitlesOfParts>
  <Company>MS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1-22 w przedmiocie uchylenia zabezpieczenia</dc:title>
  <dc:creator>Dalkowska Anna  (DWOiP)</dc:creator>
  <cp:lastModifiedBy>Klepacka-Onyszczuk Magdalena  (DPA)</cp:lastModifiedBy>
  <cp:revision>38</cp:revision>
  <cp:lastPrinted>2019-01-30T15:24:00Z</cp:lastPrinted>
  <dcterms:created xsi:type="dcterms:W3CDTF">2021-08-25T12:23:00Z</dcterms:created>
  <dcterms:modified xsi:type="dcterms:W3CDTF">2022-11-23T11:47:00Z</dcterms:modified>
</cp:coreProperties>
</file>