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3723813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EC8AB3A" w:rsidR="00F432E6" w:rsidRPr="00547894" w:rsidRDefault="006021BE" w:rsidP="00547894">
      <w:r w:rsidRPr="00547894">
        <w:t>WOOŚ.</w:t>
      </w:r>
      <w:r w:rsidR="003D2EA7">
        <w:t>420.</w:t>
      </w:r>
      <w:r w:rsidR="00B153A3">
        <w:t>26.2025.SCH.14</w:t>
      </w:r>
    </w:p>
    <w:p w14:paraId="6BD3B45B" w14:textId="3D8FD570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B153A3">
        <w:t>9 kwietnia 2026 r.</w:t>
      </w:r>
    </w:p>
    <w:p w14:paraId="33BAF1AF" w14:textId="6D29DCA2" w:rsidR="00E74C48" w:rsidRDefault="006021BE" w:rsidP="00B210AF">
      <w:pPr>
        <w:pStyle w:val="Nagwek1"/>
      </w:pPr>
      <w:r w:rsidRPr="00B210AF">
        <w:t>Obwieszczenie</w:t>
      </w:r>
      <w:r w:rsidR="00B153A3">
        <w:t xml:space="preserve"> o wydaniu decyzji o środowiskowych uwarunkowaniach </w:t>
      </w:r>
    </w:p>
    <w:p w14:paraId="411735B6" w14:textId="635FFE11" w:rsidR="00B153A3" w:rsidRPr="00B153A3" w:rsidRDefault="00B153A3" w:rsidP="00B153A3">
      <w:pPr>
        <w:spacing w:after="100" w:afterAutospacing="1"/>
      </w:pPr>
      <w:r w:rsidRPr="00B153A3">
        <w:t>Na podstawie art. 49 ustawy z dnia 14 czerwca 1960 r. -  Kodeks postępowania</w:t>
      </w:r>
      <w:r>
        <w:t xml:space="preserve"> </w:t>
      </w:r>
      <w:r w:rsidRPr="00B153A3">
        <w:t xml:space="preserve">administracyjnego (Dz. U. z 2025 r. poz. 1691 - dalej k.p.a.), w związku z art. 74 ust. 3 ustawy </w:t>
      </w:r>
      <w:r w:rsidRPr="00B153A3">
        <w:br/>
        <w:t>z dnia 3 października 2008 r. o udostępnianiu informacji o środowisku i jego ochronie, udziale społeczeństwa w ochronie środowiska oraz o ocenach oddziaływania na środowisko (Dz. U. z 2024 r. poz.</w:t>
      </w:r>
      <w:bookmarkStart w:id="1" w:name="_Hlk20748508"/>
      <w:r w:rsidRPr="00B153A3">
        <w:t xml:space="preserve"> 1112, z późn. zm.)</w:t>
      </w:r>
      <w:bookmarkEnd w:id="1"/>
    </w:p>
    <w:p w14:paraId="279C0E74" w14:textId="65E6081D" w:rsidR="003D2EA7" w:rsidRDefault="00B153A3" w:rsidP="003D2EA7">
      <w:pPr>
        <w:pStyle w:val="Nagwek2"/>
        <w:spacing w:after="100" w:afterAutospacing="1"/>
      </w:pPr>
      <w:r>
        <w:t>zawiadamiam strony postępowania</w:t>
      </w:r>
    </w:p>
    <w:p w14:paraId="6638E322" w14:textId="77777777" w:rsidR="00B153A3" w:rsidRPr="00B153A3" w:rsidRDefault="00B153A3" w:rsidP="00B153A3">
      <w:r w:rsidRPr="00B153A3">
        <w:t>o wydaniu decyzji znak: WOOŚ.420.26.2025.SCH.13 z dnia 9 kwietnia 2026 r. o środowiskowych uwarunkowaniach dla przedsięwzięcia pn.  Budowa stacji 220/110 kV Norki” realizowana w ramach projektu Połączenie Międzysystemowe między Polską a Litwą (obecnie znane jako Harmony Link) wraz z przyłączeniem Suwalskiej Specjalnej Strefy Ekonomicznej. Decyzja ta została wydana na wniosek Inwestora Polskiej Sieci Elektroenergetyczne S.A., reprezentowanej przez Panią Dagmarę Sławinską - Nosek.</w:t>
      </w:r>
    </w:p>
    <w:p w14:paraId="2F6E7FAC" w14:textId="77777777" w:rsidR="00B153A3" w:rsidRPr="00B153A3" w:rsidRDefault="00B153A3" w:rsidP="00B153A3">
      <w:r w:rsidRPr="00B153A3">
        <w:t>Zgodnie z art. 25 ust. 1 ustawy z dnia 24 lipca 2015 r. o przygotowaniu i realizacji strategicznych inwestycji w zakresie sieci przesyłowych niniejsza decyzja podlega natychmiastowemu wykonaniu.</w:t>
      </w:r>
    </w:p>
    <w:p w14:paraId="3D24A7AD" w14:textId="77777777" w:rsidR="00B153A3" w:rsidRPr="00B153A3" w:rsidRDefault="00B153A3" w:rsidP="00B153A3">
      <w:r w:rsidRPr="00B153A3">
        <w:t xml:space="preserve">Od niniejszej decyzji służy stronom odwołanie do Generalnego Dyrektora Ochrony Środowiska wniesione za pośrednictwem Regionalnego Dyrektora Ochrony Środowiska w Olsztynie w terminie 7 dni od dnia doręczenia decyzji stronie albo w terminie 14 dni od dnia, w którym zawiadomienie o jej wydaniu w drodze obwieszczenia uważa się za dokonane, zgodnie z art. art. 25 ust. 2 ustawy z dnia 24 lipca 2015 r. o przygotowaniu i realizacji strategicznych inwestycji w zakresie sieci przesyłowych. Zgodnie z art. 25 ust.3 ustawy z dnia 24 lipca 2015 r. o 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 </w:t>
      </w:r>
    </w:p>
    <w:p w14:paraId="4241688C" w14:textId="77777777" w:rsidR="00B153A3" w:rsidRPr="00B153A3" w:rsidRDefault="00B153A3" w:rsidP="00B153A3">
      <w:r w:rsidRPr="00B153A3">
        <w:lastRenderedPageBreak/>
        <w:t>W myśl art. 127a § 1 i § 2 Kodeksu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 prawomocna, co oznacza, iż brak jest możliwości zaskarżenia decyzji do Wojewódzkiego Sądu Administracyjnego.</w:t>
      </w:r>
    </w:p>
    <w:p w14:paraId="62548E63" w14:textId="77777777" w:rsidR="00B153A3" w:rsidRPr="00B153A3" w:rsidRDefault="00B153A3" w:rsidP="00B153A3">
      <w:r w:rsidRPr="00B153A3">
        <w:t>Z treścią ww. decyzji można zapoznać się w siedzibie Regionalnej Dyrekcji Ochrony Środowiska w Olsztynie, ul Dworcowa 60, 10-437 Olsztyn, w godzinach od 9:00 do 14:00 po uprzednim umówieniu się z pracownikiem tutejszej Dyrekcji (nr telefonu do kontaktu: 89 5372108) lub w sposób wskazany w art. 49b § 1 k.p.a.</w:t>
      </w:r>
    </w:p>
    <w:p w14:paraId="60E74966" w14:textId="77777777" w:rsidR="00B153A3" w:rsidRPr="00B153A3" w:rsidRDefault="00B153A3" w:rsidP="00B153A3">
      <w:r w:rsidRPr="00B153A3"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2026. </w:t>
      </w:r>
    </w:p>
    <w:p w14:paraId="23F7BB4D" w14:textId="77777777" w:rsidR="00B153A3" w:rsidRPr="00B153A3" w:rsidRDefault="00B153A3" w:rsidP="00B153A3">
      <w:r w:rsidRPr="00B153A3"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4EABDF9F" w14:textId="4DB73DF7" w:rsidR="00B153A3" w:rsidRPr="00B153A3" w:rsidRDefault="00B153A3" w:rsidP="00B153A3">
      <w:pPr>
        <w:spacing w:after="100" w:afterAutospacing="1"/>
      </w:pPr>
      <w:r w:rsidRPr="00B153A3">
        <w:t>Dzień udostępnienia treści decyzji: 9 kwietnia 2026 r.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>Marta Harhaj</w:t>
      </w:r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062C0CF5" w14:textId="67DEF7D4" w:rsidR="00B153A3" w:rsidRPr="00B153A3" w:rsidRDefault="00B153A3" w:rsidP="00B153A3">
      <w:r w:rsidRPr="00B153A3">
        <w:t xml:space="preserve">Upublicznienie nastąpiło w dniach: od 9 kwietnia 2026 r. do 23 kwietnia 2026 r.  </w:t>
      </w:r>
      <w:r w:rsidRPr="00B153A3">
        <w:rPr>
          <w:iCs/>
        </w:rPr>
        <w:t>Sprawę prowadzi: Wydział Ocen Oddziaływania na Środowisko</w:t>
      </w:r>
    </w:p>
    <w:p w14:paraId="62F9CC8C" w14:textId="02133A8D" w:rsidR="00B153A3" w:rsidRPr="00B153A3" w:rsidRDefault="00B153A3" w:rsidP="00B153A3">
      <w:r w:rsidRPr="00B153A3">
        <w:rPr>
          <w:iCs/>
        </w:rPr>
        <w:t>Telefon kontaktowy:</w:t>
      </w:r>
      <w:r w:rsidRPr="00B153A3">
        <w:rPr>
          <w:b/>
          <w:iCs/>
          <w:lang w:val="en-US"/>
        </w:rPr>
        <w:t xml:space="preserve"> </w:t>
      </w:r>
      <w:r w:rsidRPr="00B153A3">
        <w:rPr>
          <w:bCs/>
          <w:iCs/>
          <w:lang w:val="en-US"/>
        </w:rPr>
        <w:t>895372108</w:t>
      </w:r>
    </w:p>
    <w:p w14:paraId="242903E2" w14:textId="77777777" w:rsidR="00B153A3" w:rsidRPr="00B153A3" w:rsidRDefault="00B153A3" w:rsidP="00B153A3">
      <w:r w:rsidRPr="00B153A3">
        <w:t>Pieczęć urzędu:</w:t>
      </w:r>
    </w:p>
    <w:p w14:paraId="5486B397" w14:textId="77777777" w:rsidR="00B153A3" w:rsidRPr="00B153A3" w:rsidRDefault="00B153A3" w:rsidP="00B153A3">
      <w:r w:rsidRPr="00B153A3">
        <w:t xml:space="preserve">                                                                                                                     </w:t>
      </w:r>
    </w:p>
    <w:p w14:paraId="26A1F230" w14:textId="32D043D9" w:rsidR="000612D7" w:rsidRPr="00185213" w:rsidRDefault="000612D7" w:rsidP="000612D7">
      <w:r>
        <w:t xml:space="preserve">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7155F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153A3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E8499E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2026-04-09T09:09:00Z</dcterms:modified>
</cp:coreProperties>
</file>