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868FF" w14:textId="10FEBC8E" w:rsidR="0044035C" w:rsidRPr="0044035C" w:rsidRDefault="0044035C" w:rsidP="0044035C">
      <w:pPr>
        <w:jc w:val="center"/>
        <w:rPr>
          <w:b/>
          <w:bCs/>
          <w:sz w:val="32"/>
          <w:szCs w:val="32"/>
        </w:rPr>
      </w:pPr>
      <w:r w:rsidRPr="0044035C">
        <w:rPr>
          <w:b/>
          <w:bCs/>
          <w:sz w:val="32"/>
          <w:szCs w:val="32"/>
        </w:rPr>
        <w:t>Obszary Natura</w:t>
      </w:r>
      <w:r w:rsidRPr="0044035C">
        <w:rPr>
          <w:b/>
          <w:bCs/>
          <w:sz w:val="32"/>
          <w:szCs w:val="32"/>
        </w:rPr>
        <w:t xml:space="preserve"> 2000</w:t>
      </w:r>
      <w:r w:rsidRPr="0044035C">
        <w:rPr>
          <w:b/>
          <w:bCs/>
          <w:sz w:val="32"/>
          <w:szCs w:val="32"/>
        </w:rPr>
        <w:t xml:space="preserve"> Nadleśnictwa Miradz</w:t>
      </w:r>
    </w:p>
    <w:p w14:paraId="2770E9DC" w14:textId="77777777" w:rsidR="0044035C" w:rsidRDefault="0044035C" w:rsidP="0044035C">
      <w:r>
        <w:t>•</w:t>
      </w:r>
      <w:r>
        <w:tab/>
        <w:t>Ostoja Nadgoplańska (PLB040004). Obszar specjalnej ochrony ptaków (OSO) o powierzchni 9815,84 ha, z czego na terenie Nadleśnictwa Miradz znajduje się 496,16 ha. Jest to ostoja ptasia na terenie której występują co najmniej 24 gatunki ptaków wymienionych w Załączniku I Dyrektywy Rady 79/409/EWG (zwanej Dyrektywą Ptasią).</w:t>
      </w:r>
    </w:p>
    <w:p w14:paraId="31C873FD" w14:textId="77777777" w:rsidR="0044035C" w:rsidRPr="0044035C" w:rsidRDefault="0044035C" w:rsidP="0044035C">
      <w:pPr>
        <w:rPr>
          <w:b/>
          <w:bCs/>
        </w:rPr>
      </w:pPr>
      <w:r w:rsidRPr="0044035C">
        <w:rPr>
          <w:b/>
          <w:bCs/>
        </w:rPr>
        <w:t>Link CRFOP:</w:t>
      </w:r>
    </w:p>
    <w:p w14:paraId="72168D4B" w14:textId="4696B815" w:rsidR="0044035C" w:rsidRDefault="0044035C" w:rsidP="0044035C">
      <w:hyperlink r:id="rId4" w:history="1">
        <w:r w:rsidRPr="0044035C">
          <w:rPr>
            <w:rStyle w:val="Hipercze"/>
          </w:rPr>
          <w:t>https://crfop.gdos.gov.pl/CRFOP/widok/viewnatura2000.jsf?fop=PL.ZIPOP.1393.N2K.PLB040004.B</w:t>
        </w:r>
      </w:hyperlink>
    </w:p>
    <w:p w14:paraId="66377506" w14:textId="77777777" w:rsidR="0044035C" w:rsidRDefault="0044035C" w:rsidP="0044035C">
      <w:r>
        <w:t>•</w:t>
      </w:r>
      <w:r>
        <w:tab/>
        <w:t xml:space="preserve">Jezioro Gopło (PLH040007). Jest to obszar ochrony siedlisk obecnie zaklasyfikowany jako OZW (obszar o znaczeniu dla Wspólnoty). Powierzchnia jego wynosi 13459,42 ha. Na terenie nadleśnictwa obszar ten zajmuje 1360,82 ha. Głównym celem ochrony jest występujące spektrum fitocenoz: rozległe szuwary, wilgotne łąki, wilgotne lasy łęgowe ale także bory sosnowe, murawy </w:t>
      </w:r>
      <w:proofErr w:type="spellStart"/>
      <w:r>
        <w:t>napiaskowe</w:t>
      </w:r>
      <w:proofErr w:type="spellEnd"/>
      <w:r>
        <w:t xml:space="preserve">, </w:t>
      </w:r>
      <w:proofErr w:type="spellStart"/>
      <w:r>
        <w:t>śródwydmowe</w:t>
      </w:r>
      <w:proofErr w:type="spellEnd"/>
      <w:r>
        <w:t xml:space="preserve"> oczka wodne z formującymi się torfowiskami.</w:t>
      </w:r>
    </w:p>
    <w:p w14:paraId="78914DE7" w14:textId="77777777" w:rsidR="0044035C" w:rsidRPr="0044035C" w:rsidRDefault="0044035C" w:rsidP="0044035C">
      <w:pPr>
        <w:rPr>
          <w:b/>
          <w:bCs/>
        </w:rPr>
      </w:pPr>
      <w:r w:rsidRPr="0044035C">
        <w:rPr>
          <w:b/>
          <w:bCs/>
        </w:rPr>
        <w:t>Link CRFOP:</w:t>
      </w:r>
    </w:p>
    <w:p w14:paraId="7966983E" w14:textId="59F2B374" w:rsidR="0044035C" w:rsidRDefault="0044035C" w:rsidP="0044035C">
      <w:hyperlink r:id="rId5" w:history="1">
        <w:r w:rsidRPr="0044035C">
          <w:rPr>
            <w:rStyle w:val="Hipercze"/>
          </w:rPr>
          <w:t>https://crfop.gdos.gov.pl/CRFOP/widok/viewnatura2000.jsf?fop=PL.ZIPOP.1393.N2K.PLH040007.H</w:t>
        </w:r>
      </w:hyperlink>
    </w:p>
    <w:p w14:paraId="6FEB7024" w14:textId="77777777" w:rsidR="0044035C" w:rsidRDefault="0044035C" w:rsidP="0044035C">
      <w:r>
        <w:t>•</w:t>
      </w:r>
      <w:r>
        <w:tab/>
        <w:t xml:space="preserve">Pojezierze Gnieźnieńskie (PLH300026). Obszar siedliskowy o powierzchni 15922,12 ha z czego na terenie administrowanym przez Nadleśnictwo Miradz znajduje się 3309,30 ha. Obecnie jest to obszar zaklasyfikowany jako tzw. OZW, czyli ważny dla Wspólnoty. Obszar “Pojezierze Gnieźnieńskie” jest istotny dla zachowania zbiorowisk łąkowych, torfowisk oraz zbiorowisk leśnych, zwłaszcza fitocenoz świetlistej dąbrowy, kwaśnej dąbrowy, grądów środkowoeuropejskich oraz łęgów. Na obszarach wyżej wymienionych siedlisk spotykamy np. dzięcioła średniego </w:t>
      </w:r>
      <w:proofErr w:type="spellStart"/>
      <w:r>
        <w:t>Dendrocopos</w:t>
      </w:r>
      <w:proofErr w:type="spellEnd"/>
      <w:r>
        <w:t xml:space="preserve"> </w:t>
      </w:r>
      <w:proofErr w:type="spellStart"/>
      <w:r>
        <w:t>medius</w:t>
      </w:r>
      <w:proofErr w:type="spellEnd"/>
      <w:r>
        <w:t xml:space="preserve">, dzięcioła czarnego </w:t>
      </w:r>
      <w:proofErr w:type="spellStart"/>
      <w:r>
        <w:t>Dryocopos</w:t>
      </w:r>
      <w:proofErr w:type="spellEnd"/>
      <w:r>
        <w:t xml:space="preserve"> </w:t>
      </w:r>
      <w:proofErr w:type="spellStart"/>
      <w:r>
        <w:t>martius</w:t>
      </w:r>
      <w:proofErr w:type="spellEnd"/>
      <w:r>
        <w:t xml:space="preserve">,  żurawia </w:t>
      </w:r>
      <w:proofErr w:type="spellStart"/>
      <w:r>
        <w:t>Grus</w:t>
      </w:r>
      <w:proofErr w:type="spellEnd"/>
      <w:r>
        <w:t xml:space="preserve"> </w:t>
      </w:r>
      <w:proofErr w:type="spellStart"/>
      <w:r>
        <w:t>grus</w:t>
      </w:r>
      <w:proofErr w:type="spellEnd"/>
      <w:r>
        <w:t xml:space="preserve"> itd. Powyższe gatunki ptaków wymienione są w Załączniku I tzw. Dyrektywy Ptasiej. Stosunkowo liczna obecność dzięcioła średniego, który jest gatunkiem preferującym starsze drzewostany liściaste, charakteryzujące się obecnością martwego drewna (całych drzew oraz ich fragmentów). Fakt ten świadczy o właściwym, czynnym działaniu ochronnym leśników, które polega na pozostawianiu martwego drewna w lesie oraz protekcji drzew dziuplastych.</w:t>
      </w:r>
    </w:p>
    <w:p w14:paraId="363A0B64" w14:textId="77777777" w:rsidR="0044035C" w:rsidRPr="0044035C" w:rsidRDefault="0044035C" w:rsidP="0044035C">
      <w:pPr>
        <w:rPr>
          <w:b/>
          <w:bCs/>
        </w:rPr>
      </w:pPr>
      <w:r w:rsidRPr="0044035C">
        <w:rPr>
          <w:b/>
          <w:bCs/>
        </w:rPr>
        <w:t>Link CRFOP:</w:t>
      </w:r>
    </w:p>
    <w:p w14:paraId="6BD3CDF9" w14:textId="6DE17E7C" w:rsidR="0044035C" w:rsidRDefault="0044035C" w:rsidP="0044035C">
      <w:hyperlink r:id="rId6" w:history="1">
        <w:r w:rsidRPr="0044035C">
          <w:rPr>
            <w:rStyle w:val="Hipercze"/>
          </w:rPr>
          <w:t>https://crfop.gdos.gov.pl/CRFOP/widok/viewnatura2000.jsf?fop=PL.ZIPOP.1393.N2K.PLH300026.H</w:t>
        </w:r>
      </w:hyperlink>
    </w:p>
    <w:p w14:paraId="3791B0B6" w14:textId="77777777" w:rsidR="0044035C" w:rsidRDefault="0044035C" w:rsidP="0044035C"/>
    <w:p w14:paraId="1031AB40" w14:textId="6B34F548" w:rsidR="0044035C" w:rsidRDefault="0044035C" w:rsidP="0044035C">
      <w:r>
        <w:lastRenderedPageBreak/>
        <w:t>Nadleśnictwo Miradz realizuje ochronę czynną na wybranych chronionych siedliskach przyrodniczych według zapisów w aktualnych Planach zadań ochronnych dla obszarów NATURA 2000</w:t>
      </w:r>
    </w:p>
    <w:sectPr w:rsidR="00440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5C"/>
    <w:rsid w:val="0044035C"/>
    <w:rsid w:val="00CC6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3626"/>
  <w15:chartTrackingRefBased/>
  <w15:docId w15:val="{2845E00B-9C58-4DA1-AC9A-C900C466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403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403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4035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035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035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403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403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403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403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035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4035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4035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035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4035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403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403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403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4035C"/>
    <w:rPr>
      <w:rFonts w:eastAsiaTheme="majorEastAsia" w:cstheme="majorBidi"/>
      <w:color w:val="272727" w:themeColor="text1" w:themeTint="D8"/>
    </w:rPr>
  </w:style>
  <w:style w:type="paragraph" w:styleId="Tytu">
    <w:name w:val="Title"/>
    <w:basedOn w:val="Normalny"/>
    <w:next w:val="Normalny"/>
    <w:link w:val="TytuZnak"/>
    <w:uiPriority w:val="10"/>
    <w:qFormat/>
    <w:rsid w:val="00440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03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03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03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035C"/>
    <w:pPr>
      <w:spacing w:before="160"/>
      <w:jc w:val="center"/>
    </w:pPr>
    <w:rPr>
      <w:i/>
      <w:iCs/>
      <w:color w:val="404040" w:themeColor="text1" w:themeTint="BF"/>
    </w:rPr>
  </w:style>
  <w:style w:type="character" w:customStyle="1" w:styleId="CytatZnak">
    <w:name w:val="Cytat Znak"/>
    <w:basedOn w:val="Domylnaczcionkaakapitu"/>
    <w:link w:val="Cytat"/>
    <w:uiPriority w:val="29"/>
    <w:rsid w:val="0044035C"/>
    <w:rPr>
      <w:i/>
      <w:iCs/>
      <w:color w:val="404040" w:themeColor="text1" w:themeTint="BF"/>
    </w:rPr>
  </w:style>
  <w:style w:type="paragraph" w:styleId="Akapitzlist">
    <w:name w:val="List Paragraph"/>
    <w:basedOn w:val="Normalny"/>
    <w:uiPriority w:val="34"/>
    <w:qFormat/>
    <w:rsid w:val="0044035C"/>
    <w:pPr>
      <w:ind w:left="720"/>
      <w:contextualSpacing/>
    </w:pPr>
  </w:style>
  <w:style w:type="character" w:styleId="Wyrnienieintensywne">
    <w:name w:val="Intense Emphasis"/>
    <w:basedOn w:val="Domylnaczcionkaakapitu"/>
    <w:uiPriority w:val="21"/>
    <w:qFormat/>
    <w:rsid w:val="0044035C"/>
    <w:rPr>
      <w:i/>
      <w:iCs/>
      <w:color w:val="2F5496" w:themeColor="accent1" w:themeShade="BF"/>
    </w:rPr>
  </w:style>
  <w:style w:type="paragraph" w:styleId="Cytatintensywny">
    <w:name w:val="Intense Quote"/>
    <w:basedOn w:val="Normalny"/>
    <w:next w:val="Normalny"/>
    <w:link w:val="CytatintensywnyZnak"/>
    <w:uiPriority w:val="30"/>
    <w:qFormat/>
    <w:rsid w:val="00440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035C"/>
    <w:rPr>
      <w:i/>
      <w:iCs/>
      <w:color w:val="2F5496" w:themeColor="accent1" w:themeShade="BF"/>
    </w:rPr>
  </w:style>
  <w:style w:type="character" w:styleId="Odwoanieintensywne">
    <w:name w:val="Intense Reference"/>
    <w:basedOn w:val="Domylnaczcionkaakapitu"/>
    <w:uiPriority w:val="32"/>
    <w:qFormat/>
    <w:rsid w:val="0044035C"/>
    <w:rPr>
      <w:b/>
      <w:bCs/>
      <w:smallCaps/>
      <w:color w:val="2F5496" w:themeColor="accent1" w:themeShade="BF"/>
      <w:spacing w:val="5"/>
    </w:rPr>
  </w:style>
  <w:style w:type="character" w:styleId="Hipercze">
    <w:name w:val="Hyperlink"/>
    <w:basedOn w:val="Domylnaczcionkaakapitu"/>
    <w:uiPriority w:val="99"/>
    <w:unhideWhenUsed/>
    <w:rsid w:val="0044035C"/>
    <w:rPr>
      <w:color w:val="0563C1" w:themeColor="hyperlink"/>
      <w:u w:val="single"/>
    </w:rPr>
  </w:style>
  <w:style w:type="character" w:styleId="Nierozpoznanawzmianka">
    <w:name w:val="Unresolved Mention"/>
    <w:basedOn w:val="Domylnaczcionkaakapitu"/>
    <w:uiPriority w:val="99"/>
    <w:semiHidden/>
    <w:unhideWhenUsed/>
    <w:rsid w:val="0044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fop.gdos.gov.pl/CRFOP/widok/viewnatura2000.jsf?fop=PL.ZIPOP.1393.N2K.PLH300026.H" TargetMode="External"/><Relationship Id="rId5" Type="http://schemas.openxmlformats.org/officeDocument/2006/relationships/hyperlink" Target="https://crfop.gdos.gov.pl/CRFOP/widok/viewnatura2000.jsf?fop=PL.ZIPOP.1393.N2K.PLH040007.H" TargetMode="External"/><Relationship Id="rId4" Type="http://schemas.openxmlformats.org/officeDocument/2006/relationships/hyperlink" Target="https://crfop.gdos.gov.pl/CRFOP/widok/viewnatura2000.jsf?fop=PL.ZIPOP.1393.N2K.PLB040004.B"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2280</Characters>
  <Application>Microsoft Office Word</Application>
  <DocSecurity>0</DocSecurity>
  <Lines>19</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1210 N.Miradz Justyna Łukasiewicz</dc:creator>
  <cp:keywords/>
  <dc:description/>
  <cp:lastModifiedBy>1210 N.Miradz Justyna Łukasiewicz</cp:lastModifiedBy>
  <cp:revision>1</cp:revision>
  <dcterms:created xsi:type="dcterms:W3CDTF">2026-04-30T13:56:00Z</dcterms:created>
  <dcterms:modified xsi:type="dcterms:W3CDTF">2026-04-30T13:59:00Z</dcterms:modified>
</cp:coreProperties>
</file>