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B532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04FEC">
        <w:rPr>
          <w:rFonts w:ascii="Arial" w:eastAsia="Times New Roman" w:hAnsi="Arial" w:cs="Arial"/>
          <w:sz w:val="21"/>
          <w:szCs w:val="21"/>
          <w:lang w:eastAsia="pl-PL"/>
        </w:rPr>
        <w:t>48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="00904FEC">
        <w:rPr>
          <w:rFonts w:ascii="Arial" w:eastAsia="Times New Roman" w:hAnsi="Arial" w:cs="Arial"/>
          <w:sz w:val="21"/>
          <w:szCs w:val="21"/>
          <w:lang w:eastAsia="pl-PL"/>
        </w:rPr>
        <w:t>/JK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904FE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1B532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1B532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B532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A2A03" w:rsidRDefault="00DE58E8" w:rsidP="001B5323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04FEC" w:rsidRPr="00987ABE">
        <w:rPr>
          <w:rFonts w:ascii="Arial" w:hAnsi="Arial" w:cs="Arial"/>
          <w:sz w:val="21"/>
          <w:szCs w:val="21"/>
        </w:rPr>
        <w:t>(</w:t>
      </w:r>
      <w:r w:rsidR="00904FEC" w:rsidRPr="00987ABE">
        <w:rPr>
          <w:rFonts w:ascii="Arial" w:hAnsi="Arial" w:cs="Arial"/>
          <w:sz w:val="21"/>
          <w:szCs w:val="21"/>
          <w:shd w:val="clear" w:color="auto" w:fill="FFFFFF"/>
        </w:rPr>
        <w:t>t.j. Dz. U. z 2022 r. poz. 2000</w:t>
      </w:r>
      <w:r w:rsidR="00904FEC" w:rsidRPr="00987ABE">
        <w:rPr>
          <w:rFonts w:ascii="Arial" w:hAnsi="Arial" w:cs="Arial"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</w:t>
      </w:r>
      <w:r w:rsidR="00904FEC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</w:t>
      </w:r>
      <w:r w:rsidR="00904FEC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904FEC" w:rsidRPr="00987ABE">
        <w:rPr>
          <w:rFonts w:ascii="Arial" w:hAnsi="Arial" w:cs="Arial"/>
          <w:sz w:val="21"/>
          <w:szCs w:val="21"/>
          <w:shd w:val="clear" w:color="auto" w:fill="FFFFFF"/>
        </w:rPr>
        <w:t>t.j. Dz. U. z 2022 r. poz. 1029 z późn. zm.)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904FEC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</w:t>
      </w:r>
      <w:r w:rsidR="00904FEC" w:rsidRPr="008A70B0">
        <w:rPr>
          <w:rFonts w:ascii="Arial" w:hAnsi="Arial" w:cs="Arial"/>
          <w:sz w:val="21"/>
          <w:szCs w:val="21"/>
        </w:rPr>
        <w:t xml:space="preserve">administracyjnego na </w:t>
      </w:r>
      <w:r w:rsidR="00904FEC" w:rsidRPr="00D46419">
        <w:rPr>
          <w:rFonts w:ascii="Arial" w:eastAsia="Times New Roman" w:hAnsi="Arial" w:cs="Arial"/>
          <w:sz w:val="21"/>
          <w:szCs w:val="21"/>
        </w:rPr>
        <w:t>wnios</w:t>
      </w:r>
      <w:r w:rsidR="00904FEC">
        <w:rPr>
          <w:rFonts w:ascii="Arial" w:eastAsia="Times New Roman" w:hAnsi="Arial" w:cs="Arial"/>
          <w:sz w:val="21"/>
          <w:szCs w:val="21"/>
        </w:rPr>
        <w:t>e</w:t>
      </w:r>
      <w:r w:rsidR="00904FEC" w:rsidRPr="00D46419">
        <w:rPr>
          <w:rFonts w:ascii="Arial" w:eastAsia="Times New Roman" w:hAnsi="Arial" w:cs="Arial"/>
          <w:sz w:val="21"/>
          <w:szCs w:val="21"/>
        </w:rPr>
        <w:t>k</w:t>
      </w:r>
      <w:r w:rsidR="00904FEC">
        <w:rPr>
          <w:rFonts w:ascii="Arial" w:eastAsia="Times New Roman" w:hAnsi="Arial" w:cs="Arial"/>
          <w:sz w:val="21"/>
          <w:szCs w:val="21"/>
        </w:rPr>
        <w:t xml:space="preserve"> Państwa Justyny i Adriana Kurs</w:t>
      </w:r>
      <w:r w:rsidR="00904FEC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904FEC">
        <w:rPr>
          <w:rFonts w:ascii="Arial" w:eastAsia="Times New Roman" w:hAnsi="Arial" w:cs="Arial"/>
          <w:sz w:val="21"/>
          <w:szCs w:val="21"/>
        </w:rPr>
        <w:t>12</w:t>
      </w:r>
      <w:r w:rsidR="00904FEC" w:rsidRPr="00D46419">
        <w:rPr>
          <w:rFonts w:ascii="Arial" w:eastAsia="Times New Roman" w:hAnsi="Arial" w:cs="Arial"/>
          <w:sz w:val="21"/>
          <w:szCs w:val="21"/>
        </w:rPr>
        <w:t>.</w:t>
      </w:r>
      <w:r w:rsidR="00904FEC">
        <w:rPr>
          <w:rFonts w:ascii="Arial" w:eastAsia="Times New Roman" w:hAnsi="Arial" w:cs="Arial"/>
          <w:sz w:val="21"/>
          <w:szCs w:val="21"/>
        </w:rPr>
        <w:t>07</w:t>
      </w:r>
      <w:r w:rsidR="00904FEC" w:rsidRPr="00D46419">
        <w:rPr>
          <w:rFonts w:ascii="Arial" w:eastAsia="Times New Roman" w:hAnsi="Arial" w:cs="Arial"/>
          <w:sz w:val="21"/>
          <w:szCs w:val="21"/>
        </w:rPr>
        <w:t>.20</w:t>
      </w:r>
      <w:r w:rsidR="00904FEC">
        <w:rPr>
          <w:rFonts w:ascii="Arial" w:eastAsia="Times New Roman" w:hAnsi="Arial" w:cs="Arial"/>
          <w:sz w:val="21"/>
          <w:szCs w:val="21"/>
        </w:rPr>
        <w:t>22</w:t>
      </w:r>
      <w:r w:rsidR="00904FEC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904FEC">
        <w:rPr>
          <w:rFonts w:ascii="Arial" w:eastAsia="Times New Roman" w:hAnsi="Arial" w:cs="Arial"/>
          <w:sz w:val="21"/>
          <w:szCs w:val="21"/>
        </w:rPr>
        <w:t>15</w:t>
      </w:r>
      <w:r w:rsidR="00904FEC" w:rsidRPr="00D46419">
        <w:rPr>
          <w:rFonts w:ascii="Arial" w:eastAsia="Times New Roman" w:hAnsi="Arial" w:cs="Arial"/>
          <w:sz w:val="21"/>
          <w:szCs w:val="21"/>
        </w:rPr>
        <w:t>.</w:t>
      </w:r>
      <w:r w:rsidR="00904FEC">
        <w:rPr>
          <w:rFonts w:ascii="Arial" w:eastAsia="Times New Roman" w:hAnsi="Arial" w:cs="Arial"/>
          <w:sz w:val="21"/>
          <w:szCs w:val="21"/>
        </w:rPr>
        <w:t>07</w:t>
      </w:r>
      <w:r w:rsidR="00904FEC" w:rsidRPr="00D46419">
        <w:rPr>
          <w:rFonts w:ascii="Arial" w:eastAsia="Times New Roman" w:hAnsi="Arial" w:cs="Arial"/>
          <w:sz w:val="21"/>
          <w:szCs w:val="21"/>
        </w:rPr>
        <w:t>.20</w:t>
      </w:r>
      <w:r w:rsidR="00904FEC">
        <w:rPr>
          <w:rFonts w:ascii="Arial" w:eastAsia="Times New Roman" w:hAnsi="Arial" w:cs="Arial"/>
          <w:sz w:val="21"/>
          <w:szCs w:val="21"/>
        </w:rPr>
        <w:t>22</w:t>
      </w:r>
      <w:r w:rsidR="00904FEC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904FEC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904FEC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904FE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904FEC">
        <w:rPr>
          <w:rFonts w:ascii="Arial" w:eastAsia="Times New Roman" w:hAnsi="Arial" w:cs="Arial"/>
          <w:b/>
          <w:i/>
          <w:sz w:val="21"/>
          <w:szCs w:val="21"/>
        </w:rPr>
        <w:t xml:space="preserve">Zmianie klasyfikacji gruntów leśnych znajdujących się na terenie działki nr 800/9 położonej </w:t>
      </w:r>
      <w:r w:rsidR="00904FEC">
        <w:rPr>
          <w:rFonts w:ascii="Arial" w:eastAsia="Times New Roman" w:hAnsi="Arial" w:cs="Arial"/>
          <w:b/>
          <w:i/>
          <w:sz w:val="21"/>
          <w:szCs w:val="21"/>
        </w:rPr>
        <w:br/>
        <w:t>w miejscowości Młynki, obręb Rytel, gm. Czersk na potrzeby realizacji zabudowy mieszkaniowej jednorodzinnej”</w:t>
      </w:r>
    </w:p>
    <w:p w:rsidR="00472145" w:rsidRPr="00472145" w:rsidRDefault="00472145" w:rsidP="001B5323">
      <w:pPr>
        <w:spacing w:after="60"/>
        <w:rPr>
          <w:rFonts w:ascii="Arial" w:hAnsi="Arial" w:cs="Arial"/>
          <w:sz w:val="21"/>
          <w:szCs w:val="21"/>
        </w:rPr>
      </w:pPr>
    </w:p>
    <w:p w:rsidR="00FC7009" w:rsidRPr="00985FFF" w:rsidRDefault="00FC7009" w:rsidP="001B5323">
      <w:pPr>
        <w:spacing w:before="12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W związku z powyższym informuję o możliw</w:t>
      </w:r>
      <w:r>
        <w:rPr>
          <w:rFonts w:ascii="Arial" w:hAnsi="Arial" w:cs="Arial"/>
          <w:sz w:val="21"/>
          <w:szCs w:val="21"/>
        </w:rPr>
        <w:t>ości zgłaszania uwag i wniosków</w:t>
      </w:r>
      <w:r>
        <w:rPr>
          <w:rFonts w:ascii="Arial" w:hAnsi="Arial" w:cs="Arial"/>
          <w:sz w:val="21"/>
          <w:szCs w:val="21"/>
        </w:rPr>
        <w:br/>
      </w:r>
      <w:r w:rsidRPr="00985FFF">
        <w:rPr>
          <w:rFonts w:ascii="Arial" w:hAnsi="Arial" w:cs="Arial"/>
          <w:sz w:val="21"/>
          <w:szCs w:val="21"/>
        </w:rPr>
        <w:t>w przedmiotowym zakresie do Regionalnej Dyrekcji Ochrony Środowiska w Gdańsku, ul. Chmielna 54/57, Wydział Ocen Oddziaływania na Środowisko, pokój nr 109</w:t>
      </w:r>
      <w:r>
        <w:rPr>
          <w:rFonts w:ascii="Arial" w:hAnsi="Arial" w:cs="Arial"/>
          <w:sz w:val="21"/>
          <w:szCs w:val="21"/>
        </w:rPr>
        <w:t>,</w:t>
      </w:r>
      <w:r w:rsidRPr="00985FFF">
        <w:rPr>
          <w:rFonts w:ascii="Arial" w:hAnsi="Arial" w:cs="Arial"/>
          <w:sz w:val="21"/>
          <w:szCs w:val="21"/>
        </w:rPr>
        <w:t xml:space="preserve"> </w:t>
      </w:r>
      <w:r w:rsidRPr="007D0DD4">
        <w:rPr>
          <w:rFonts w:ascii="Arial" w:hAnsi="Arial" w:cs="Arial"/>
          <w:sz w:val="21"/>
          <w:szCs w:val="21"/>
        </w:rPr>
        <w:t>w godzinach pracy urzędu</w:t>
      </w:r>
      <w:r>
        <w:rPr>
          <w:rFonts w:ascii="Arial" w:hAnsi="Arial" w:cs="Arial"/>
          <w:sz w:val="21"/>
          <w:szCs w:val="21"/>
        </w:rPr>
        <w:t xml:space="preserve"> </w:t>
      </w:r>
      <w:r w:rsidR="00771BE6">
        <w:rPr>
          <w:rFonts w:ascii="Arial" w:hAnsi="Arial" w:cs="Arial"/>
          <w:sz w:val="21"/>
          <w:szCs w:val="21"/>
        </w:rPr>
        <w:br/>
      </w:r>
      <w:r w:rsidRPr="006C1933">
        <w:rPr>
          <w:rFonts w:ascii="Arial" w:hAnsi="Arial" w:cs="Arial"/>
          <w:sz w:val="21"/>
          <w:szCs w:val="21"/>
        </w:rPr>
        <w:t>(po uprzednim um</w:t>
      </w:r>
      <w:r>
        <w:rPr>
          <w:rFonts w:ascii="Arial" w:hAnsi="Arial" w:cs="Arial"/>
          <w:sz w:val="21"/>
          <w:szCs w:val="21"/>
        </w:rPr>
        <w:t>ówieniu się, np. telefonicznie).</w:t>
      </w:r>
    </w:p>
    <w:p w:rsidR="009D30E7" w:rsidRPr="00562C76" w:rsidRDefault="009D30E7" w:rsidP="001B5323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1B5323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1B532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1B53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1B53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1B53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1B53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1B53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1B532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71BE6" w:rsidRDefault="00771BE6" w:rsidP="001B532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71BE6" w:rsidRDefault="00771BE6" w:rsidP="001B532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71BE6" w:rsidRDefault="00771BE6" w:rsidP="001B532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472145" w:rsidRDefault="00DE58E8" w:rsidP="001B532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7214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Art. 49 </w:t>
      </w:r>
      <w:r w:rsidR="001C31D2" w:rsidRPr="0047214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§ 1 </w:t>
      </w:r>
      <w:r w:rsidRPr="00472145">
        <w:rPr>
          <w:rFonts w:ascii="Arial" w:eastAsia="Times New Roman" w:hAnsi="Arial" w:cs="Arial"/>
          <w:sz w:val="20"/>
          <w:szCs w:val="20"/>
          <w:u w:val="single"/>
          <w:lang w:eastAsia="pl-PL"/>
        </w:rPr>
        <w:t>kpa</w:t>
      </w:r>
      <w:r w:rsidRPr="0047214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C31D2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Jeżeli przepis szczególny tak stanowi, zawiadomienie stron o decyzjach i innych czynnościach organu administracji publicznej może nastąpić w formie publicznego obwieszczenia, </w:t>
      </w:r>
      <w:r w:rsid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1C31D2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472145" w:rsidRDefault="001C31D2" w:rsidP="001B532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72145">
        <w:rPr>
          <w:rFonts w:ascii="Arial" w:eastAsia="Times New Roman" w:hAnsi="Arial" w:cs="Arial"/>
          <w:sz w:val="20"/>
          <w:szCs w:val="20"/>
          <w:u w:val="single"/>
          <w:lang w:eastAsia="pl-PL"/>
        </w:rPr>
        <w:t>Art. 49 § 2 kpa</w:t>
      </w:r>
      <w:r w:rsidRPr="0047214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1C63CA" w:rsidRPr="004721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C63CA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Dzień, w którym nastąpiło publiczne obwieszczenie, inne publiczne ogłoszenie </w:t>
      </w:r>
      <w:r w:rsid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1C63CA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</w:t>
      </w:r>
      <w:r w:rsid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proofErr w:type="spellStart"/>
      <w:r w:rsidR="001C63CA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ub</w:t>
      </w:r>
      <w:proofErr w:type="spellEnd"/>
      <w:r w:rsidR="001C63CA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udostępnienie pisma w Biuletynie Informacji Publicznej.</w:t>
      </w:r>
    </w:p>
    <w:p w:rsidR="009D30E7" w:rsidRPr="00472145" w:rsidRDefault="009D30E7" w:rsidP="001B5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72145"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Art. 61 § 4 kpa</w:t>
      </w:r>
      <w:r w:rsidRPr="0047214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wszczęciu postępowania z urzędu lub na żądanie jednej ze stron należy zawiadomić wszystkie osoby będące stronami w sprawie.</w:t>
      </w:r>
    </w:p>
    <w:p w:rsidR="00DE58E8" w:rsidRPr="00472145" w:rsidRDefault="00DE58E8" w:rsidP="001B532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72145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  <w:t>Art. 74 ust. 3 ustawy ooś</w:t>
      </w:r>
      <w:r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: Jeżeli liczba stron postępowania o wydanie decyzji o środowiskowych uwarunkowaniach przekracza </w:t>
      </w:r>
      <w:r w:rsidR="006365C9"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0, stosuje się przepis </w:t>
      </w:r>
      <w:hyperlink r:id="rId8" w:anchor="/dokument/16784712#art%2849%29" w:history="1">
        <w:r w:rsidRPr="00472145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pl-PL"/>
          </w:rPr>
          <w:t>art. 49</w:t>
        </w:r>
      </w:hyperlink>
      <w:r w:rsidRPr="004721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Kodeksu postępowania administracyjnego.</w:t>
      </w:r>
    </w:p>
    <w:p w:rsidR="007B50B7" w:rsidRPr="00472145" w:rsidRDefault="007B50B7" w:rsidP="001B5323">
      <w:pPr>
        <w:spacing w:line="240" w:lineRule="auto"/>
        <w:rPr>
          <w:rFonts w:ascii="Arial" w:hAnsi="Arial" w:cs="Arial"/>
          <w:sz w:val="20"/>
          <w:szCs w:val="20"/>
        </w:rPr>
      </w:pPr>
      <w:r w:rsidRPr="00472145">
        <w:rPr>
          <w:rFonts w:ascii="Arial" w:hAnsi="Arial" w:cs="Arial"/>
          <w:sz w:val="20"/>
          <w:szCs w:val="20"/>
          <w:u w:val="single"/>
        </w:rPr>
        <w:t>Art. 75 ust. 1 pkt 1 lit. d) ustawy ooś</w:t>
      </w:r>
      <w:r w:rsidRPr="00472145">
        <w:rPr>
          <w:rFonts w:ascii="Arial" w:hAnsi="Arial" w:cs="Arial"/>
          <w:sz w:val="20"/>
          <w:szCs w:val="20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71BE6" w:rsidRDefault="00771BE6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472145" w:rsidRDefault="00472145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904FEC">
        <w:rPr>
          <w:rFonts w:ascii="Arial" w:eastAsia="Times New Roman" w:hAnsi="Arial" w:cs="Arial"/>
          <w:sz w:val="20"/>
          <w:szCs w:val="24"/>
          <w:lang w:eastAsia="pl-PL"/>
        </w:rPr>
        <w:t>Czersk</w:t>
      </w:r>
    </w:p>
    <w:p w:rsidR="00DE58E8" w:rsidRPr="00771BE6" w:rsidRDefault="00E30259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proofErr w:type="spellStart"/>
      <w:r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</w:t>
      </w:r>
      <w:proofErr w:type="spellEnd"/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71BE6" w:rsidSect="00771B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709" w:footer="3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145" w:rsidRDefault="00472145">
      <w:pPr>
        <w:spacing w:after="0" w:line="240" w:lineRule="auto"/>
      </w:pPr>
      <w:r>
        <w:separator/>
      </w:r>
    </w:p>
  </w:endnote>
  <w:endnote w:type="continuationSeparator" w:id="0">
    <w:p w:rsidR="00472145" w:rsidRDefault="0047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5" w:rsidRPr="007C6E11" w:rsidRDefault="00472145" w:rsidP="00904FEC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48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MŚB/JK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5" w:rsidRPr="007C6E11" w:rsidRDefault="00472145" w:rsidP="00987AA7">
    <w:pPr>
      <w:pStyle w:val="Stopka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6175" cy="8604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6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145" w:rsidRDefault="00472145">
      <w:pPr>
        <w:spacing w:after="0" w:line="240" w:lineRule="auto"/>
      </w:pPr>
      <w:r>
        <w:separator/>
      </w:r>
    </w:p>
  </w:footnote>
  <w:footnote w:type="continuationSeparator" w:id="0">
    <w:p w:rsidR="00472145" w:rsidRDefault="0047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5" w:rsidRDefault="00472145" w:rsidP="00904FEC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5" w:rsidRDefault="00472145" w:rsidP="00904FE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B5323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72145"/>
    <w:rsid w:val="00484ED3"/>
    <w:rsid w:val="004A0731"/>
    <w:rsid w:val="004B4E20"/>
    <w:rsid w:val="004D2997"/>
    <w:rsid w:val="00562C76"/>
    <w:rsid w:val="00562F47"/>
    <w:rsid w:val="005B1520"/>
    <w:rsid w:val="006365C9"/>
    <w:rsid w:val="006617C6"/>
    <w:rsid w:val="00681E2A"/>
    <w:rsid w:val="00695827"/>
    <w:rsid w:val="00730362"/>
    <w:rsid w:val="00757895"/>
    <w:rsid w:val="00771BE6"/>
    <w:rsid w:val="0077251E"/>
    <w:rsid w:val="007A005A"/>
    <w:rsid w:val="007B50B7"/>
    <w:rsid w:val="007D114F"/>
    <w:rsid w:val="007E4624"/>
    <w:rsid w:val="008A4ACD"/>
    <w:rsid w:val="008D397A"/>
    <w:rsid w:val="008E3B8F"/>
    <w:rsid w:val="00903891"/>
    <w:rsid w:val="00904FEC"/>
    <w:rsid w:val="009050C5"/>
    <w:rsid w:val="00933B51"/>
    <w:rsid w:val="00947BA5"/>
    <w:rsid w:val="00961129"/>
    <w:rsid w:val="00984976"/>
    <w:rsid w:val="00987AA7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A3FAE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75CBE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009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36076-6B3E-4DF4-A3F7-3AD6347E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26</cp:revision>
  <cp:lastPrinted>2022-01-14T11:31:00Z</cp:lastPrinted>
  <dcterms:created xsi:type="dcterms:W3CDTF">2022-04-21T10:18:00Z</dcterms:created>
  <dcterms:modified xsi:type="dcterms:W3CDTF">2022-10-07T13:15:00Z</dcterms:modified>
</cp:coreProperties>
</file>