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7BCBE" w14:textId="77777777" w:rsidR="00950BB4" w:rsidRDefault="00950BB4" w:rsidP="00950BB4"/>
    <w:p w14:paraId="132892F2" w14:textId="77777777" w:rsidR="00950BB4" w:rsidRDefault="00950BB4" w:rsidP="00950BB4"/>
    <w:p w14:paraId="3089E497" w14:textId="77777777" w:rsidR="00950BB4" w:rsidRDefault="00950BB4" w:rsidP="00950BB4"/>
    <w:p w14:paraId="413A6EC6" w14:textId="77777777" w:rsidR="00950BB4" w:rsidRDefault="00950BB4" w:rsidP="00950BB4"/>
    <w:p w14:paraId="0A8A1C2E" w14:textId="351351EB" w:rsidR="00950BB4" w:rsidRPr="00950BB4" w:rsidRDefault="00950BB4" w:rsidP="00950BB4">
      <w:r w:rsidRPr="00950BB4">
        <w:t>Szanowni Państwo: </w:t>
      </w:r>
    </w:p>
    <w:p w14:paraId="6F67D1BF" w14:textId="77777777" w:rsidR="00950BB4" w:rsidRPr="00950BB4" w:rsidRDefault="00950BB4" w:rsidP="00950BB4">
      <w:r w:rsidRPr="00950BB4">
        <w:t>- Ministerstwo Rodziny</w:t>
      </w:r>
    </w:p>
    <w:p w14:paraId="7CE67FB3" w14:textId="77777777" w:rsidR="00950BB4" w:rsidRPr="00950BB4" w:rsidRDefault="00950BB4" w:rsidP="00950BB4">
      <w:r w:rsidRPr="00950BB4">
        <w:t>- Ministerstwo Sprawiedliwości</w:t>
      </w:r>
    </w:p>
    <w:p w14:paraId="31BDE4D9" w14:textId="77777777" w:rsidR="00950BB4" w:rsidRPr="00950BB4" w:rsidRDefault="00950BB4" w:rsidP="00950BB4">
      <w:r w:rsidRPr="00950BB4">
        <w:t>- Ministerstwo Spraw Wewnętrznych i Administracji</w:t>
      </w:r>
    </w:p>
    <w:p w14:paraId="5D01252F" w14:textId="77777777" w:rsidR="00950BB4" w:rsidRPr="00950BB4" w:rsidRDefault="00950BB4" w:rsidP="00950BB4">
      <w:r w:rsidRPr="00950BB4">
        <w:t>- Komenda Główna Policji</w:t>
      </w:r>
    </w:p>
    <w:p w14:paraId="0FFC5970" w14:textId="77777777" w:rsidR="00950BB4" w:rsidRPr="00950BB4" w:rsidRDefault="00950BB4" w:rsidP="00950BB4">
      <w:r w:rsidRPr="00950BB4">
        <w:t>- Rzecznik Praw Dziecka</w:t>
      </w:r>
    </w:p>
    <w:p w14:paraId="5EFFDD9A" w14:textId="77777777" w:rsidR="00950BB4" w:rsidRPr="00950BB4" w:rsidRDefault="00950BB4" w:rsidP="00950BB4"/>
    <w:p w14:paraId="18E53477" w14:textId="77777777" w:rsidR="00950BB4" w:rsidRPr="00950BB4" w:rsidRDefault="00950BB4" w:rsidP="00950BB4">
      <w:r w:rsidRPr="00950BB4">
        <w:rPr>
          <w:b/>
          <w:bCs/>
        </w:rPr>
        <w:t>Petycja</w:t>
      </w:r>
    </w:p>
    <w:p w14:paraId="2C1A72B4" w14:textId="77777777" w:rsidR="00950BB4" w:rsidRPr="00950BB4" w:rsidRDefault="00950BB4" w:rsidP="00950BB4">
      <w:r w:rsidRPr="00950BB4">
        <w:rPr>
          <w:i/>
          <w:iCs/>
        </w:rPr>
        <w:t>w trybie Ustawy o petycjach z dnia 11 lipca 2014 roku (tj. Dz. U. 2018 poz. 870) składam</w:t>
      </w:r>
      <w:r w:rsidRPr="00950BB4">
        <w:rPr>
          <w:b/>
          <w:bCs/>
        </w:rPr>
        <w:t> postulat w interesie publicznym w celu poprawienia lub udoskonalenia systemu prawnego: </w:t>
      </w:r>
    </w:p>
    <w:p w14:paraId="0DAF2315" w14:textId="77777777" w:rsidR="00950BB4" w:rsidRPr="00950BB4" w:rsidRDefault="00950BB4" w:rsidP="00950BB4"/>
    <w:p w14:paraId="12E19F3E" w14:textId="77777777" w:rsidR="00950BB4" w:rsidRPr="00950BB4" w:rsidRDefault="00950BB4" w:rsidP="00950BB4">
      <w:r w:rsidRPr="00950BB4">
        <w:t>Kryteria do zatrzymania osoby, odizolowania, zakazu zbliżenia, zakazu kontaktowania, nakaz opuszczenia lokalu, zakaz przebywania w obrębie (budynku, pracy, domu, szkoły, placówki). Jedno niżej wymienione kryterium jest przesłanką obligatoryjną do w/w zatrzymania, nakazów i zakazów łącznie z powodu czynności sprawcy w stosunku do dorosłego lub nieletniego:</w:t>
      </w:r>
    </w:p>
    <w:p w14:paraId="74A6D35B" w14:textId="77777777" w:rsidR="00950BB4" w:rsidRPr="00950BB4" w:rsidRDefault="00950BB4" w:rsidP="00950BB4"/>
    <w:p w14:paraId="3F072EFD" w14:textId="77777777" w:rsidR="00950BB4" w:rsidRPr="00950BB4" w:rsidRDefault="00950BB4" w:rsidP="00950BB4">
      <w:r w:rsidRPr="00950BB4">
        <w:t>1. Akt przemocy z użyciem niebezpiecznego narzędzia; </w:t>
      </w:r>
    </w:p>
    <w:p w14:paraId="11A26D2A" w14:textId="77777777" w:rsidR="00950BB4" w:rsidRPr="00950BB4" w:rsidRDefault="00950BB4" w:rsidP="00950BB4">
      <w:r w:rsidRPr="00950BB4">
        <w:t>2. Groźba zabójstwa; </w:t>
      </w:r>
    </w:p>
    <w:p w14:paraId="1F42A227" w14:textId="77777777" w:rsidR="00950BB4" w:rsidRPr="00950BB4" w:rsidRDefault="00950BB4" w:rsidP="00950BB4">
      <w:r w:rsidRPr="00950BB4">
        <w:t>3. Groźba uszczerbku na zdrowiu; </w:t>
      </w:r>
    </w:p>
    <w:p w14:paraId="5A5366FE" w14:textId="77777777" w:rsidR="00950BB4" w:rsidRPr="00950BB4" w:rsidRDefault="00950BB4" w:rsidP="00950BB4">
      <w:r w:rsidRPr="00950BB4">
        <w:t>4. Groźba naruszenia ciała; </w:t>
      </w:r>
    </w:p>
    <w:p w14:paraId="4CA2FA49" w14:textId="77777777" w:rsidR="00950BB4" w:rsidRPr="00950BB4" w:rsidRDefault="00950BB4" w:rsidP="00950BB4">
      <w:r w:rsidRPr="00950BB4">
        <w:t>5. Czy osoba pokrzywdzona uważa, że sprawca jest zdolny do zabójstwa lub spowodowania uszczerbku; </w:t>
      </w:r>
    </w:p>
    <w:p w14:paraId="23689E75" w14:textId="77777777" w:rsidR="00950BB4" w:rsidRPr="00950BB4" w:rsidRDefault="00950BB4" w:rsidP="00950BB4">
      <w:r w:rsidRPr="00950BB4">
        <w:t>6. Uszkodzenie ciała; </w:t>
      </w:r>
    </w:p>
    <w:p w14:paraId="7F93C378" w14:textId="77777777" w:rsidR="00950BB4" w:rsidRPr="00950BB4" w:rsidRDefault="00950BB4" w:rsidP="00950BB4">
      <w:r w:rsidRPr="00950BB4">
        <w:t>7. Naruszenie nietykalności cielesnej; </w:t>
      </w:r>
    </w:p>
    <w:p w14:paraId="62BED20C" w14:textId="77777777" w:rsidR="00950BB4" w:rsidRPr="00950BB4" w:rsidRDefault="00950BB4" w:rsidP="00950BB4">
      <w:r w:rsidRPr="00950BB4">
        <w:lastRenderedPageBreak/>
        <w:t>8. Zgwałcenie; </w:t>
      </w:r>
    </w:p>
    <w:p w14:paraId="4D8CEF26" w14:textId="77777777" w:rsidR="00950BB4" w:rsidRPr="00950BB4" w:rsidRDefault="00950BB4" w:rsidP="00950BB4">
      <w:r w:rsidRPr="00950BB4">
        <w:t>9. Doprowadzenie do innej czynności seksualnej; </w:t>
      </w:r>
    </w:p>
    <w:p w14:paraId="32BF6803" w14:textId="77777777" w:rsidR="00950BB4" w:rsidRPr="00950BB4" w:rsidRDefault="00950BB4" w:rsidP="00950BB4">
      <w:r w:rsidRPr="00950BB4">
        <w:t>10. Duszenie; </w:t>
      </w:r>
    </w:p>
    <w:p w14:paraId="74060172" w14:textId="77777777" w:rsidR="00950BB4" w:rsidRPr="00950BB4" w:rsidRDefault="00950BB4" w:rsidP="00950BB4">
      <w:r w:rsidRPr="00950BB4">
        <w:t>11. Obawa o własne życie i zdrowie; </w:t>
      </w:r>
    </w:p>
    <w:p w14:paraId="257261C2" w14:textId="77777777" w:rsidR="00950BB4" w:rsidRPr="00950BB4" w:rsidRDefault="00950BB4" w:rsidP="00950BB4">
      <w:r w:rsidRPr="00950BB4">
        <w:t>12. Agresja do kobiety w ciąży, osoby podeszłej, niepełnosprawnej lub zależnej; </w:t>
      </w:r>
    </w:p>
    <w:p w14:paraId="301D2652" w14:textId="77777777" w:rsidR="00950BB4" w:rsidRPr="00950BB4" w:rsidRDefault="00950BB4" w:rsidP="00950BB4">
      <w:r w:rsidRPr="00950BB4">
        <w:t>13. Nasilenie przemocy; </w:t>
      </w:r>
    </w:p>
    <w:p w14:paraId="6953DF45" w14:textId="77777777" w:rsidR="00950BB4" w:rsidRPr="00950BB4" w:rsidRDefault="00950BB4" w:rsidP="00950BB4">
      <w:r w:rsidRPr="00950BB4">
        <w:t>14. Sprawca ma schorzenie psychiczne lub leczyła się psychiatrycznie; </w:t>
      </w:r>
    </w:p>
    <w:p w14:paraId="51A93ED8" w14:textId="77777777" w:rsidR="00950BB4" w:rsidRPr="00950BB4" w:rsidRDefault="00950BB4" w:rsidP="00950BB4">
      <w:r w:rsidRPr="00950BB4">
        <w:t>15. Sprawca stosuje środki odurzające lub alkohol; </w:t>
      </w:r>
    </w:p>
    <w:p w14:paraId="64DCCA12" w14:textId="77777777" w:rsidR="00950BB4" w:rsidRPr="00950BB4" w:rsidRDefault="00950BB4" w:rsidP="00950BB4">
      <w:r w:rsidRPr="00950BB4">
        <w:t>16. Sprawca był już karany; </w:t>
      </w:r>
    </w:p>
    <w:p w14:paraId="0540FA12" w14:textId="77777777" w:rsidR="00950BB4" w:rsidRPr="00950BB4" w:rsidRDefault="00950BB4" w:rsidP="00950BB4">
      <w:r w:rsidRPr="00950BB4">
        <w:t>17. Sprawca groziła samobójstwem lub samobójstwem rozszerzonym; </w:t>
      </w:r>
    </w:p>
    <w:p w14:paraId="28C63CBD" w14:textId="77777777" w:rsidR="00950BB4" w:rsidRPr="00950BB4" w:rsidRDefault="00950BB4" w:rsidP="00950BB4">
      <w:r w:rsidRPr="00950BB4">
        <w:t>18. Pokrzywdzony próbował popełnić samobójstwo lub ma myśli samobójcze lub deklaruje samobójstwo z powodu przemocy; </w:t>
      </w:r>
    </w:p>
    <w:p w14:paraId="5814DAFA" w14:textId="77777777" w:rsidR="00950BB4" w:rsidRPr="00950BB4" w:rsidRDefault="00950BB4" w:rsidP="00950BB4">
      <w:r w:rsidRPr="00950BB4">
        <w:t>19. Osoba pokrzywdzona była pobita w szczególności w ciąży, w chorobie; </w:t>
      </w:r>
    </w:p>
    <w:p w14:paraId="33218B21" w14:textId="77777777" w:rsidR="00950BB4" w:rsidRPr="00950BB4" w:rsidRDefault="00950BB4" w:rsidP="00950BB4">
      <w:r w:rsidRPr="00950BB4">
        <w:t>20. W miejscu zamieszkania jest broń palna lub broń biała, gdzie sprawca groził użyciem; </w:t>
      </w:r>
    </w:p>
    <w:p w14:paraId="28E33074" w14:textId="77777777" w:rsidR="00950BB4" w:rsidRPr="00950BB4" w:rsidRDefault="00950BB4" w:rsidP="00950BB4">
      <w:r w:rsidRPr="00950BB4">
        <w:t>21. Sprawca: bije, uderza, popycha lub rzuca niebezpiecznymi przedmiotami; </w:t>
      </w:r>
    </w:p>
    <w:p w14:paraId="2EC6A636" w14:textId="77777777" w:rsidR="00950BB4" w:rsidRPr="00950BB4" w:rsidRDefault="00950BB4" w:rsidP="00950BB4">
      <w:r w:rsidRPr="00950BB4">
        <w:t>22. Sprawca podniósł lub rzucił ofiarę; </w:t>
      </w:r>
    </w:p>
    <w:p w14:paraId="15E337D1" w14:textId="77777777" w:rsidR="00950BB4" w:rsidRPr="00950BB4" w:rsidRDefault="00950BB4" w:rsidP="00950BB4">
      <w:r w:rsidRPr="00950BB4">
        <w:t>23. Sprawca katował ofiarę przypalaniem papierosem lub rozgrzanym przedmiotem; </w:t>
      </w:r>
    </w:p>
    <w:p w14:paraId="48E10A5E" w14:textId="77777777" w:rsidR="00950BB4" w:rsidRPr="00950BB4" w:rsidRDefault="00950BB4" w:rsidP="00950BB4">
      <w:r w:rsidRPr="00950BB4">
        <w:t>24. Sprawca w przeszłości stosował przemoc fizyczną lub rzucił przedmiotem; </w:t>
      </w:r>
    </w:p>
    <w:p w14:paraId="7C578FE3" w14:textId="77777777" w:rsidR="00950BB4" w:rsidRPr="00950BB4" w:rsidRDefault="00950BB4" w:rsidP="00950BB4">
      <w:r w:rsidRPr="00950BB4">
        <w:t>25. Sprawca jest agresywny; </w:t>
      </w:r>
    </w:p>
    <w:p w14:paraId="4637EC34" w14:textId="77777777" w:rsidR="00950BB4" w:rsidRPr="00950BB4" w:rsidRDefault="00950BB4" w:rsidP="00950BB4">
      <w:r w:rsidRPr="00950BB4">
        <w:t>26. Czy ofiary uciekały przed sprawcą; </w:t>
      </w:r>
    </w:p>
    <w:p w14:paraId="6A6D60BA" w14:textId="77777777" w:rsidR="00950BB4" w:rsidRPr="00950BB4" w:rsidRDefault="00950BB4" w:rsidP="00950BB4">
      <w:r w:rsidRPr="00950BB4">
        <w:t>27. Czy ofiary zamykały się przed sprawcą; </w:t>
      </w:r>
    </w:p>
    <w:p w14:paraId="0124B79C" w14:textId="77777777" w:rsidR="00950BB4" w:rsidRPr="00950BB4" w:rsidRDefault="00950BB4" w:rsidP="00950BB4">
      <w:r w:rsidRPr="00950BB4">
        <w:t>28. Czy sprawca zastraszał zastosowaniem przemocy; </w:t>
      </w:r>
    </w:p>
    <w:p w14:paraId="78A48EB2" w14:textId="77777777" w:rsidR="00950BB4" w:rsidRPr="00950BB4" w:rsidRDefault="00950BB4" w:rsidP="00950BB4">
      <w:r w:rsidRPr="00950BB4">
        <w:t>29. Czy sprawca spowodował bezpośrednie niebezpieczeństwo lub narażenie lub zagrożenie na utratę życia, zdrowia, naruszenia ciała, pogorszenia zdrowia i zaostrzenie choroby</w:t>
      </w:r>
    </w:p>
    <w:p w14:paraId="5C033741" w14:textId="77777777" w:rsidR="00950BB4" w:rsidRPr="00950BB4" w:rsidRDefault="00950BB4" w:rsidP="00950BB4">
      <w:r w:rsidRPr="00950BB4">
        <w:t>30. Czy sprawca spowodował pośrednie niebezpieczeństwo lub narażenie lub zagrożenie na utratę życia, zdrowia, naruszenia ciała, pogorszenia zdrowia i zaostrzenie choroby</w:t>
      </w:r>
    </w:p>
    <w:p w14:paraId="25003D75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F7"/>
    <w:rsid w:val="001245C3"/>
    <w:rsid w:val="00422FF7"/>
    <w:rsid w:val="00717C16"/>
    <w:rsid w:val="008D6A21"/>
    <w:rsid w:val="00950BB4"/>
    <w:rsid w:val="00BB2463"/>
    <w:rsid w:val="00C0537C"/>
    <w:rsid w:val="00E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A9F70"/>
  <w15:chartTrackingRefBased/>
  <w15:docId w15:val="{EE805E1F-2369-4919-8571-BA967DD0A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2F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2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2F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2F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2F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2F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2F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2F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2F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2F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2F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2F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2FF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2FF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2F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2F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2F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2F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2F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2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2F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2F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2F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2F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2F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2FF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2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2FF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2F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2026-08-03T14:01:00Z</dcterms:created>
  <dcterms:modified xsi:type="dcterms:W3CDTF">2026-08-03T14:01:00Z</dcterms:modified>
</cp:coreProperties>
</file>