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1D77" w14:textId="0BE354C2" w:rsidR="00B65989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B375AE3" w14:textId="77777777" w:rsidR="00A472C0" w:rsidRPr="005C73C5" w:rsidRDefault="00A472C0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6B252D31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O</w:t>
      </w:r>
      <w:r w:rsidR="00CE19CA">
        <w:rPr>
          <w:rFonts w:ascii="Arial" w:hAnsi="Arial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5C73C5" w:rsidRDefault="00CE19CA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Default="00CE19CA" w:rsidP="00CE19CA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7F8AE991" w:rsidR="003E314E" w:rsidRPr="00CE19CA" w:rsidRDefault="00B65989" w:rsidP="00A472C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CE19CA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A472C0">
        <w:rPr>
          <w:rFonts w:ascii="Arial" w:hAnsi="Arial" w:cs="Arial"/>
          <w:sz w:val="20"/>
          <w:szCs w:val="20"/>
        </w:rPr>
        <w:t xml:space="preserve">na </w:t>
      </w:r>
      <w:r w:rsidR="00A472C0" w:rsidRPr="00A472C0">
        <w:rPr>
          <w:rFonts w:ascii="Arial" w:hAnsi="Arial" w:cs="Arial"/>
          <w:i/>
          <w:sz w:val="20"/>
          <w:szCs w:val="20"/>
        </w:rPr>
        <w:t>dostawę</w:t>
      </w:r>
      <w:bookmarkStart w:id="0" w:name="_Hlk166485127"/>
      <w:r w:rsidR="00F71924" w:rsidRPr="00F71924">
        <w:rPr>
          <w:rFonts w:ascii="Arial" w:hAnsi="Arial" w:cs="Arial"/>
          <w:i/>
          <w:sz w:val="20"/>
          <w:szCs w:val="20"/>
        </w:rPr>
        <w:t xml:space="preserve"> </w:t>
      </w:r>
      <w:bookmarkEnd w:id="0"/>
      <w:r w:rsidR="00F71924" w:rsidRPr="00F71924">
        <w:rPr>
          <w:rFonts w:ascii="Arial" w:hAnsi="Arial" w:cs="Arial"/>
          <w:i/>
          <w:sz w:val="20"/>
          <w:szCs w:val="20"/>
        </w:rPr>
        <w:t xml:space="preserve">Urządzenia do backupu wraz z wdrożeniem </w:t>
      </w:r>
      <w:r w:rsidR="00F71924" w:rsidRPr="00F71924">
        <w:rPr>
          <w:rFonts w:ascii="Arial" w:hAnsi="Arial" w:cs="Arial"/>
          <w:i/>
          <w:sz w:val="20"/>
          <w:szCs w:val="20"/>
        </w:rPr>
        <w:br/>
        <w:t>i uruchomieniem oraz przeprowadzeniem szkolenia online</w:t>
      </w:r>
      <w:r w:rsidR="007713B0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D71A90" w:rsidRPr="00CE19CA">
        <w:rPr>
          <w:rFonts w:ascii="Arial" w:hAnsi="Arial" w:cs="Arial"/>
          <w:sz w:val="20"/>
          <w:szCs w:val="20"/>
        </w:rPr>
        <w:t>po zapoznaniu się z</w:t>
      </w:r>
      <w:r w:rsidR="00397247">
        <w:rPr>
          <w:rFonts w:ascii="Arial" w:hAnsi="Arial" w:cs="Arial"/>
          <w:sz w:val="20"/>
          <w:szCs w:val="20"/>
        </w:rPr>
        <w:t xml:space="preserve"> </w:t>
      </w:r>
      <w:r w:rsidR="00D71A90" w:rsidRPr="00CE19CA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CE19CA">
        <w:rPr>
          <w:rFonts w:ascii="Arial" w:hAnsi="Arial" w:cs="Arial"/>
          <w:sz w:val="20"/>
          <w:szCs w:val="20"/>
        </w:rPr>
        <w:t xml:space="preserve">szacuję cenę </w:t>
      </w:r>
      <w:r w:rsidRPr="00CE19CA">
        <w:rPr>
          <w:rFonts w:ascii="Arial" w:hAnsi="Arial" w:cs="Arial"/>
          <w:sz w:val="20"/>
          <w:szCs w:val="20"/>
        </w:rPr>
        <w:t>wykonani</w:t>
      </w:r>
      <w:r w:rsidR="007F1A44" w:rsidRPr="00CE19CA">
        <w:rPr>
          <w:rFonts w:ascii="Arial" w:hAnsi="Arial" w:cs="Arial"/>
          <w:sz w:val="20"/>
          <w:szCs w:val="20"/>
        </w:rPr>
        <w:t>a</w:t>
      </w:r>
      <w:r w:rsidRPr="00CE19CA">
        <w:rPr>
          <w:rFonts w:ascii="Arial" w:hAnsi="Arial" w:cs="Arial"/>
          <w:sz w:val="20"/>
          <w:szCs w:val="20"/>
        </w:rPr>
        <w:t xml:space="preserve"> ww. przedmiotu zamówienia</w:t>
      </w:r>
      <w:r w:rsidR="007713B0">
        <w:rPr>
          <w:rFonts w:ascii="Arial" w:hAnsi="Arial" w:cs="Arial"/>
          <w:sz w:val="20"/>
          <w:szCs w:val="20"/>
        </w:rPr>
        <w:t xml:space="preserve"> zgodnie z poniższym</w:t>
      </w:r>
      <w:r w:rsidRPr="00CE19CA">
        <w:rPr>
          <w:rFonts w:ascii="Arial" w:hAnsi="Arial" w:cs="Arial"/>
          <w:sz w:val="20"/>
          <w:szCs w:val="20"/>
        </w:rPr>
        <w:t>:</w:t>
      </w:r>
    </w:p>
    <w:p w14:paraId="39608498" w14:textId="16FF3950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846792B" w14:textId="685630CD" w:rsidR="004E1853" w:rsidRPr="005C73C5" w:rsidRDefault="004E1853" w:rsidP="004E185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Producent i model urządzenia: …………………………………………………………………………………..</w:t>
      </w:r>
    </w:p>
    <w:p w14:paraId="53F0BA5C" w14:textId="01AC8080" w:rsidR="005A3902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netto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 …. zł</w:t>
      </w:r>
    </w:p>
    <w:p w14:paraId="3B50452F" w14:textId="2C93E1F8" w:rsidR="00A472C0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brutto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… zł </w:t>
      </w:r>
    </w:p>
    <w:p w14:paraId="49D94306" w14:textId="77777777" w:rsidR="009F682A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</w:p>
    <w:p w14:paraId="2EED215C" w14:textId="77777777" w:rsidR="009F682A" w:rsidRPr="00B22E04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  <w:r w:rsidRPr="00B22E04">
        <w:rPr>
          <w:rFonts w:ascii="Arial" w:hAnsi="Arial" w:cs="Arial"/>
          <w:sz w:val="20"/>
          <w:szCs w:val="20"/>
        </w:rPr>
        <w:t>Planowany termin wszczęcia postępowania</w:t>
      </w:r>
      <w:r w:rsidRPr="00F57D79">
        <w:rPr>
          <w:rFonts w:ascii="Arial" w:hAnsi="Arial" w:cs="Arial"/>
          <w:sz w:val="20"/>
          <w:szCs w:val="20"/>
        </w:rPr>
        <w:t>: luty 2026 r.</w:t>
      </w:r>
    </w:p>
    <w:p w14:paraId="5D34B38E" w14:textId="77777777" w:rsidR="009F682A" w:rsidRDefault="009F682A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177C4AE8" w14:textId="16EEFD45" w:rsidR="00A472C0" w:rsidRPr="00B66DA6" w:rsidRDefault="00A472C0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66DA6">
        <w:rPr>
          <w:rFonts w:ascii="Arial" w:hAnsi="Arial" w:cs="Arial"/>
          <w:b/>
          <w:sz w:val="20"/>
          <w:szCs w:val="20"/>
          <w:u w:val="single"/>
        </w:rPr>
        <w:t>Istotne postanowienia umowy, które będą wprowadzone do umowy:</w:t>
      </w:r>
    </w:p>
    <w:p w14:paraId="3B995B9B" w14:textId="45B4A8DF" w:rsidR="00A472C0" w:rsidRPr="00B66DA6" w:rsidRDefault="00A472C0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>- termin realizacji zamówienia</w:t>
      </w:r>
      <w:r w:rsidRPr="00F57D79">
        <w:rPr>
          <w:rFonts w:ascii="Arial" w:hAnsi="Arial" w:cs="Arial"/>
          <w:sz w:val="20"/>
          <w:szCs w:val="20"/>
        </w:rPr>
        <w:t xml:space="preserve">: </w:t>
      </w:r>
      <w:r w:rsidR="00DD340C" w:rsidRPr="00F57D79">
        <w:rPr>
          <w:rFonts w:ascii="Arial" w:hAnsi="Arial" w:cs="Arial"/>
          <w:sz w:val="20"/>
          <w:szCs w:val="20"/>
        </w:rPr>
        <w:t>30</w:t>
      </w:r>
      <w:r w:rsidRPr="00F57D79">
        <w:rPr>
          <w:rFonts w:ascii="Arial" w:hAnsi="Arial" w:cs="Arial"/>
          <w:sz w:val="20"/>
          <w:szCs w:val="20"/>
        </w:rPr>
        <w:t xml:space="preserve"> dni kalendarzowych, liczonych od dnia zawarcia umowy, jednak </w:t>
      </w:r>
      <w:r w:rsidR="00B66DA6" w:rsidRPr="00F57D79">
        <w:rPr>
          <w:rFonts w:ascii="Arial" w:hAnsi="Arial" w:cs="Arial"/>
          <w:sz w:val="20"/>
          <w:szCs w:val="20"/>
        </w:rPr>
        <w:t>nie później niż do 22.06.2026 r.</w:t>
      </w:r>
      <w:r w:rsidRPr="00F57D79">
        <w:rPr>
          <w:rFonts w:ascii="Arial" w:hAnsi="Arial" w:cs="Arial"/>
          <w:sz w:val="20"/>
          <w:szCs w:val="20"/>
        </w:rPr>
        <w:t>;</w:t>
      </w:r>
    </w:p>
    <w:p w14:paraId="526525F2" w14:textId="45B90F09" w:rsidR="00A472C0" w:rsidRPr="00B66DA6" w:rsidRDefault="00A472C0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>- standardowa gwarancja</w:t>
      </w:r>
      <w:r w:rsidR="00D36B2B" w:rsidRPr="00B66DA6">
        <w:rPr>
          <w:rFonts w:ascii="Arial" w:hAnsi="Arial" w:cs="Arial"/>
          <w:sz w:val="20"/>
          <w:szCs w:val="20"/>
        </w:rPr>
        <w:t xml:space="preserve"> i wsparcie producenta </w:t>
      </w:r>
      <w:r w:rsidR="009F682A">
        <w:rPr>
          <w:rFonts w:ascii="Arial" w:hAnsi="Arial" w:cs="Arial"/>
          <w:sz w:val="20"/>
          <w:szCs w:val="20"/>
        </w:rPr>
        <w:t xml:space="preserve">(w tym serwis) </w:t>
      </w:r>
      <w:r w:rsidR="00D36B2B" w:rsidRPr="00B66DA6">
        <w:rPr>
          <w:rFonts w:ascii="Arial" w:hAnsi="Arial" w:cs="Arial"/>
          <w:sz w:val="20"/>
          <w:szCs w:val="20"/>
        </w:rPr>
        <w:t>w okresie obowiązywania gwarancji na dostarczoną infrastrukturę.</w:t>
      </w:r>
    </w:p>
    <w:p w14:paraId="0394B32B" w14:textId="77777777" w:rsidR="007713B0" w:rsidRDefault="007713B0" w:rsidP="005A3902">
      <w:pPr>
        <w:pStyle w:val="Akapitzlist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7E15A095" w14:textId="77777777" w:rsidR="007F1A44" w:rsidRPr="005C73C5" w:rsidRDefault="007F1A44" w:rsidP="00A472C0">
      <w:pPr>
        <w:spacing w:after="0" w:line="288" w:lineRule="auto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0F2BBF85" w14:textId="5503DB04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452BC04" w14:textId="77777777" w:rsidR="007713B0" w:rsidRPr="005C73C5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CF2C87B" w14:textId="5E93F9E7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Niniejsza informacja </w:t>
      </w:r>
      <w:r w:rsidRPr="007713B0">
        <w:rPr>
          <w:rFonts w:ascii="Arial" w:hAnsi="Arial" w:cs="Arial"/>
          <w:color w:val="EE0000"/>
          <w:sz w:val="20"/>
          <w:szCs w:val="20"/>
        </w:rPr>
        <w:t xml:space="preserve">nie stanowi oferty </w:t>
      </w:r>
      <w:r w:rsidRPr="008C3B5A">
        <w:rPr>
          <w:rFonts w:ascii="Arial" w:hAnsi="Arial" w:cs="Arial"/>
          <w:sz w:val="20"/>
          <w:szCs w:val="20"/>
        </w:rPr>
        <w:t>w myśl art. 66 Kodeksu Cywilnego, jak również nie jest ogłoszeniem w rozumieniu ustawy Prawo zamówień publicznych. Informacja ta ma na celu wyłącznie oszacowanie wartości zamówienia.</w:t>
      </w:r>
    </w:p>
    <w:p w14:paraId="6BBA294E" w14:textId="77777777" w:rsidR="007713B0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35B1EE9C" w14:textId="77777777" w:rsidR="007713B0" w:rsidRPr="008C3B5A" w:rsidRDefault="007713B0" w:rsidP="008C3B5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16934BA" w14:textId="77777777" w:rsidR="00144531" w:rsidRPr="005C73C5" w:rsidRDefault="00144531" w:rsidP="00144531">
      <w:pPr>
        <w:spacing w:after="0" w:line="288" w:lineRule="auto"/>
        <w:ind w:left="6379" w:firstLine="425"/>
        <w:jc w:val="both"/>
        <w:rPr>
          <w:rFonts w:ascii="Arial" w:hAnsi="Arial" w:cs="Arial"/>
          <w:sz w:val="20"/>
          <w:szCs w:val="20"/>
        </w:rPr>
      </w:pP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p w14:paraId="32F8960A" w14:textId="77777777" w:rsidR="00144531" w:rsidRPr="00397247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18"/>
          <w:szCs w:val="18"/>
        </w:rPr>
      </w:pPr>
      <w:r w:rsidRPr="00397247">
        <w:rPr>
          <w:rFonts w:ascii="Arial" w:hAnsi="Arial" w:cs="Arial"/>
          <w:sz w:val="18"/>
          <w:szCs w:val="18"/>
        </w:rPr>
        <w:t>Data i podpis</w:t>
      </w:r>
    </w:p>
    <w:p w14:paraId="5CA1883D" w14:textId="77777777" w:rsidR="00144531" w:rsidRPr="005C73C5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20"/>
          <w:szCs w:val="20"/>
        </w:rPr>
      </w:pPr>
    </w:p>
    <w:sectPr w:rsidR="00144531" w:rsidRPr="005C73C5" w:rsidSect="005A390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8E55" w14:textId="77777777" w:rsidR="004E2A2B" w:rsidRDefault="004E2A2B" w:rsidP="00243A66">
      <w:pPr>
        <w:spacing w:after="0" w:line="240" w:lineRule="auto"/>
      </w:pPr>
      <w:r>
        <w:separator/>
      </w:r>
    </w:p>
  </w:endnote>
  <w:endnote w:type="continuationSeparator" w:id="0">
    <w:p w14:paraId="035C0B75" w14:textId="77777777" w:rsidR="004E2A2B" w:rsidRDefault="004E2A2B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6FC32" w14:textId="77777777" w:rsidR="004E2A2B" w:rsidRDefault="004E2A2B" w:rsidP="00243A66">
      <w:pPr>
        <w:spacing w:after="0" w:line="240" w:lineRule="auto"/>
      </w:pPr>
      <w:r>
        <w:separator/>
      </w:r>
    </w:p>
  </w:footnote>
  <w:footnote w:type="continuationSeparator" w:id="0">
    <w:p w14:paraId="55FABD8D" w14:textId="77777777" w:rsidR="004E2A2B" w:rsidRDefault="004E2A2B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2DC9" w14:textId="6EC75B4D" w:rsidR="00243A66" w:rsidRPr="000B2FA8" w:rsidRDefault="00A472C0" w:rsidP="004E0303">
    <w:pPr>
      <w:pStyle w:val="Nagwek"/>
      <w:spacing w:after="120"/>
    </w:pPr>
    <w:r w:rsidRPr="00795B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69E31" wp14:editId="6AD3FA2A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4EB"/>
    <w:multiLevelType w:val="hybridMultilevel"/>
    <w:tmpl w:val="01E877BA"/>
    <w:lvl w:ilvl="0" w:tplc="5B36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ED5"/>
    <w:multiLevelType w:val="hybridMultilevel"/>
    <w:tmpl w:val="05CA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1428D5"/>
    <w:multiLevelType w:val="hybridMultilevel"/>
    <w:tmpl w:val="A28E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12C70"/>
    <w:multiLevelType w:val="hybridMultilevel"/>
    <w:tmpl w:val="71427FEC"/>
    <w:lvl w:ilvl="0" w:tplc="F2CC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860344">
    <w:abstractNumId w:val="4"/>
  </w:num>
  <w:num w:numId="2" w16cid:durableId="1797024841">
    <w:abstractNumId w:val="2"/>
  </w:num>
  <w:num w:numId="3" w16cid:durableId="1206526247">
    <w:abstractNumId w:val="0"/>
  </w:num>
  <w:num w:numId="4" w16cid:durableId="914238788">
    <w:abstractNumId w:val="3"/>
  </w:num>
  <w:num w:numId="5" w16cid:durableId="685710625">
    <w:abstractNumId w:val="5"/>
  </w:num>
  <w:num w:numId="6" w16cid:durableId="43189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81BD0"/>
    <w:rsid w:val="000B2FA8"/>
    <w:rsid w:val="000C13D8"/>
    <w:rsid w:val="000D6918"/>
    <w:rsid w:val="000D6EF8"/>
    <w:rsid w:val="001155F1"/>
    <w:rsid w:val="001327F6"/>
    <w:rsid w:val="00144531"/>
    <w:rsid w:val="001B4A19"/>
    <w:rsid w:val="001E64E5"/>
    <w:rsid w:val="00243A66"/>
    <w:rsid w:val="00264D6F"/>
    <w:rsid w:val="00266546"/>
    <w:rsid w:val="00277B67"/>
    <w:rsid w:val="002B5333"/>
    <w:rsid w:val="002E5D25"/>
    <w:rsid w:val="002F4848"/>
    <w:rsid w:val="00320C86"/>
    <w:rsid w:val="0037406F"/>
    <w:rsid w:val="00397247"/>
    <w:rsid w:val="003E314E"/>
    <w:rsid w:val="0048209A"/>
    <w:rsid w:val="004B7BF0"/>
    <w:rsid w:val="004D0783"/>
    <w:rsid w:val="004D6081"/>
    <w:rsid w:val="004E0303"/>
    <w:rsid w:val="004E1853"/>
    <w:rsid w:val="004E2A2B"/>
    <w:rsid w:val="00571DE1"/>
    <w:rsid w:val="005A3902"/>
    <w:rsid w:val="005C73C5"/>
    <w:rsid w:val="005F7610"/>
    <w:rsid w:val="006261B4"/>
    <w:rsid w:val="006535CD"/>
    <w:rsid w:val="00654923"/>
    <w:rsid w:val="006613D6"/>
    <w:rsid w:val="00683F4E"/>
    <w:rsid w:val="00693EEA"/>
    <w:rsid w:val="006B53EC"/>
    <w:rsid w:val="006E70C4"/>
    <w:rsid w:val="0071363C"/>
    <w:rsid w:val="00716EB3"/>
    <w:rsid w:val="007713B0"/>
    <w:rsid w:val="007C1C41"/>
    <w:rsid w:val="007F1A44"/>
    <w:rsid w:val="0083644A"/>
    <w:rsid w:val="00883772"/>
    <w:rsid w:val="008A2BD1"/>
    <w:rsid w:val="008C3B5A"/>
    <w:rsid w:val="008F64F6"/>
    <w:rsid w:val="009736B4"/>
    <w:rsid w:val="00994A67"/>
    <w:rsid w:val="009A5CFB"/>
    <w:rsid w:val="009B348F"/>
    <w:rsid w:val="009F0E23"/>
    <w:rsid w:val="009F682A"/>
    <w:rsid w:val="00A4656C"/>
    <w:rsid w:val="00A472C0"/>
    <w:rsid w:val="00A72A9C"/>
    <w:rsid w:val="00A9641E"/>
    <w:rsid w:val="00B10EF5"/>
    <w:rsid w:val="00B161D7"/>
    <w:rsid w:val="00B22E04"/>
    <w:rsid w:val="00B65989"/>
    <w:rsid w:val="00B66DA6"/>
    <w:rsid w:val="00B93A64"/>
    <w:rsid w:val="00BD7801"/>
    <w:rsid w:val="00C7280F"/>
    <w:rsid w:val="00C91829"/>
    <w:rsid w:val="00C91932"/>
    <w:rsid w:val="00CE19CA"/>
    <w:rsid w:val="00CF13A0"/>
    <w:rsid w:val="00CF3AD8"/>
    <w:rsid w:val="00D36B2B"/>
    <w:rsid w:val="00D71A90"/>
    <w:rsid w:val="00DB519E"/>
    <w:rsid w:val="00DD340C"/>
    <w:rsid w:val="00DE69F4"/>
    <w:rsid w:val="00E52C2A"/>
    <w:rsid w:val="00E87024"/>
    <w:rsid w:val="00ED3B4C"/>
    <w:rsid w:val="00F57D79"/>
    <w:rsid w:val="00F71924"/>
    <w:rsid w:val="00F80573"/>
    <w:rsid w:val="00FD432C"/>
    <w:rsid w:val="00FD44D3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Michał Bańka</cp:lastModifiedBy>
  <cp:revision>11</cp:revision>
  <dcterms:created xsi:type="dcterms:W3CDTF">2026-01-16T13:14:00Z</dcterms:created>
  <dcterms:modified xsi:type="dcterms:W3CDTF">2026-02-20T09:29:00Z</dcterms:modified>
</cp:coreProperties>
</file>