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49" w:rsidRDefault="004334D5">
      <w:pPr>
        <w:pStyle w:val="TitleStyle"/>
      </w:pPr>
      <w:bookmarkStart w:id="0" w:name="_GoBack"/>
      <w:bookmarkEnd w:id="0"/>
      <w:r>
        <w:t>Zmiana rozporządzenia w sprawie wypoczynku dzieci i młodzieży.</w:t>
      </w:r>
    </w:p>
    <w:p w:rsidR="00277449" w:rsidRDefault="004334D5">
      <w:pPr>
        <w:pStyle w:val="NormalStyle"/>
      </w:pPr>
      <w:r>
        <w:t>Dz.U.2021.1548 z dnia 2021.08.24</w:t>
      </w:r>
    </w:p>
    <w:p w:rsidR="00277449" w:rsidRDefault="004334D5">
      <w:pPr>
        <w:pStyle w:val="NormalStyle"/>
      </w:pPr>
      <w:r>
        <w:t>Status: Akt jednorazowy</w:t>
      </w:r>
    </w:p>
    <w:p w:rsidR="00277449" w:rsidRDefault="004334D5">
      <w:pPr>
        <w:pStyle w:val="NormalStyle"/>
      </w:pPr>
      <w:r>
        <w:t>Wersja od: 24 sierpnia 2021r.</w:t>
      </w:r>
    </w:p>
    <w:p w:rsidR="00277449" w:rsidRDefault="004334D5">
      <w:pPr>
        <w:spacing w:after="0"/>
      </w:pPr>
      <w:r>
        <w:br/>
      </w:r>
    </w:p>
    <w:p w:rsidR="00277449" w:rsidRDefault="004334D5">
      <w:pPr>
        <w:spacing w:after="0"/>
      </w:pPr>
      <w:r>
        <w:rPr>
          <w:b/>
          <w:color w:val="000000"/>
        </w:rPr>
        <w:t>Wejście w życie:</w:t>
      </w:r>
    </w:p>
    <w:p w:rsidR="00277449" w:rsidRDefault="004334D5">
      <w:pPr>
        <w:spacing w:after="0"/>
      </w:pPr>
      <w:r>
        <w:rPr>
          <w:color w:val="000000"/>
        </w:rPr>
        <w:t>8 września 2021 r.</w:t>
      </w:r>
    </w:p>
    <w:p w:rsidR="00277449" w:rsidRDefault="004334D5">
      <w:pPr>
        <w:spacing w:after="0"/>
      </w:pPr>
      <w:r>
        <w:br/>
      </w:r>
    </w:p>
    <w:p w:rsidR="00277449" w:rsidRDefault="004334D5">
      <w:pPr>
        <w:spacing w:before="60" w:after="0"/>
        <w:jc w:val="center"/>
      </w:pPr>
      <w:r>
        <w:rPr>
          <w:b/>
          <w:color w:val="000000"/>
        </w:rPr>
        <w:t>ROZPORZĄDZENIE</w:t>
      </w:r>
    </w:p>
    <w:p w:rsidR="00277449" w:rsidRDefault="004334D5">
      <w:pPr>
        <w:spacing w:after="0"/>
        <w:jc w:val="center"/>
      </w:pPr>
      <w:r>
        <w:rPr>
          <w:b/>
          <w:color w:val="000000"/>
        </w:rPr>
        <w:t xml:space="preserve">MINISTRA EDUKACJI I NAUKI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277449" w:rsidRDefault="004334D5">
      <w:pPr>
        <w:spacing w:before="80" w:after="0"/>
        <w:jc w:val="center"/>
      </w:pPr>
      <w:r>
        <w:rPr>
          <w:b/>
          <w:color w:val="000000"/>
        </w:rPr>
        <w:t xml:space="preserve">z dnia 22 lipca 2021 </w:t>
      </w:r>
      <w:r>
        <w:rPr>
          <w:b/>
          <w:color w:val="000000"/>
        </w:rPr>
        <w:t>r.</w:t>
      </w:r>
    </w:p>
    <w:p w:rsidR="00277449" w:rsidRDefault="004334D5">
      <w:pPr>
        <w:spacing w:before="80" w:after="0"/>
        <w:jc w:val="center"/>
      </w:pPr>
      <w:r>
        <w:rPr>
          <w:b/>
          <w:color w:val="000000"/>
        </w:rPr>
        <w:t>zmieniające rozporządzenie w sprawie wypoczynku dzieci i młodzieży</w:t>
      </w:r>
    </w:p>
    <w:p w:rsidR="00277449" w:rsidRDefault="004334D5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92t</w:t>
      </w:r>
      <w:r>
        <w:rPr>
          <w:color w:val="000000"/>
        </w:rPr>
        <w:t xml:space="preserve"> ustawy z dnia 7 września 1991 r. o systemie oświaty (Dz. U. z 2020 r. poz. 1327 oraz z 2021 r. poz. 4 i 1237) zarządza się, co następuje:</w:t>
      </w:r>
    </w:p>
    <w:p w:rsidR="00277449" w:rsidRDefault="004334D5">
      <w:pPr>
        <w:spacing w:before="26" w:after="240"/>
      </w:pPr>
      <w:r>
        <w:rPr>
          <w:b/>
          <w:color w:val="000000"/>
        </w:rPr>
        <w:t xml:space="preserve">§ 1. </w:t>
      </w:r>
      <w:r>
        <w:rPr>
          <w:color w:val="000000"/>
        </w:rPr>
        <w:t xml:space="preserve">W </w:t>
      </w:r>
      <w:r>
        <w:rPr>
          <w:color w:val="1B1B1B"/>
        </w:rPr>
        <w:t>rozporządzeniu</w:t>
      </w:r>
      <w:r>
        <w:rPr>
          <w:color w:val="000000"/>
        </w:rPr>
        <w:t xml:space="preserve"> Mini</w:t>
      </w:r>
      <w:r>
        <w:rPr>
          <w:color w:val="000000"/>
        </w:rPr>
        <w:t xml:space="preserve">stra Edukacji Narodowej z dnia 30 marca 2016 r. w sprawie wypoczynku dzieci i młodzieży (Dz. U. poz. 452) </w:t>
      </w:r>
      <w:r>
        <w:rPr>
          <w:color w:val="1B1B1B"/>
        </w:rPr>
        <w:t>załącznik nr 6</w:t>
      </w:r>
      <w:r>
        <w:rPr>
          <w:color w:val="000000"/>
        </w:rPr>
        <w:t xml:space="preserve"> do rozporządzenia otrzymuje brzmienie określone w załączniku do niniejszego rozporządzenia.</w:t>
      </w:r>
    </w:p>
    <w:p w:rsidR="00277449" w:rsidRDefault="004334D5">
      <w:pPr>
        <w:spacing w:before="26" w:after="240"/>
      </w:pPr>
      <w:r>
        <w:rPr>
          <w:b/>
          <w:color w:val="000000"/>
        </w:rPr>
        <w:t xml:space="preserve">§ 2. </w:t>
      </w:r>
      <w:r>
        <w:rPr>
          <w:color w:val="000000"/>
        </w:rPr>
        <w:t>Rozporządzenie wchodzi w życie po upły</w:t>
      </w:r>
      <w:r>
        <w:rPr>
          <w:color w:val="000000"/>
        </w:rPr>
        <w:t>wie 14 dni od dnia ogłoszenia.</w:t>
      </w:r>
    </w:p>
    <w:p w:rsidR="00277449" w:rsidRDefault="004334D5">
      <w:pPr>
        <w:spacing w:before="89" w:after="0"/>
        <w:jc w:val="center"/>
      </w:pPr>
      <w:r>
        <w:rPr>
          <w:b/>
          <w:color w:val="000000"/>
        </w:rPr>
        <w:t>ZAŁĄCZNIK Nr 1</w:t>
      </w:r>
    </w:p>
    <w:p w:rsidR="00277449" w:rsidRDefault="004334D5">
      <w:pPr>
        <w:spacing w:before="25" w:after="0"/>
        <w:jc w:val="center"/>
      </w:pPr>
      <w:r>
        <w:rPr>
          <w:b/>
          <w:color w:val="000000"/>
        </w:rPr>
        <w:t>KARTA KWALIFIKACYJNA UCZESTNIKA WYPOCZYNKU</w:t>
      </w:r>
    </w:p>
    <w:p w:rsidR="00277449" w:rsidRDefault="004334D5">
      <w:pPr>
        <w:spacing w:after="0"/>
      </w:pPr>
      <w:r>
        <w:rPr>
          <w:color w:val="1B1B1B"/>
        </w:rPr>
        <w:t>wzór</w:t>
      </w:r>
    </w:p>
    <w:p w:rsidR="00277449" w:rsidRDefault="004334D5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Minister Edukacji i Nauki kieruje działem administracji rządowej - oświata i wychowanie, na podstawie </w:t>
      </w:r>
      <w:r>
        <w:rPr>
          <w:color w:val="1B1B1B"/>
        </w:rPr>
        <w:t>§ 1 ust. 2 pkt 1</w:t>
      </w:r>
      <w:r>
        <w:rPr>
          <w:color w:val="000000"/>
        </w:rPr>
        <w:t xml:space="preserve"> rozporządzenia Prezesa Rady Ministrów z d</w:t>
      </w:r>
      <w:r>
        <w:rPr>
          <w:color w:val="000000"/>
        </w:rPr>
        <w:t>nia 20 października 2020 r. w sprawie szczegółowego zakresu działania Ministra Edukacji i Nauki (Dz. U. poz. 1848 i 2335).</w:t>
      </w:r>
    </w:p>
    <w:sectPr w:rsidR="0027744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71BD"/>
    <w:multiLevelType w:val="multilevel"/>
    <w:tmpl w:val="62AA6E4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49"/>
    <w:rsid w:val="00277449"/>
    <w:rsid w:val="004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Klukowska</dc:creator>
  <cp:lastModifiedBy>Ewa Klukowska</cp:lastModifiedBy>
  <cp:revision>2</cp:revision>
  <dcterms:created xsi:type="dcterms:W3CDTF">2021-12-20T09:12:00Z</dcterms:created>
  <dcterms:modified xsi:type="dcterms:W3CDTF">2021-12-20T09:12:00Z</dcterms:modified>
</cp:coreProperties>
</file>