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01" w:rsidRPr="00BB5C01" w:rsidRDefault="00BB5C01" w:rsidP="00F16F04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BB5C01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Ogłoszenie o zbędnych i zużytych składnikach majątku ruchomego </w:t>
      </w:r>
      <w:r w:rsidRPr="00E41428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Instytutu Polskiego w Pradz</w:t>
      </w:r>
      <w:r w:rsidRPr="00BB5C01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e</w:t>
      </w:r>
    </w:p>
    <w:p w:rsidR="00BB5C01" w:rsidRPr="00BB5C01" w:rsidRDefault="002A57A1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19</w:t>
      </w:r>
      <w:r w:rsidR="00BB5C01" w:rsidRPr="00BB5C01">
        <w:rPr>
          <w:rFonts w:eastAsia="Times New Roman" w:cstheme="minorHAnsi"/>
          <w:color w:val="1B1B1B"/>
          <w:lang w:eastAsia="pl-PL"/>
        </w:rPr>
        <w:t>.0</w:t>
      </w:r>
      <w:r w:rsidR="00BB5C01" w:rsidRPr="0098590A">
        <w:rPr>
          <w:rFonts w:eastAsia="Times New Roman" w:cstheme="minorHAnsi"/>
          <w:color w:val="1B1B1B"/>
          <w:lang w:eastAsia="pl-PL"/>
        </w:rPr>
        <w:t>4</w:t>
      </w:r>
      <w:r w:rsidR="00BB5C01" w:rsidRPr="00BB5C01">
        <w:rPr>
          <w:rFonts w:eastAsia="Times New Roman" w:cstheme="minorHAnsi"/>
          <w:color w:val="1B1B1B"/>
          <w:lang w:eastAsia="pl-PL"/>
        </w:rPr>
        <w:t>.2024</w:t>
      </w:r>
    </w:p>
    <w:p w:rsidR="00BB5C01" w:rsidRPr="00BB5C01" w:rsidRDefault="00BB5C01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Stosownie do </w:t>
      </w:r>
      <w:r w:rsidRPr="0098590A">
        <w:rPr>
          <w:rFonts w:eastAsia="Times New Roman" w:cstheme="minorHAnsi"/>
          <w:i/>
          <w:iCs/>
          <w:color w:val="1B1B1B"/>
          <w:lang w:eastAsia="pl-PL"/>
        </w:rPr>
        <w:t>Rozporządzenia Rady Ministrów z dnia 21 października 2019 r. w sprawie szczegółowego sposobu gospodarowania składnikami rzeczowymi majątku ruchomego Skarbu Państwa</w:t>
      </w:r>
      <w:r w:rsidRPr="00BB5C01">
        <w:rPr>
          <w:rFonts w:eastAsia="Times New Roman" w:cstheme="minorHAnsi"/>
          <w:color w:val="1B1B1B"/>
          <w:lang w:eastAsia="pl-PL"/>
        </w:rPr>
        <w:t>, z uwzględnieniem zmian wprowadzonych </w:t>
      </w:r>
      <w:r w:rsidRPr="0098590A">
        <w:rPr>
          <w:rFonts w:eastAsia="Times New Roman" w:cstheme="minorHAnsi"/>
          <w:i/>
          <w:iCs/>
          <w:color w:val="1B1B1B"/>
          <w:lang w:eastAsia="pl-PL"/>
        </w:rPr>
        <w:t>Rozporządzeniem Rady Ministrów z dnia 19 lutego 2021 r. zmieniającym rozporządzenie w sprawie szczegółowego sposobu gospodarowania składnikami rzeczowymi majątku ruchomego Skarbu Państwa</w:t>
      </w:r>
      <w:r w:rsidRPr="00BB5C01">
        <w:rPr>
          <w:rFonts w:eastAsia="Times New Roman" w:cstheme="minorHAnsi"/>
          <w:color w:val="1B1B1B"/>
          <w:lang w:eastAsia="pl-PL"/>
        </w:rPr>
        <w:t xml:space="preserve">, </w:t>
      </w:r>
      <w:r w:rsidR="0098590A" w:rsidRPr="0098590A">
        <w:rPr>
          <w:rFonts w:eastAsia="Times New Roman" w:cstheme="minorHAnsi"/>
          <w:color w:val="1B1B1B"/>
          <w:lang w:eastAsia="pl-PL"/>
        </w:rPr>
        <w:t>Instytut P</w:t>
      </w:r>
      <w:r w:rsidRPr="0098590A">
        <w:rPr>
          <w:rFonts w:eastAsia="Times New Roman" w:cstheme="minorHAnsi"/>
          <w:color w:val="1B1B1B"/>
          <w:lang w:eastAsia="pl-PL"/>
        </w:rPr>
        <w:t>olski w Pradze</w:t>
      </w:r>
      <w:r w:rsidRPr="00BB5C01">
        <w:rPr>
          <w:rFonts w:eastAsia="Times New Roman" w:cstheme="minorHAnsi"/>
          <w:color w:val="1B1B1B"/>
          <w:lang w:eastAsia="pl-PL"/>
        </w:rPr>
        <w:t xml:space="preserve"> informuje o zbędnych i zużytych składnikach majątku ruchomego przeznaczonych do nieodpłatnego przekazania innej jednostce administracji publicznej na realizację zadań publicznych, darowizny lub sprzedaży.</w:t>
      </w:r>
    </w:p>
    <w:p w:rsidR="00BB5C01" w:rsidRPr="00BB5C01" w:rsidRDefault="00BB5C01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val="cs-CZ"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Wykaz składników majątkowych uznanych za zbędne lub zużyte znajduje się w załączniku nr 1 do ogłoszenia.</w:t>
      </w:r>
    </w:p>
    <w:p w:rsidR="002A57A1" w:rsidRDefault="00BB5C01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b/>
          <w:color w:val="1B1B1B"/>
          <w:lang w:eastAsia="pl-PL"/>
        </w:rPr>
        <w:t>Nieodpłatne przekazanie</w:t>
      </w:r>
      <w:r w:rsidRPr="00BB5C01">
        <w:rPr>
          <w:rFonts w:eastAsia="Times New Roman" w:cstheme="minorHAnsi"/>
          <w:color w:val="1B1B1B"/>
          <w:lang w:eastAsia="pl-PL"/>
        </w:rPr>
        <w:t xml:space="preserve"> może nastąpić jedynie na wniosek podmiotów wymienionych w § 38 ust. 1 oraz § 39 w/w rozporządzenia. Wzór wniosku o nieodpłatne przekazanie zamieszczony został w załączniku nr 2 do ogłoszenia.</w:t>
      </w:r>
    </w:p>
    <w:p w:rsidR="0098590A" w:rsidRPr="0098590A" w:rsidRDefault="0098590A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b/>
          <w:bCs/>
          <w:color w:val="1B1B1B"/>
          <w:lang w:eastAsia="pl-PL"/>
        </w:rPr>
        <w:t> Składanie wniosków:</w:t>
      </w:r>
    </w:p>
    <w:p w:rsidR="0098590A" w:rsidRPr="0098590A" w:rsidRDefault="0098590A" w:rsidP="00F16F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 xml:space="preserve">Wnioski o nieodpłatne przekazanie </w:t>
      </w:r>
      <w:r w:rsidRPr="00BB5C01">
        <w:rPr>
          <w:rFonts w:eastAsia="Times New Roman" w:cstheme="minorHAnsi"/>
          <w:color w:val="1B1B1B"/>
          <w:lang w:eastAsia="pl-PL"/>
        </w:rPr>
        <w:t xml:space="preserve">składnika majątku ruchomego na czas nieoznaczony, bez zastrzeżenia obowiązku zwrotu lub oferty zakupu, należy przesyłać do dnia </w:t>
      </w:r>
      <w:r w:rsidR="002A57A1">
        <w:rPr>
          <w:rFonts w:eastAsia="Times New Roman" w:cstheme="minorHAnsi"/>
          <w:color w:val="1B1B1B"/>
          <w:lang w:eastAsia="pl-PL"/>
        </w:rPr>
        <w:t>15</w:t>
      </w:r>
      <w:r w:rsidRPr="0098590A">
        <w:rPr>
          <w:rFonts w:eastAsia="Times New Roman" w:cstheme="minorHAnsi"/>
          <w:color w:val="1B1B1B"/>
          <w:lang w:eastAsia="pl-PL"/>
        </w:rPr>
        <w:t xml:space="preserve"> maja</w:t>
      </w:r>
      <w:r w:rsidRPr="00BB5C01">
        <w:rPr>
          <w:rFonts w:eastAsia="Times New Roman" w:cstheme="minorHAnsi"/>
          <w:color w:val="1B1B1B"/>
          <w:lang w:eastAsia="pl-PL"/>
        </w:rPr>
        <w:t xml:space="preserve"> 2024 roku na </w:t>
      </w:r>
      <w:r w:rsidRPr="0098590A">
        <w:rPr>
          <w:rFonts w:eastAsia="Times New Roman" w:cstheme="minorHAnsi"/>
          <w:color w:val="1B1B1B"/>
          <w:lang w:eastAsia="pl-PL"/>
        </w:rPr>
        <w:t>adres: </w:t>
      </w:r>
      <w:hyperlink r:id="rId5" w:history="1">
        <w:r w:rsidRPr="0098590A">
          <w:rPr>
            <w:rStyle w:val="Hipercze"/>
            <w:rFonts w:eastAsia="Times New Roman" w:cstheme="minorHAnsi"/>
            <w:lang w:eastAsia="pl-PL"/>
          </w:rPr>
          <w:t>praga.ip.sekretariat@msz.gov.pl</w:t>
        </w:r>
      </w:hyperlink>
    </w:p>
    <w:p w:rsidR="0098590A" w:rsidRPr="0098590A" w:rsidRDefault="0098590A" w:rsidP="00F16F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E-mail powinien zawierać w tytule zapis: „Wniosek o nieodpłatne przekazanie składników rzeczowych majątku, dotyczy ogłoszenia nr 1/2024”, a sam wniosek winien być przesłany w formie zeskanowanego wniosku papierowego w formacie pdf.</w:t>
      </w:r>
    </w:p>
    <w:p w:rsidR="0098590A" w:rsidRPr="0098590A" w:rsidRDefault="0098590A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 xml:space="preserve">Wniosek przesłany e-mailem winien zostać przekazany również w formie papierowej pocztą lub kurierem na adres: </w:t>
      </w:r>
    </w:p>
    <w:p w:rsidR="0098590A" w:rsidRPr="0098590A" w:rsidRDefault="0098590A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Instytut Polski w Pradze</w:t>
      </w:r>
    </w:p>
    <w:p w:rsidR="0098590A" w:rsidRPr="0098590A" w:rsidRDefault="0098590A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110 00 Praha 1</w:t>
      </w:r>
    </w:p>
    <w:p w:rsidR="0098590A" w:rsidRPr="0098590A" w:rsidRDefault="0098590A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proofErr w:type="spellStart"/>
      <w:r w:rsidRPr="0098590A">
        <w:rPr>
          <w:rFonts w:eastAsia="Times New Roman" w:cstheme="minorHAnsi"/>
          <w:color w:val="1B1B1B"/>
          <w:lang w:eastAsia="pl-PL"/>
        </w:rPr>
        <w:t>N</w:t>
      </w:r>
      <w:r>
        <w:rPr>
          <w:rFonts w:eastAsia="Times New Roman" w:cstheme="minorHAnsi"/>
          <w:color w:val="1B1B1B"/>
          <w:lang w:eastAsia="pl-PL"/>
        </w:rPr>
        <w:t>á</w:t>
      </w:r>
      <w:r w:rsidRPr="0098590A">
        <w:rPr>
          <w:rFonts w:eastAsia="Times New Roman" w:cstheme="minorHAnsi"/>
          <w:color w:val="1B1B1B"/>
          <w:lang w:eastAsia="pl-PL"/>
        </w:rPr>
        <w:t>rodn</w:t>
      </w:r>
      <w:r>
        <w:rPr>
          <w:rFonts w:eastAsia="Times New Roman" w:cstheme="minorHAnsi"/>
          <w:color w:val="1B1B1B"/>
          <w:lang w:eastAsia="pl-PL"/>
        </w:rPr>
        <w:t>í</w:t>
      </w:r>
      <w:proofErr w:type="spellEnd"/>
      <w:r w:rsidRPr="0098590A">
        <w:rPr>
          <w:rFonts w:eastAsia="Times New Roman" w:cstheme="minorHAnsi"/>
          <w:color w:val="1B1B1B"/>
          <w:lang w:eastAsia="pl-PL"/>
        </w:rPr>
        <w:t xml:space="preserve"> 961/25</w:t>
      </w:r>
    </w:p>
    <w:p w:rsidR="0098590A" w:rsidRPr="0098590A" w:rsidRDefault="0098590A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Republika Czeska</w:t>
      </w:r>
    </w:p>
    <w:p w:rsidR="0098590A" w:rsidRPr="0098590A" w:rsidRDefault="0098590A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:rsidR="0098590A" w:rsidRPr="002A57A1" w:rsidRDefault="0098590A" w:rsidP="002A57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A57A1">
        <w:rPr>
          <w:rFonts w:eastAsia="Times New Roman" w:cstheme="minorHAnsi"/>
          <w:bCs/>
          <w:color w:val="1B1B1B"/>
          <w:lang w:eastAsia="pl-PL"/>
        </w:rPr>
        <w:t>Dokumenty (wnioski) składane w formie pisemnej, zgodnie z § 38 ust. 4 ww. rozporządzenia muszą zawierać:</w:t>
      </w:r>
    </w:p>
    <w:p w:rsidR="0098590A" w:rsidRPr="0098590A" w:rsidRDefault="0098590A" w:rsidP="00F16F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 xml:space="preserve">nazwę, siedzibę i adres jednostki sektora finansów publicznych lub państwowej osoby prawnej, o których mowa w § 38 ust. 1 Rozporządzenia Rady Ministrów z dnia 21 października 2019 r. w sprawie szczegółowego sposobu gospodarowania składnikami rzeczowymi majątku ruchomego Skarbu Państwa (Dz. U. z 2022 r., poz. 998, z </w:t>
      </w:r>
      <w:proofErr w:type="spellStart"/>
      <w:r w:rsidRPr="0098590A">
        <w:rPr>
          <w:rFonts w:eastAsia="Times New Roman" w:cstheme="minorHAnsi"/>
          <w:color w:val="1B1B1B"/>
          <w:lang w:eastAsia="pl-PL"/>
        </w:rPr>
        <w:t>późn</w:t>
      </w:r>
      <w:proofErr w:type="spellEnd"/>
      <w:r w:rsidRPr="0098590A">
        <w:rPr>
          <w:rFonts w:eastAsia="Times New Roman" w:cstheme="minorHAnsi"/>
          <w:color w:val="1B1B1B"/>
          <w:lang w:eastAsia="pl-PL"/>
        </w:rPr>
        <w:t>. zmian.);</w:t>
      </w:r>
    </w:p>
    <w:p w:rsidR="0098590A" w:rsidRPr="0098590A" w:rsidRDefault="0098590A" w:rsidP="00F16F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wskazanie składnika rzeczowego majątku ruchomego, którego wniosek dotyczy;</w:t>
      </w:r>
    </w:p>
    <w:p w:rsidR="0098590A" w:rsidRPr="0098590A" w:rsidRDefault="0098590A" w:rsidP="00F16F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oświadczenie, że przekazany składnik rzeczowy majątku ruchomego zostanie odebrany w terminie i miejscu wskazanym w protokole zdawczo-odbiorczym;</w:t>
      </w:r>
    </w:p>
    <w:p w:rsidR="0098590A" w:rsidRPr="0098590A" w:rsidRDefault="0098590A" w:rsidP="00F16F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uzasadnienie.</w:t>
      </w:r>
    </w:p>
    <w:p w:rsidR="002A57A1" w:rsidRDefault="0098590A" w:rsidP="002A57A1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Fonts w:eastAsia="Times New Roman" w:cstheme="minorHAnsi"/>
          <w:color w:val="1B1B1B"/>
          <w:lang w:eastAsia="pl-PL"/>
        </w:rPr>
        <w:t>Wnioskodawcy, których wnioski nie będą spełniały wymogów formalnych (wypełnione niepoprawnie lub niekompletne), zostaną wezwani do usunięcia braków w terminie 7 dni wraz z pouczeniem, że nieusunięcie tych braków spowoduje pozostawienie wniosku bez rozpoznania.</w:t>
      </w:r>
    </w:p>
    <w:p w:rsidR="0098590A" w:rsidRPr="002A57A1" w:rsidRDefault="0098590A" w:rsidP="002A57A1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8590A">
        <w:rPr>
          <w:rStyle w:val="Pogrubienie"/>
          <w:rFonts w:cstheme="minorHAnsi"/>
          <w:color w:val="1B1B1B"/>
        </w:rPr>
        <w:t xml:space="preserve">Nieodpłatne przekazanie </w:t>
      </w:r>
      <w:r w:rsidRPr="00F16F04">
        <w:rPr>
          <w:rStyle w:val="Pogrubienie"/>
          <w:rFonts w:cstheme="minorHAnsi"/>
          <w:b w:val="0"/>
          <w:color w:val="1B1B1B"/>
        </w:rPr>
        <w:t>odbędzie się na podstawie protokołu zdawczo-odbiorczego.</w:t>
      </w:r>
    </w:p>
    <w:p w:rsidR="0098590A" w:rsidRPr="00F16F04" w:rsidRDefault="0098590A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F16F04">
        <w:rPr>
          <w:rFonts w:asciiTheme="minorHAnsi" w:hAnsiTheme="minorHAnsi" w:cstheme="minorHAnsi"/>
          <w:color w:val="1B1B1B"/>
          <w:sz w:val="22"/>
          <w:szCs w:val="22"/>
        </w:rPr>
        <w:lastRenderedPageBreak/>
        <w:t> </w:t>
      </w:r>
      <w:r w:rsidRPr="00F16F04">
        <w:rPr>
          <w:rStyle w:val="Pogrubienie"/>
          <w:rFonts w:asciiTheme="minorHAnsi" w:hAnsiTheme="minorHAnsi" w:cstheme="minorHAnsi"/>
          <w:b w:val="0"/>
          <w:color w:val="1B1B1B"/>
          <w:sz w:val="22"/>
          <w:szCs w:val="22"/>
        </w:rPr>
        <w:t>W przypadku zgłoszenia się więcej niż jednej jednostki na ten sam składnik majątku o przyznaniu składnika zadecyduje kolejność złożenia wniosków.</w:t>
      </w:r>
    </w:p>
    <w:p w:rsidR="0098590A" w:rsidRPr="00F16F04" w:rsidRDefault="0098590A" w:rsidP="002A57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color w:val="1B1B1B"/>
        </w:rPr>
      </w:pPr>
      <w:r w:rsidRPr="00F16F04">
        <w:rPr>
          <w:rStyle w:val="Pogrubienie"/>
          <w:rFonts w:cstheme="minorHAnsi"/>
          <w:b w:val="0"/>
          <w:color w:val="1B1B1B"/>
        </w:rPr>
        <w:t>Instytut Polski w Pradze zastrzega sobie prawo odwołania na każdym etapie procesu nieodpłatnego przekazania zużytych składników majątku ruchomego b</w:t>
      </w:r>
      <w:r w:rsidR="007F5BC3">
        <w:rPr>
          <w:rStyle w:val="Pogrubienie"/>
          <w:rFonts w:cstheme="minorHAnsi"/>
          <w:b w:val="0"/>
          <w:color w:val="1B1B1B"/>
        </w:rPr>
        <w:t xml:space="preserve">ędących przedmiotem ogłoszenia </w:t>
      </w:r>
      <w:bookmarkStart w:id="0" w:name="_GoBack"/>
      <w:bookmarkEnd w:id="0"/>
      <w:r w:rsidRPr="00F16F04">
        <w:rPr>
          <w:rStyle w:val="Pogrubienie"/>
          <w:rFonts w:cstheme="minorHAnsi"/>
          <w:b w:val="0"/>
          <w:color w:val="1B1B1B"/>
        </w:rPr>
        <w:t>bez podania przyczyny.</w:t>
      </w:r>
    </w:p>
    <w:p w:rsidR="002A57A1" w:rsidRDefault="002A57A1" w:rsidP="002A57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:rsidR="00BB5C01" w:rsidRDefault="00BB5C01" w:rsidP="002A57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 xml:space="preserve">Jednostki organizacyjne lub osoby fizyczne zainteresowane </w:t>
      </w:r>
      <w:r w:rsidRPr="00BB5C01">
        <w:rPr>
          <w:rFonts w:eastAsia="Times New Roman" w:cstheme="minorHAnsi"/>
          <w:b/>
          <w:color w:val="1B1B1B"/>
          <w:lang w:eastAsia="pl-PL"/>
        </w:rPr>
        <w:t>nabyciem</w:t>
      </w:r>
      <w:r w:rsidRPr="00BB5C01">
        <w:rPr>
          <w:rFonts w:eastAsia="Times New Roman" w:cstheme="minorHAnsi"/>
          <w:color w:val="1B1B1B"/>
          <w:lang w:eastAsia="pl-PL"/>
        </w:rPr>
        <w:t xml:space="preserve"> poszczególnych składników majątku wymienionych w załączniku nr 1, mogą składać </w:t>
      </w:r>
      <w:r w:rsidRPr="002A57A1">
        <w:rPr>
          <w:rFonts w:eastAsia="Times New Roman" w:cstheme="minorHAnsi"/>
          <w:b/>
          <w:color w:val="1B1B1B"/>
          <w:lang w:eastAsia="pl-PL"/>
        </w:rPr>
        <w:t>pisemne oferty</w:t>
      </w:r>
      <w:r w:rsidRPr="00BB5C01">
        <w:rPr>
          <w:rFonts w:eastAsia="Times New Roman" w:cstheme="minorHAnsi"/>
          <w:color w:val="1B1B1B"/>
          <w:lang w:eastAsia="pl-PL"/>
        </w:rPr>
        <w:t xml:space="preserve"> zawierające:</w:t>
      </w:r>
    </w:p>
    <w:p w:rsidR="004564FF" w:rsidRPr="00BB5C01" w:rsidRDefault="004564FF" w:rsidP="002A57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:rsidR="00BB5C01" w:rsidRPr="00BB5C01" w:rsidRDefault="00BB5C01" w:rsidP="00F16F0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imię, nazwisko i adres lub nazwę (firmę) i siedzibę oferenta, numer telefonu komórkowego oraz adres e-mail (według załączonego wzoru – załącznik nr 3);</w:t>
      </w:r>
    </w:p>
    <w:p w:rsidR="00BB5C01" w:rsidRPr="00BB5C01" w:rsidRDefault="00BB5C01" w:rsidP="00F16F0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oferowaną cenę, nie niższą niż cena wywoławcza i warunki jej zapłaty;</w:t>
      </w:r>
    </w:p>
    <w:p w:rsidR="00BB5C01" w:rsidRPr="00BB5C01" w:rsidRDefault="00BB5C01" w:rsidP="00F16F0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oświadczenie oferenta, że zapoznał się ze stanem przedmiotu przetargu lub że ponosi odpowiedzialność za skutki wynikające z rezygnacji z oględzin;</w:t>
      </w:r>
    </w:p>
    <w:p w:rsidR="00BB5C01" w:rsidRPr="0098590A" w:rsidRDefault="00BB5C01" w:rsidP="00F16F0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oświadczenie dot. przetwarzania danych osobowych (RODO) na wzorze określonym w załączniku nr 4 dołączonym do niniejszego ogłoszenia.</w:t>
      </w:r>
    </w:p>
    <w:p w:rsidR="00F6138E" w:rsidRPr="00BB5C01" w:rsidRDefault="00F6138E" w:rsidP="00F16F0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:rsidR="00BB5C01" w:rsidRPr="00BB5C01" w:rsidRDefault="00BB5C01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 xml:space="preserve">Decydującą przesłanką przy zagospodarowaniu zbędnych lub zużytych składników majątku </w:t>
      </w:r>
      <w:r w:rsidR="00F6138E" w:rsidRPr="0098590A">
        <w:rPr>
          <w:rFonts w:eastAsia="Times New Roman" w:cstheme="minorHAnsi"/>
          <w:color w:val="1B1B1B"/>
          <w:lang w:eastAsia="pl-PL"/>
        </w:rPr>
        <w:t>Instytutu Polskiego w Pradze</w:t>
      </w:r>
      <w:r w:rsidRPr="00BB5C01">
        <w:rPr>
          <w:rFonts w:eastAsia="Times New Roman" w:cstheme="minorHAnsi"/>
          <w:color w:val="1B1B1B"/>
          <w:lang w:eastAsia="pl-PL"/>
        </w:rPr>
        <w:t xml:space="preserve"> w drodze sprzedaży będzie najwyższa cena zaproponowana za poszczególne składniki majątku. W przypadku, gdy co najmniej dwóch oferentów zaproponuje tę samą cenę za dany składnik majątku, pomiędzy tymi oferentami Ambasada może przeprowadzić dodatkowo aukcję.</w:t>
      </w:r>
    </w:p>
    <w:p w:rsidR="00BB5C01" w:rsidRPr="00BB5C01" w:rsidRDefault="00BB5C01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Warunkiem przejęcia składnika rzeczowego majątku przez nabywcę jest uiszczenie ceny nabycia.</w:t>
      </w:r>
    </w:p>
    <w:p w:rsidR="00BB5C01" w:rsidRPr="0098590A" w:rsidRDefault="00BB5C0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Składniki majątku można oglądać w budynku Ambasady RP w 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Pradze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 w godz. od 1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0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.30 - 14.30 w terminie od </w:t>
      </w:r>
      <w:r w:rsidR="004564FF">
        <w:rPr>
          <w:rFonts w:asciiTheme="minorHAnsi" w:hAnsiTheme="minorHAnsi" w:cstheme="minorHAnsi"/>
          <w:color w:val="1B1B1B"/>
          <w:sz w:val="22"/>
          <w:szCs w:val="22"/>
        </w:rPr>
        <w:t>20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>.0</w:t>
      </w:r>
      <w:r w:rsidR="004564FF">
        <w:rPr>
          <w:rFonts w:asciiTheme="minorHAnsi" w:hAnsiTheme="minorHAnsi" w:cstheme="minorHAnsi"/>
          <w:color w:val="1B1B1B"/>
          <w:sz w:val="22"/>
          <w:szCs w:val="22"/>
        </w:rPr>
        <w:t>4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.2024 do </w:t>
      </w:r>
      <w:r w:rsidR="004564FF">
        <w:rPr>
          <w:rFonts w:asciiTheme="minorHAnsi" w:hAnsiTheme="minorHAnsi" w:cstheme="minorHAnsi"/>
          <w:color w:val="1B1B1B"/>
          <w:sz w:val="22"/>
          <w:szCs w:val="22"/>
        </w:rPr>
        <w:t>15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.05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.2024 r. po wcześniejszym uzgodnieniu telefonicznym </w:t>
      </w:r>
      <w:r w:rsidR="004564FF">
        <w:rPr>
          <w:rFonts w:asciiTheme="minorHAnsi" w:hAnsiTheme="minorHAnsi" w:cstheme="minorHAnsi"/>
          <w:color w:val="1B1B1B"/>
          <w:sz w:val="22"/>
          <w:szCs w:val="22"/>
        </w:rPr>
        <w:t xml:space="preserve">(Kamil </w:t>
      </w:r>
      <w:proofErr w:type="spellStart"/>
      <w:r w:rsidR="004564FF">
        <w:rPr>
          <w:rFonts w:asciiTheme="minorHAnsi" w:hAnsiTheme="minorHAnsi" w:cstheme="minorHAnsi"/>
          <w:color w:val="1B1B1B"/>
          <w:sz w:val="22"/>
          <w:szCs w:val="22"/>
        </w:rPr>
        <w:t>Kohout</w:t>
      </w:r>
      <w:proofErr w:type="spellEnd"/>
      <w:r w:rsidR="004564FF">
        <w:rPr>
          <w:rFonts w:asciiTheme="minorHAnsi" w:hAnsiTheme="minorHAnsi" w:cstheme="minorHAnsi"/>
          <w:color w:val="1B1B1B"/>
          <w:sz w:val="22"/>
          <w:szCs w:val="22"/>
        </w:rPr>
        <w:t xml:space="preserve">, tel. 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>+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420 602 370</w:t>
      </w:r>
      <w:r w:rsidR="004564FF">
        <w:rPr>
          <w:rFonts w:asciiTheme="minorHAnsi" w:hAnsiTheme="minorHAnsi" w:cstheme="minorHAnsi"/>
          <w:color w:val="1B1B1B"/>
          <w:sz w:val="22"/>
          <w:szCs w:val="22"/>
        </w:rPr>
        <w:t> 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661</w:t>
      </w:r>
      <w:r w:rsidR="004564FF">
        <w:rPr>
          <w:rFonts w:asciiTheme="minorHAnsi" w:hAnsiTheme="minorHAnsi" w:cstheme="minorHAnsi"/>
          <w:color w:val="1B1B1B"/>
          <w:sz w:val="22"/>
          <w:szCs w:val="22"/>
        </w:rPr>
        <w:t>)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>.</w:t>
      </w:r>
    </w:p>
    <w:p w:rsidR="00BB5C01" w:rsidRPr="0098590A" w:rsidRDefault="00BB5C01" w:rsidP="00F16F0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98590A">
        <w:rPr>
          <w:rFonts w:asciiTheme="minorHAnsi" w:hAnsiTheme="minorHAnsi" w:cstheme="minorHAnsi"/>
          <w:color w:val="1B1B1B"/>
          <w:sz w:val="22"/>
          <w:szCs w:val="22"/>
          <w:u w:val="single"/>
        </w:rPr>
        <w:t>Szczegółowych informacji dotyczących rzeczowych składników majątku ruchomego udziela:</w:t>
      </w:r>
    </w:p>
    <w:p w:rsidR="00F6138E" w:rsidRDefault="00F6138E" w:rsidP="00F16F0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Justyna </w:t>
      </w:r>
      <w:proofErr w:type="spellStart"/>
      <w:r w:rsidRPr="0098590A">
        <w:rPr>
          <w:rFonts w:asciiTheme="minorHAnsi" w:hAnsiTheme="minorHAnsi" w:cstheme="minorHAnsi"/>
          <w:color w:val="1B1B1B"/>
          <w:sz w:val="22"/>
          <w:szCs w:val="22"/>
        </w:rPr>
        <w:t>Prelić</w:t>
      </w:r>
      <w:proofErr w:type="spellEnd"/>
      <w:r w:rsidR="00BB5C01"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, tel. 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>+420 220 410 410</w:t>
      </w:r>
      <w:r w:rsidR="00BB5C01" w:rsidRPr="0098590A">
        <w:rPr>
          <w:rFonts w:asciiTheme="minorHAnsi" w:hAnsiTheme="minorHAnsi" w:cstheme="minorHAnsi"/>
          <w:color w:val="1B1B1B"/>
          <w:sz w:val="22"/>
          <w:szCs w:val="22"/>
        </w:rPr>
        <w:t>, e-mail: </w:t>
      </w:r>
      <w:hyperlink r:id="rId6" w:history="1">
        <w:r w:rsidRPr="0098590A">
          <w:rPr>
            <w:rStyle w:val="Hipercze"/>
            <w:rFonts w:asciiTheme="minorHAnsi" w:hAnsiTheme="minorHAnsi" w:cstheme="minorHAnsi"/>
            <w:sz w:val="22"/>
            <w:szCs w:val="22"/>
          </w:rPr>
          <w:t>justyna.prelic@msz.gov.pl</w:t>
        </w:r>
      </w:hyperlink>
    </w:p>
    <w:p w:rsidR="00F16F04" w:rsidRPr="0098590A" w:rsidRDefault="00F16F04" w:rsidP="00F16F0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BB5C01" w:rsidRPr="0098590A" w:rsidRDefault="00BB5C01" w:rsidP="00F16F0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98590A">
        <w:rPr>
          <w:rFonts w:asciiTheme="minorHAnsi" w:hAnsiTheme="minorHAnsi" w:cstheme="minorHAnsi"/>
          <w:color w:val="1B1B1B"/>
          <w:sz w:val="22"/>
          <w:szCs w:val="22"/>
        </w:rPr>
        <w:t>W przypadku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,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 gdy dwa podmioty będą zainteresowane otrzymaniem lub nabyciem tego samego składnika majątku, w pierwszej kolejności realizowane będą wnioski o nieodpłatne przekazanie, w następnej wnioski o nabycie w drodze sprzedaży, a w ostatniej wnioski o darowiznę.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BB5C01" w:rsidRDefault="00BB5C0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98590A">
        <w:rPr>
          <w:rFonts w:asciiTheme="minorHAnsi" w:hAnsiTheme="minorHAnsi" w:cstheme="minorHAnsi"/>
          <w:color w:val="1B1B1B"/>
          <w:sz w:val="22"/>
          <w:szCs w:val="22"/>
        </w:rPr>
        <w:t>Wszelkie koszty, podatki i opłaty związane z przekazaniem składników majątku ponosi strona przyjmująca. Jednostka przyjmując składniki majątku ruchomego wyraża zgodę i zobowiązuje się d</w:t>
      </w:r>
      <w:r w:rsidR="00F6138E" w:rsidRPr="0098590A">
        <w:rPr>
          <w:rFonts w:asciiTheme="minorHAnsi" w:hAnsiTheme="minorHAnsi" w:cstheme="minorHAnsi"/>
          <w:color w:val="1B1B1B"/>
          <w:sz w:val="22"/>
          <w:szCs w:val="22"/>
        </w:rPr>
        <w:t>o opłacenia wszelkich podatków</w:t>
      </w:r>
      <w:r w:rsidRPr="0098590A">
        <w:rPr>
          <w:rFonts w:asciiTheme="minorHAnsi" w:hAnsiTheme="minorHAnsi" w:cstheme="minorHAnsi"/>
          <w:color w:val="1B1B1B"/>
          <w:sz w:val="22"/>
          <w:szCs w:val="22"/>
        </w:rPr>
        <w:t xml:space="preserve"> i opłat wymaganych przez władze Polski lub innego kraju, do którego trafią po przekazaniu.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Materiały: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2A57A1">
        <w:rPr>
          <w:rFonts w:asciiTheme="minorHAnsi" w:hAnsiTheme="minorHAnsi" w:cstheme="minorHAnsi"/>
          <w:b/>
          <w:color w:val="1B1B1B"/>
          <w:sz w:val="22"/>
          <w:szCs w:val="22"/>
        </w:rPr>
        <w:t xml:space="preserve">Załącznik nr 1 </w:t>
      </w:r>
      <w:r>
        <w:rPr>
          <w:rFonts w:asciiTheme="minorHAnsi" w:hAnsiTheme="minorHAnsi" w:cstheme="minorHAnsi"/>
          <w:color w:val="1B1B1B"/>
          <w:sz w:val="22"/>
          <w:szCs w:val="22"/>
        </w:rPr>
        <w:t>– Wykaz składników majątkowych do przekazania lub sprzedaży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2A57A1">
        <w:rPr>
          <w:rFonts w:asciiTheme="minorHAnsi" w:hAnsiTheme="minorHAnsi" w:cstheme="minorHAnsi"/>
          <w:b/>
          <w:color w:val="1B1B1B"/>
          <w:sz w:val="22"/>
          <w:szCs w:val="22"/>
        </w:rPr>
        <w:t>Załącznik nr 2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 – Wzór wniosku o nieodpłatne przekazanie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2A57A1">
        <w:rPr>
          <w:rFonts w:asciiTheme="minorHAnsi" w:hAnsiTheme="minorHAnsi" w:cstheme="minorHAnsi"/>
          <w:b/>
          <w:color w:val="1B1B1B"/>
          <w:sz w:val="22"/>
          <w:szCs w:val="22"/>
        </w:rPr>
        <w:t>Załącznik nr 3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 – Oferta na zakup</w:t>
      </w:r>
    </w:p>
    <w:p w:rsidR="00F16F04" w:rsidRPr="0098590A" w:rsidRDefault="002A57A1" w:rsidP="002A57A1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cstheme="minorHAnsi"/>
        </w:rPr>
      </w:pPr>
      <w:r w:rsidRPr="002A57A1">
        <w:rPr>
          <w:rFonts w:asciiTheme="minorHAnsi" w:hAnsiTheme="minorHAnsi" w:cstheme="minorHAnsi"/>
          <w:b/>
          <w:color w:val="1B1B1B"/>
          <w:sz w:val="22"/>
          <w:szCs w:val="22"/>
        </w:rPr>
        <w:t>Załącznik nr 4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 – Klauzula informacyjna RODO</w:t>
      </w:r>
    </w:p>
    <w:sectPr w:rsidR="00F16F04" w:rsidRPr="0098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06E8"/>
    <w:multiLevelType w:val="multilevel"/>
    <w:tmpl w:val="280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676E7"/>
    <w:multiLevelType w:val="multilevel"/>
    <w:tmpl w:val="B98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B7F04"/>
    <w:multiLevelType w:val="multilevel"/>
    <w:tmpl w:val="15ACC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D58FA"/>
    <w:multiLevelType w:val="multilevel"/>
    <w:tmpl w:val="64626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A4030"/>
    <w:multiLevelType w:val="multilevel"/>
    <w:tmpl w:val="619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686A3B"/>
    <w:multiLevelType w:val="multilevel"/>
    <w:tmpl w:val="4D1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92CA4"/>
    <w:multiLevelType w:val="multilevel"/>
    <w:tmpl w:val="B0F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5C779D"/>
    <w:multiLevelType w:val="multilevel"/>
    <w:tmpl w:val="39D05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01"/>
    <w:rsid w:val="002A57A1"/>
    <w:rsid w:val="004374CE"/>
    <w:rsid w:val="004564FF"/>
    <w:rsid w:val="006F5FBE"/>
    <w:rsid w:val="00750BA9"/>
    <w:rsid w:val="007640FE"/>
    <w:rsid w:val="007F5BC3"/>
    <w:rsid w:val="0098590A"/>
    <w:rsid w:val="00BB5C01"/>
    <w:rsid w:val="00E41428"/>
    <w:rsid w:val="00F16F04"/>
    <w:rsid w:val="00F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8F69"/>
  <w15:chartTrackingRefBased/>
  <w15:docId w15:val="{370B58E4-8934-4716-964F-AEAB011F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B5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5C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BB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5C0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C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5C01"/>
    <w:rPr>
      <w:color w:val="0000FF"/>
      <w:u w:val="single"/>
    </w:rPr>
  </w:style>
  <w:style w:type="character" w:customStyle="1" w:styleId="extension">
    <w:name w:val="extension"/>
    <w:basedOn w:val="Domylnaczcionkaakapitu"/>
    <w:rsid w:val="00BB5C01"/>
  </w:style>
  <w:style w:type="character" w:customStyle="1" w:styleId="details">
    <w:name w:val="details"/>
    <w:basedOn w:val="Domylnaczcionkaakapitu"/>
    <w:rsid w:val="00BB5C01"/>
  </w:style>
  <w:style w:type="character" w:styleId="UyteHipercze">
    <w:name w:val="FollowedHyperlink"/>
    <w:basedOn w:val="Domylnaczcionkaakapitu"/>
    <w:uiPriority w:val="99"/>
    <w:semiHidden/>
    <w:unhideWhenUsed/>
    <w:rsid w:val="00F6138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85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yna.prelic@msz.gov.pl" TargetMode="External"/><Relationship Id="rId5" Type="http://schemas.openxmlformats.org/officeDocument/2006/relationships/hyperlink" Target="mailto:praga.ip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Prelic Justyna</dc:creator>
  <cp:keywords/>
  <dc:description/>
  <cp:lastModifiedBy>Prelic Justyna</cp:lastModifiedBy>
  <cp:revision>7</cp:revision>
  <cp:lastPrinted>2024-04-17T09:44:00Z</cp:lastPrinted>
  <dcterms:created xsi:type="dcterms:W3CDTF">2024-04-17T08:14:00Z</dcterms:created>
  <dcterms:modified xsi:type="dcterms:W3CDTF">2024-04-19T13:31:00Z</dcterms:modified>
</cp:coreProperties>
</file>