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młodszego specjalisty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E50968">
        <w:rPr>
          <w:color w:val="000000"/>
          <w:sz w:val="22"/>
          <w:szCs w:val="22"/>
        </w:rPr>
        <w:t>Pracowni Daktyloskopii i Antropologii Sądowej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E50968">
        <w:rPr>
          <w:color w:val="000000"/>
          <w:sz w:val="22"/>
          <w:szCs w:val="22"/>
        </w:rPr>
        <w:t xml:space="preserve">                   (nr ref. 14</w:t>
      </w:r>
      <w:r w:rsidRPr="00C634C2">
        <w:rPr>
          <w:color w:val="000000"/>
          <w:sz w:val="22"/>
          <w:szCs w:val="22"/>
        </w:rPr>
        <w:t>/</w:t>
      </w:r>
      <w:r w:rsidR="00E50968">
        <w:rPr>
          <w:color w:val="000000"/>
          <w:sz w:val="22"/>
          <w:szCs w:val="22"/>
        </w:rPr>
        <w:t>2024/KD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młodszego specjalisty w Pracowni </w:t>
      </w:r>
      <w:r w:rsidR="00E50968">
        <w:rPr>
          <w:color w:val="000000"/>
          <w:sz w:val="22"/>
          <w:szCs w:val="22"/>
        </w:rPr>
        <w:t xml:space="preserve">Daktyloskopii </w:t>
      </w:r>
      <w:r w:rsidR="00E50968">
        <w:rPr>
          <w:color w:val="000000"/>
          <w:sz w:val="22"/>
          <w:szCs w:val="22"/>
        </w:rPr>
        <w:br/>
        <w:t xml:space="preserve">    i Antropologii Sądowej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76ECC"/>
    <w:rsid w:val="00920874"/>
    <w:rsid w:val="00A97BA0"/>
    <w:rsid w:val="00AF4372"/>
    <w:rsid w:val="00B53506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2024-03-18T07:34:00Z</dcterms:created>
  <dcterms:modified xsi:type="dcterms:W3CDTF">2024-03-18T07:37:00Z</dcterms:modified>
</cp:coreProperties>
</file>