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45DF" w14:textId="77777777" w:rsidR="00336B28" w:rsidRDefault="00336B28" w:rsidP="00336B28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284" w:right="-426" w:hanging="283"/>
        <w:jc w:val="center"/>
        <w:rPr>
          <w:rFonts w:ascii="Times New Roman" w:eastAsia="Times New Roman" w:hAnsi="Times New Roman" w:cs="Arial"/>
          <w:b/>
          <w:lang w:eastAsia="pl-PL"/>
        </w:rPr>
      </w:pPr>
    </w:p>
    <w:p w14:paraId="6CE545E0" w14:textId="77777777" w:rsidR="00BA13CA" w:rsidRPr="00BA13CA" w:rsidRDefault="00BA13CA" w:rsidP="00336B28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284" w:right="-426" w:hanging="283"/>
        <w:jc w:val="center"/>
        <w:rPr>
          <w:rFonts w:ascii="Times New Roman" w:eastAsia="Times New Roman" w:hAnsi="Times New Roman" w:cs="Arial"/>
          <w:b/>
          <w:lang w:eastAsia="pl-PL"/>
        </w:rPr>
      </w:pPr>
      <w:r w:rsidRPr="00BA13CA">
        <w:rPr>
          <w:rFonts w:ascii="Times New Roman" w:eastAsia="Times New Roman" w:hAnsi="Times New Roman" w:cs="Arial"/>
          <w:b/>
          <w:lang w:eastAsia="pl-PL"/>
        </w:rPr>
        <w:t xml:space="preserve">Wykaz dokumentów jakie inwestor zobowiązany jest przedstawić Państwowej Inspekcji Sanitarnej </w:t>
      </w:r>
      <w:r w:rsidR="00336B28">
        <w:rPr>
          <w:rFonts w:ascii="Times New Roman" w:eastAsia="Times New Roman" w:hAnsi="Times New Roman" w:cs="Arial"/>
          <w:b/>
          <w:lang w:eastAsia="pl-PL"/>
        </w:rPr>
        <w:t xml:space="preserve">                  </w:t>
      </w:r>
      <w:r w:rsidRPr="00BA13CA">
        <w:rPr>
          <w:rFonts w:ascii="Times New Roman" w:eastAsia="Times New Roman" w:hAnsi="Times New Roman" w:cs="Arial"/>
          <w:b/>
          <w:lang w:eastAsia="pl-PL"/>
        </w:rPr>
        <w:t xml:space="preserve">w trakcie kontroli przeprowadzanej w związku z zawiadomieniem </w:t>
      </w:r>
      <w:r w:rsidRPr="00BA13CA">
        <w:rPr>
          <w:rFonts w:ascii="Times New Roman" w:eastAsia="Times New Roman" w:hAnsi="Times New Roman" w:cs="Arial"/>
          <w:b/>
          <w:lang w:eastAsia="pl-PL"/>
        </w:rPr>
        <w:br/>
        <w:t>o zakończeniu budowy i zamiarze przystąpienia do użytkowania obiektu budowlanego:</w:t>
      </w:r>
    </w:p>
    <w:p w14:paraId="6CE545E1" w14:textId="77777777" w:rsidR="00BA13CA" w:rsidRDefault="00BA13CA" w:rsidP="00BA13CA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-216"/>
        <w:jc w:val="center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</w:p>
    <w:p w14:paraId="6CE545E2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opia decyzji o pozwoleniu na budowę zobowiązującą inwestora do uzyskania pozwolenia na użytkowanie obiektu</w:t>
      </w:r>
    </w:p>
    <w:p w14:paraId="6CE545E3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harakterystyka obiektu zawierającą informacje na temat przeznaczenia obiektu ze szczególnym uwzględnieniem ewentualnej działalności gastronomicznej, usługowej z określeniem typu usług (medycznej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z określeniem zakresu wykonywanych świadczeń, produkcyjnej z określeniem profilu produkcji )</w:t>
      </w:r>
    </w:p>
    <w:p w14:paraId="6CE545E4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okumentacja projektowa (projekt budowlany) </w:t>
      </w:r>
    </w:p>
    <w:p w14:paraId="6CE545E5" w14:textId="720D9AE0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świadczenie kierownika budowy zgodne w swej treści z art. 57 ustawy z dnia 7 lipca 1994r - Prawo budowlane (Dz. U. z 20</w:t>
      </w:r>
      <w:r w:rsidR="00360FB1">
        <w:rPr>
          <w:rFonts w:ascii="Times New Roman" w:eastAsia="Times New Roman" w:hAnsi="Times New Roman" w:cs="Times New Roman"/>
          <w:lang w:eastAsia="pl-PL"/>
        </w:rPr>
        <w:t>2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1 r. po</w:t>
      </w:r>
      <w:r w:rsidR="00BA13CA">
        <w:rPr>
          <w:rFonts w:ascii="Times New Roman" w:eastAsia="Times New Roman" w:hAnsi="Times New Roman" w:cs="Times New Roman"/>
          <w:lang w:eastAsia="pl-PL"/>
        </w:rPr>
        <w:t>z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.</w:t>
      </w:r>
      <w:r w:rsidR="00360FB1">
        <w:rPr>
          <w:rFonts w:ascii="Times New Roman" w:eastAsia="Times New Roman" w:hAnsi="Times New Roman" w:cs="Times New Roman"/>
          <w:lang w:eastAsia="pl-PL"/>
        </w:rPr>
        <w:t xml:space="preserve"> 2351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 z późn. zm.)</w:t>
      </w:r>
    </w:p>
    <w:p w14:paraId="6CE545E6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yniki badania wody pobranej z instalacji wewnętrznej budynku (a</w:t>
      </w:r>
      <w:r w:rsidR="00BA13CA">
        <w:rPr>
          <w:rFonts w:ascii="Times New Roman" w:eastAsia="Times New Roman" w:hAnsi="Times New Roman" w:cs="Times New Roman"/>
          <w:lang w:eastAsia="pl-PL"/>
        </w:rPr>
        <w:t xml:space="preserve">nalizy pełnej fizyko-chemicznej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i bakteriologicznej w sytuacji gdy obiekt zaopatrywany jest w wodę z indywidualnego ujęcia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 a także gdy budynek zaopatrzony jest w wodę z nowego przyłącza lub nowej sieci wodociągowej lub gdy w obiekcie istnieje indywidualna stacja uzdatniania wody, bakteriologicznej w przypadkach pozostałych)</w:t>
      </w:r>
    </w:p>
    <w:p w14:paraId="6CE545E7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pinia o drożności i szczelności przewodów spalinowych i przewodów wentylacji grawitacyjnej </w:t>
      </w:r>
    </w:p>
    <w:p w14:paraId="6CE545E8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rotokół z pomiarów wydajności wentylacji mechanicznej (klimatyzacji) w zakresie ilości powietrza wentylacyjnego </w:t>
      </w:r>
    </w:p>
    <w:p w14:paraId="6CE545E9" w14:textId="75FD0B40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rotokół pomiarów poziomu dźwięku A w pomieszczeniach przeznaczonych na pobyt ludzi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od zamontowanych w sąsiedztwie tych pomieszczeń urządzeń emitujących hałas, np. od urządzeń instalacji wentylacji mechanicznej, klimatyzacji, agregatów urządzeń chłodniczych </w:t>
      </w:r>
    </w:p>
    <w:p w14:paraId="6CE545EA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rotokół pomiarów dźwięku A określający poziom dźwięku A od urządzeń np. instalacji wentylacji mechanicznej (klimatyzacji), w bezpośrednim sąsiedztwie zabudowy chronionej </w:t>
      </w:r>
    </w:p>
    <w:p w14:paraId="6CE545EB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rotokół z pomiarów stężeń i natężeń czynników szkodliwych dla zdrowia wydzielanych przez materiały budowlane, urządzenia i elementy wyposażenia w pomieszczeniach przeznaczonych na pobyt ludzi </w:t>
      </w:r>
    </w:p>
    <w:p w14:paraId="6CE545EC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rotokół odbioru przyłącza wodociągowego oraz przykanalików zapewniających podłączenie obiektu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do miejskiej/gminnej sieci kanalizacyjnej </w:t>
      </w:r>
    </w:p>
    <w:p w14:paraId="6CE545ED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mowy na odbiór odpadów</w:t>
      </w:r>
    </w:p>
    <w:p w14:paraId="6CE545EE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mowa na wywóz nieczystości ciekłych</w:t>
      </w:r>
    </w:p>
    <w:p w14:paraId="6CE545EF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mowa na serwis separatora substancji ropopochodnych</w:t>
      </w:r>
    </w:p>
    <w:p w14:paraId="6CE545F0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mowa na serwis separatora tłuszczu</w:t>
      </w:r>
    </w:p>
    <w:p w14:paraId="6CE545F1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goda PWIS na oświetlenie pomieszczeń stałej pracy wyłącznie światłem sztuczny</w:t>
      </w:r>
      <w:r w:rsidR="00BA13CA">
        <w:rPr>
          <w:rFonts w:ascii="Times New Roman" w:eastAsia="Times New Roman" w:hAnsi="Times New Roman" w:cs="Times New Roman"/>
          <w:lang w:eastAsia="pl-PL"/>
        </w:rPr>
        <w:t>m</w:t>
      </w:r>
    </w:p>
    <w:p w14:paraId="6CE545F2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goda PWIS na zagłębienie pomieszczeń produkcyjnych i usługowych poniżej poziomu otaczającego terenu</w:t>
      </w:r>
    </w:p>
    <w:p w14:paraId="6CE545F3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goda PWIS na odstępstwo od przepisów w zakresie wysokości pomieszczeń przeznaczonych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na stały pobyt</w:t>
      </w:r>
    </w:p>
    <w:p w14:paraId="6CE545F4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goda PWIS dot. pomniejszonej odległości zbiorników bezodpływowych na nieczystości ciekłe o pojemności do 10 m</w:t>
      </w:r>
      <w:r w:rsidR="00BA13CA" w:rsidRPr="00BA13CA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, od okien i drzwi zewnętrznych do pomieszczeń przeznaczonych na pobyt ludzi i od granicy działki sąsiedniej</w:t>
      </w:r>
    </w:p>
    <w:p w14:paraId="6CE545F5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="00BA13CA">
        <w:rPr>
          <w:rFonts w:ascii="Times New Roman" w:eastAsia="Times New Roman" w:hAnsi="Times New Roman" w:cs="Times New Roman"/>
          <w:lang w:eastAsia="pl-PL"/>
        </w:rPr>
        <w:t xml:space="preserve">tanowisko 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PWIS dot. uzgodnienia odległości zbiorników bezodpływowych na nieczysto</w:t>
      </w:r>
      <w:r>
        <w:rPr>
          <w:rFonts w:ascii="Times New Roman" w:eastAsia="Times New Roman" w:hAnsi="Times New Roman" w:cs="Times New Roman"/>
          <w:lang w:eastAsia="pl-PL"/>
        </w:rPr>
        <w:t xml:space="preserve">ści ciekłe                                     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i kompostowników o pojemności powyżej 50 m</w:t>
      </w:r>
      <w:r w:rsidR="00BA13CA" w:rsidRPr="00BA13CA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 od budynków przeznaczonych na pobyt ludzi</w:t>
      </w:r>
    </w:p>
    <w:p w14:paraId="6CE545F6" w14:textId="77777777" w:rsidR="00BA13CA" w:rsidRPr="00BA13CA" w:rsidRDefault="00336B28" w:rsidP="00336B28">
      <w:pPr>
        <w:pStyle w:val="Akapitzlist"/>
        <w:numPr>
          <w:ilvl w:val="0"/>
          <w:numId w:val="2"/>
        </w:num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goda PWIS na zmniejszoną odległość miejsc na pojemniki i kontenery na odpady stałe od okien i drzwi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do budynków z pomieszczeniami przeznaczonymi na pobyt ludzi i od granicy z sąsiednia działką</w:t>
      </w:r>
    </w:p>
    <w:p w14:paraId="6CE545F7" w14:textId="77777777" w:rsidR="00BA13CA" w:rsidRPr="00BA13CA" w:rsidRDefault="00336B28" w:rsidP="00336B28">
      <w:pPr>
        <w:pStyle w:val="Akapitzlist"/>
        <w:numPr>
          <w:ilvl w:val="0"/>
          <w:numId w:val="2"/>
        </w:num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="00BA13CA">
        <w:rPr>
          <w:rFonts w:ascii="Times New Roman" w:eastAsia="Times New Roman" w:hAnsi="Times New Roman" w:cs="Times New Roman"/>
          <w:lang w:eastAsia="pl-PL"/>
        </w:rPr>
        <w:t xml:space="preserve">tanowisko 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PWIS dot. uzgodnienia odległości otwartych zbiorników na płynne odchody zwierzęce o pojemności większej niż 200 m</w:t>
      </w:r>
      <w:r w:rsidR="00BA13CA" w:rsidRPr="00BA13CA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 od obiektów budowlanych i od granicy działki sąsiedniej</w:t>
      </w:r>
    </w:p>
    <w:p w14:paraId="6CE545F8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goda PPIS na zlokalizowanie wyrzutni powietrza wentylacyjnego na powierzchni terenu </w:t>
      </w:r>
    </w:p>
    <w:p w14:paraId="6CE545F9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goda PPIS na zastosowanie recyrkulacji powietrza w budynkach opieki zdrowotnej</w:t>
      </w:r>
    </w:p>
    <w:p w14:paraId="6CE545FA" w14:textId="77777777" w:rsidR="00BA13CA" w:rsidRPr="00BA13CA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goda PPIS na stosowanie pieców i trzonów kuchennych na paliwo stałe w budynkach, o wysokości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do 3 kondygnacji naziemnych włącznie, zakładu opieki zdrowotnej, opieki społecznej, przeznaczonych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 xml:space="preserve">dla dzieci i młodzieży, lokalach gastronomicznych oraz pomieszczeniach przeznaczonych do produkcji żywności i środków farmaceutycznych </w:t>
      </w:r>
    </w:p>
    <w:p w14:paraId="6CE545FB" w14:textId="77777777" w:rsidR="00336B28" w:rsidRDefault="00336B28" w:rsidP="00336B2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BA13CA" w:rsidRPr="00BA13CA">
        <w:rPr>
          <w:rFonts w:ascii="Times New Roman" w:eastAsia="Times New Roman" w:hAnsi="Times New Roman" w:cs="Times New Roman"/>
          <w:lang w:eastAsia="pl-PL"/>
        </w:rPr>
        <w:t>okument potwierdzający prawo do dysponowania gruntem, na którym zrealizowano zabudowę lub umowę najmu lokalu w którym wykonano prace budowlane</w:t>
      </w:r>
    </w:p>
    <w:p w14:paraId="6CE545FC" w14:textId="77777777" w:rsidR="00336B28" w:rsidRDefault="00336B28" w:rsidP="00336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E545FD" w14:textId="77777777" w:rsidR="00BA13CA" w:rsidRPr="00336B28" w:rsidRDefault="00BA13CA" w:rsidP="00336B2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pl-PL"/>
        </w:rPr>
      </w:pPr>
      <w:r w:rsidRPr="00336B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Uwaga:</w:t>
      </w:r>
      <w:r w:rsidRPr="00336B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wymienione dokumenty wymagane odpowiednio do zakresu wykonywanych prac budowlanych</w:t>
      </w:r>
      <w:r w:rsidRPr="00336B2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zastosowanych rozwiązań technicznych</w:t>
      </w:r>
    </w:p>
    <w:p w14:paraId="6CE545FE" w14:textId="77777777" w:rsidR="00BA13CA" w:rsidRPr="00BA13CA" w:rsidRDefault="00BA13CA" w:rsidP="00336B2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E545FF" w14:textId="77777777" w:rsidR="00BA13CA" w:rsidRPr="00BA13CA" w:rsidRDefault="00BA13CA" w:rsidP="00336B2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lang w:eastAsia="pl-PL"/>
        </w:rPr>
      </w:pPr>
      <w:r w:rsidRPr="00BA13CA">
        <w:rPr>
          <w:rFonts w:ascii="Times New Roman" w:eastAsia="Times New Roman" w:hAnsi="Times New Roman" w:cs="Times New Roman"/>
          <w:b/>
          <w:lang w:eastAsia="pl-PL"/>
        </w:rPr>
        <w:t xml:space="preserve">PPIS </w:t>
      </w:r>
      <w:r w:rsidRPr="00BA13CA">
        <w:rPr>
          <w:rFonts w:ascii="Times New Roman" w:eastAsia="Times New Roman" w:hAnsi="Times New Roman" w:cs="Times New Roman"/>
          <w:lang w:eastAsia="pl-PL"/>
        </w:rPr>
        <w:t>-</w:t>
      </w:r>
      <w:r w:rsidRPr="00BA13C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A13CA">
        <w:rPr>
          <w:rFonts w:ascii="Times New Roman" w:eastAsia="Times New Roman" w:hAnsi="Times New Roman" w:cs="Times New Roman"/>
          <w:lang w:eastAsia="pl-PL"/>
        </w:rPr>
        <w:t xml:space="preserve">Państwowy Powiatowy Inspektor Sanitarny </w:t>
      </w:r>
      <w:r w:rsidR="00336B28">
        <w:rPr>
          <w:rFonts w:ascii="Times New Roman" w:eastAsia="Times New Roman" w:hAnsi="Times New Roman" w:cs="Times New Roman"/>
          <w:lang w:eastAsia="pl-PL"/>
        </w:rPr>
        <w:t>w Pajęcznie</w:t>
      </w:r>
    </w:p>
    <w:p w14:paraId="6CE54600" w14:textId="77777777" w:rsidR="00BA13CA" w:rsidRPr="00BA13CA" w:rsidRDefault="00BA13CA" w:rsidP="00336B28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pl-PL"/>
        </w:rPr>
      </w:pPr>
      <w:r w:rsidRPr="00BA13CA">
        <w:rPr>
          <w:rFonts w:ascii="Times New Roman" w:eastAsia="Times New Roman" w:hAnsi="Times New Roman" w:cs="Times New Roman"/>
          <w:b/>
          <w:lang w:eastAsia="pl-PL"/>
        </w:rPr>
        <w:t>PWIS</w:t>
      </w:r>
      <w:r w:rsidRPr="00BA13CA">
        <w:rPr>
          <w:rFonts w:ascii="Times New Roman" w:eastAsia="Times New Roman" w:hAnsi="Times New Roman" w:cs="Times New Roman"/>
          <w:lang w:eastAsia="pl-PL"/>
        </w:rPr>
        <w:t xml:space="preserve"> –Państwowy Wojewódzki Inspektor Sanitarny </w:t>
      </w:r>
      <w:r w:rsidR="00336B28">
        <w:rPr>
          <w:rFonts w:ascii="Times New Roman" w:eastAsia="Times New Roman" w:hAnsi="Times New Roman" w:cs="Times New Roman"/>
          <w:lang w:eastAsia="pl-PL"/>
        </w:rPr>
        <w:t>w Łodzi</w:t>
      </w:r>
    </w:p>
    <w:p w14:paraId="6CE54601" w14:textId="77777777" w:rsidR="00BA13CA" w:rsidRPr="00BA13CA" w:rsidRDefault="00BA13CA" w:rsidP="00BA13CA">
      <w:pPr>
        <w:widowControl w:val="0"/>
        <w:tabs>
          <w:tab w:val="left" w:pos="8520"/>
        </w:tabs>
        <w:autoSpaceDE w:val="0"/>
        <w:autoSpaceDN w:val="0"/>
        <w:adjustRightInd w:val="0"/>
        <w:spacing w:after="0" w:line="240" w:lineRule="auto"/>
        <w:ind w:right="-21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CE54602" w14:textId="77777777" w:rsidR="00BC7A88" w:rsidRDefault="00BC7A88"/>
    <w:sectPr w:rsidR="00BC7A88" w:rsidSect="00336B28">
      <w:pgSz w:w="11906" w:h="16838"/>
      <w:pgMar w:top="568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D6B"/>
    <w:multiLevelType w:val="hybridMultilevel"/>
    <w:tmpl w:val="86F60C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E35441"/>
    <w:multiLevelType w:val="hybridMultilevel"/>
    <w:tmpl w:val="2B48D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879034">
    <w:abstractNumId w:val="0"/>
  </w:num>
  <w:num w:numId="2" w16cid:durableId="80315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CA"/>
    <w:rsid w:val="001C684E"/>
    <w:rsid w:val="00336B28"/>
    <w:rsid w:val="00360FB1"/>
    <w:rsid w:val="00534C6C"/>
    <w:rsid w:val="005C155B"/>
    <w:rsid w:val="006C4D4F"/>
    <w:rsid w:val="00BA13CA"/>
    <w:rsid w:val="00B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45DF"/>
  <w15:docId w15:val="{DD0EE401-2CC9-44AE-88A0-7BA16E7E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3834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Brzozowska</dc:creator>
  <cp:lastModifiedBy>PSSE Pajęczno - Sławomira Tokarska</cp:lastModifiedBy>
  <cp:revision>2</cp:revision>
  <dcterms:created xsi:type="dcterms:W3CDTF">2022-06-15T07:26:00Z</dcterms:created>
  <dcterms:modified xsi:type="dcterms:W3CDTF">2022-06-15T07:26:00Z</dcterms:modified>
</cp:coreProperties>
</file>